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6" w:rsidRPr="00991389" w:rsidRDefault="00991389" w:rsidP="00991389">
      <w:pPr>
        <w:pStyle w:val="4"/>
        <w:keepLines w:val="0"/>
        <w:widowControl w:val="0"/>
        <w:shd w:val="clear" w:color="auto" w:fill="FFFFFF"/>
        <w:spacing w:before="171" w:after="171" w:line="343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1389">
        <w:rPr>
          <w:rFonts w:ascii="Times New Roman" w:hAnsi="Times New Roman" w:cs="Times New Roman"/>
          <w:color w:val="auto"/>
          <w:sz w:val="28"/>
          <w:szCs w:val="28"/>
        </w:rPr>
        <w:t>10 ПРАВИЛ ЭТИКЕТА, СОСТАВЛЕННЫХ ЛЮДЬМИ С ИНВАЛИДНОСТЬЮ: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В разговоре с человеком с инвалидностью, </w:t>
      </w:r>
      <w:r w:rsidRPr="00991389">
        <w:rPr>
          <w:rStyle w:val="a4"/>
          <w:sz w:val="28"/>
          <w:szCs w:val="28"/>
        </w:rPr>
        <w:t>обращайтесь непосредственно к нему, а не к ег</w:t>
      </w:r>
      <w:bookmarkStart w:id="0" w:name="_GoBack"/>
      <w:bookmarkEnd w:id="0"/>
      <w:r w:rsidRPr="00991389">
        <w:rPr>
          <w:rStyle w:val="a4"/>
          <w:sz w:val="28"/>
          <w:szCs w:val="28"/>
        </w:rPr>
        <w:t>о сопровождающему или переводчику жестового языка,</w:t>
      </w:r>
      <w:r w:rsidRPr="00991389">
        <w:rPr>
          <w:sz w:val="28"/>
          <w:szCs w:val="28"/>
        </w:rPr>
        <w:t> </w:t>
      </w:r>
      <w:proofErr w:type="gramStart"/>
      <w:r w:rsidRPr="00991389">
        <w:rPr>
          <w:sz w:val="28"/>
          <w:szCs w:val="28"/>
        </w:rPr>
        <w:t>которые</w:t>
      </w:r>
      <w:proofErr w:type="gramEnd"/>
      <w:r w:rsidRPr="00991389">
        <w:rPr>
          <w:sz w:val="28"/>
          <w:szCs w:val="28"/>
        </w:rPr>
        <w:t xml:space="preserve"> присутствуют при разговоре. (</w:t>
      </w:r>
      <w:r w:rsidRPr="00991389">
        <w:rPr>
          <w:rStyle w:val="a6"/>
          <w:sz w:val="28"/>
          <w:szCs w:val="28"/>
        </w:rPr>
        <w:t>Прим.: рекомендуем использовать понятие «переводчик жестового языка» вместо официального термина «</w:t>
      </w:r>
      <w:proofErr w:type="spellStart"/>
      <w:r w:rsidRPr="00991389">
        <w:rPr>
          <w:rStyle w:val="a6"/>
          <w:sz w:val="28"/>
          <w:szCs w:val="28"/>
        </w:rPr>
        <w:t>сурдопереводчик</w:t>
      </w:r>
      <w:proofErr w:type="spellEnd"/>
      <w:r w:rsidRPr="00991389">
        <w:rPr>
          <w:rStyle w:val="a6"/>
          <w:sz w:val="28"/>
          <w:szCs w:val="28"/>
        </w:rPr>
        <w:t>» – по аналогии с переводчиком английского/французского/др. языка</w:t>
      </w:r>
      <w:r w:rsidRPr="00991389">
        <w:rPr>
          <w:sz w:val="28"/>
          <w:szCs w:val="28"/>
        </w:rPr>
        <w:t>). Не говорите о присутствующем человеке с инвалидностью в третьем лице, обращаясь к его сопровождающим, все ваши вопросы и предложения адресуйте непосредственно к этому человеку.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Разговаривая с человеком, испытывающим трудности в общении, слушайте его внимательно. </w:t>
      </w:r>
      <w:r w:rsidRPr="00991389">
        <w:rPr>
          <w:rStyle w:val="a4"/>
          <w:sz w:val="28"/>
          <w:szCs w:val="28"/>
        </w:rPr>
        <w:t>Будьте терпеливы, ждите, пока он сам закончит фразу.</w:t>
      </w:r>
      <w:r w:rsidRPr="00991389">
        <w:rPr>
          <w:sz w:val="28"/>
          <w:szCs w:val="28"/>
        </w:rPr>
        <w:t> Не поправляйте и не договаривайте за него. Не стесняйтесь переспрашивать, если вы не поняли собеседника.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При общении с человеком, который плохо или совсем не видит, </w:t>
      </w:r>
      <w:r w:rsidRPr="00991389">
        <w:rPr>
          <w:rStyle w:val="a4"/>
          <w:sz w:val="28"/>
          <w:szCs w:val="28"/>
        </w:rPr>
        <w:t>обязательно называйте себя и тех людей, которые пришли с вами</w:t>
      </w:r>
      <w:r w:rsidRPr="00991389">
        <w:rPr>
          <w:sz w:val="28"/>
          <w:szCs w:val="28"/>
        </w:rPr>
        <w:t>. Если у вас общая беседа в группе, то не забывайте назвать себя и пояснять, к кому в данный момент вы обращаетесь. Обязательно предупреждайте вслух, когда отходите в сторону (даже если отходите ненадолго).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Не кидайтесь на помощь человеку с инвалидностью, если вас не попросили помочь.</w:t>
      </w:r>
      <w:r w:rsidRPr="00991389">
        <w:rPr>
          <w:rStyle w:val="a4"/>
          <w:sz w:val="28"/>
          <w:szCs w:val="28"/>
        </w:rPr>
        <w:t> Если хотите помочь, вначале спросите, необходима ли ваша помощь. </w:t>
      </w:r>
      <w:r w:rsidRPr="00991389">
        <w:rPr>
          <w:sz w:val="28"/>
          <w:szCs w:val="28"/>
        </w:rPr>
        <w:t xml:space="preserve">Если </w:t>
      </w:r>
      <w:proofErr w:type="gramStart"/>
      <w:r w:rsidRPr="00991389">
        <w:rPr>
          <w:sz w:val="28"/>
          <w:szCs w:val="28"/>
        </w:rPr>
        <w:t>нужна</w:t>
      </w:r>
      <w:proofErr w:type="gramEnd"/>
      <w:r w:rsidRPr="00991389">
        <w:rPr>
          <w:sz w:val="28"/>
          <w:szCs w:val="28"/>
        </w:rPr>
        <w:t xml:space="preserve"> – спросите, что и как делать, после этого действуйте. Если вы не поняли, не стесняйтесь – переспросите.</w:t>
      </w:r>
      <w:r w:rsidRPr="00991389">
        <w:rPr>
          <w:sz w:val="28"/>
          <w:szCs w:val="28"/>
        </w:rPr>
        <w:br/>
      </w:r>
      <w:r w:rsidRPr="00991389">
        <w:rPr>
          <w:rStyle w:val="a6"/>
          <w:sz w:val="28"/>
          <w:szCs w:val="28"/>
        </w:rPr>
        <w:t xml:space="preserve">Например: если необходимо сопроводить незрячего человека, то не хватайте и не тащите его за руку, а спросите, каким образом вы можете помочь ему сориентироваться в незнакомом месте. Незрячий человек сам объяснит вам, как лучше это сделать (кто-то просит разрешения положить свою руку на плечо сопровождающего, кто-то предпочитает взять сопровождающего под локоть, кто-то попросит взять под локоть его самого, кому-то </w:t>
      </w:r>
      <w:proofErr w:type="gramStart"/>
      <w:r w:rsidRPr="00991389">
        <w:rPr>
          <w:rStyle w:val="a6"/>
          <w:sz w:val="28"/>
          <w:szCs w:val="28"/>
        </w:rPr>
        <w:t>достаточно устных</w:t>
      </w:r>
      <w:proofErr w:type="gramEnd"/>
      <w:r w:rsidRPr="00991389">
        <w:rPr>
          <w:rStyle w:val="a6"/>
          <w:sz w:val="28"/>
          <w:szCs w:val="28"/>
        </w:rPr>
        <w:t xml:space="preserve"> подсказок, и т.д., и т.п.)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При знакомстве с человеком с инвалидностью, </w:t>
      </w:r>
      <w:r w:rsidRPr="00991389">
        <w:rPr>
          <w:rStyle w:val="a4"/>
          <w:sz w:val="28"/>
          <w:szCs w:val="28"/>
        </w:rPr>
        <w:t>вполне естественно пожать ему рук</w:t>
      </w:r>
      <w:proofErr w:type="gramStart"/>
      <w:r w:rsidRPr="00991389">
        <w:rPr>
          <w:rStyle w:val="a4"/>
          <w:sz w:val="28"/>
          <w:szCs w:val="28"/>
        </w:rPr>
        <w:t>у</w:t>
      </w:r>
      <w:r w:rsidRPr="00991389">
        <w:rPr>
          <w:sz w:val="28"/>
          <w:szCs w:val="28"/>
        </w:rPr>
        <w:t>(</w:t>
      </w:r>
      <w:proofErr w:type="gramEnd"/>
      <w:r w:rsidRPr="00991389">
        <w:rPr>
          <w:sz w:val="28"/>
          <w:szCs w:val="28"/>
        </w:rPr>
        <w:t>при необходимости левую, а не правую) – даже тому, кому трудно двигать рукой или кто пользуется протезом.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rStyle w:val="a4"/>
          <w:sz w:val="28"/>
          <w:szCs w:val="28"/>
        </w:rPr>
        <w:t>Инвалидная коляска, костыли, белая трость, собака-проводник – это часть неприкосновенного пространства людей с инвалидностью. </w:t>
      </w:r>
      <w:r w:rsidRPr="00991389">
        <w:rPr>
          <w:sz w:val="28"/>
          <w:szCs w:val="28"/>
        </w:rPr>
        <w:t>Не дотрагивайтесь до них! Опираться или повиснуть на чьей-то инвалидной коляске – это то же самое, что опираться или повиснуть на ее обладателе. А собака-поводырь работает, а не просто украшает человека с инвалидностью – не надо ее гладить, кормить и т.д., если этого не разрешил хозяин.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Разговаривая с человеком на инвалидной коляске или человеком маленького роста, </w:t>
      </w:r>
      <w:r w:rsidRPr="00991389">
        <w:rPr>
          <w:rStyle w:val="a4"/>
          <w:sz w:val="28"/>
          <w:szCs w:val="28"/>
        </w:rPr>
        <w:t>расположитесь так, чтобы ваши и его глаза были на одном уровне</w:t>
      </w:r>
      <w:r w:rsidRPr="00991389">
        <w:rPr>
          <w:sz w:val="28"/>
          <w:szCs w:val="28"/>
        </w:rPr>
        <w:t>. Вам будет легче разговаривать, а вашему собеседнику не понадобится запрокидывать голову.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lastRenderedPageBreak/>
        <w:t>Не смущайтесь, если случайно сказали: «</w:t>
      </w:r>
      <w:r w:rsidRPr="00991389">
        <w:rPr>
          <w:rStyle w:val="a6"/>
          <w:sz w:val="28"/>
          <w:szCs w:val="28"/>
        </w:rPr>
        <w:t>Увидимся</w:t>
      </w:r>
      <w:r w:rsidRPr="00991389">
        <w:rPr>
          <w:sz w:val="28"/>
          <w:szCs w:val="28"/>
        </w:rPr>
        <w:t>» или: «</w:t>
      </w:r>
      <w:r w:rsidRPr="00991389">
        <w:rPr>
          <w:rStyle w:val="a6"/>
          <w:sz w:val="28"/>
          <w:szCs w:val="28"/>
        </w:rPr>
        <w:t>Вы слышали об этом…?</w:t>
      </w:r>
      <w:r w:rsidRPr="00991389">
        <w:rPr>
          <w:sz w:val="28"/>
          <w:szCs w:val="28"/>
        </w:rPr>
        <w:t>» тому, кто на самом деле не может видеть или слышать. Люди с инвалидностью по слуху или по зрению пользуются теми же привычными словами, потому что они тоже слышат и видят, просто по-другому. </w:t>
      </w:r>
      <w:r w:rsidRPr="00991389">
        <w:rPr>
          <w:rStyle w:val="a4"/>
          <w:sz w:val="28"/>
          <w:szCs w:val="28"/>
        </w:rPr>
        <w:t xml:space="preserve">Передавая что-либо в руки </w:t>
      </w:r>
      <w:proofErr w:type="gramStart"/>
      <w:r w:rsidRPr="00991389">
        <w:rPr>
          <w:rStyle w:val="a4"/>
          <w:sz w:val="28"/>
          <w:szCs w:val="28"/>
        </w:rPr>
        <w:t>незрячему</w:t>
      </w:r>
      <w:proofErr w:type="gramEnd"/>
      <w:r w:rsidRPr="00991389">
        <w:rPr>
          <w:rStyle w:val="a4"/>
          <w:sz w:val="28"/>
          <w:szCs w:val="28"/>
        </w:rPr>
        <w:t>, ни в коем случае не говорите: </w:t>
      </w:r>
      <w:r w:rsidRPr="00991389">
        <w:rPr>
          <w:rStyle w:val="a6"/>
          <w:b/>
          <w:bCs/>
          <w:sz w:val="28"/>
          <w:szCs w:val="28"/>
        </w:rPr>
        <w:t>«Пощупайте это»</w:t>
      </w:r>
      <w:r w:rsidRPr="00991389">
        <w:rPr>
          <w:sz w:val="28"/>
          <w:szCs w:val="28"/>
        </w:rPr>
        <w:t>, говорите так, как обычно сказали бы - «</w:t>
      </w:r>
      <w:r w:rsidRPr="00991389">
        <w:rPr>
          <w:rStyle w:val="a6"/>
          <w:sz w:val="28"/>
          <w:szCs w:val="28"/>
        </w:rPr>
        <w:t>Посмотрите на это</w:t>
      </w:r>
      <w:r w:rsidRPr="00991389">
        <w:rPr>
          <w:sz w:val="28"/>
          <w:szCs w:val="28"/>
        </w:rPr>
        <w:t>». А человеку на инвалидной коляске не говорите </w:t>
      </w:r>
      <w:r w:rsidRPr="00991389">
        <w:rPr>
          <w:rStyle w:val="a6"/>
          <w:sz w:val="28"/>
          <w:szCs w:val="28"/>
        </w:rPr>
        <w:t>«Подъезжайте, проезжайте».</w:t>
      </w:r>
      <w:r w:rsidRPr="00991389">
        <w:rPr>
          <w:sz w:val="28"/>
          <w:szCs w:val="28"/>
        </w:rPr>
        <w:t> Говорите: «</w:t>
      </w:r>
      <w:r w:rsidRPr="00991389">
        <w:rPr>
          <w:rStyle w:val="a6"/>
          <w:sz w:val="28"/>
          <w:szCs w:val="28"/>
        </w:rPr>
        <w:t>Подойдите туда</w:t>
      </w:r>
      <w:r w:rsidRPr="00991389">
        <w:rPr>
          <w:sz w:val="28"/>
          <w:szCs w:val="28"/>
        </w:rPr>
        <w:t>», «</w:t>
      </w:r>
      <w:r w:rsidRPr="00991389">
        <w:rPr>
          <w:rStyle w:val="a6"/>
          <w:sz w:val="28"/>
          <w:szCs w:val="28"/>
        </w:rPr>
        <w:t>Проходите здесь</w:t>
      </w:r>
      <w:r w:rsidRPr="00991389">
        <w:rPr>
          <w:sz w:val="28"/>
          <w:szCs w:val="28"/>
        </w:rPr>
        <w:t>» (человек ездит на машине или поезде, а на коляске – ходит).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rStyle w:val="a4"/>
          <w:sz w:val="28"/>
          <w:szCs w:val="28"/>
        </w:rPr>
        <w:t>Чтобы привлечь внимание человека, который плохо слышит, помашите ему рукой или похлопайте по плечу.</w:t>
      </w:r>
      <w:r w:rsidRPr="00991389">
        <w:rPr>
          <w:sz w:val="28"/>
          <w:szCs w:val="28"/>
        </w:rPr>
        <w:t> Смотрите ему прямо в глаза и говорите четко, </w:t>
      </w:r>
      <w:r w:rsidRPr="00991389">
        <w:rPr>
          <w:rStyle w:val="a4"/>
          <w:sz w:val="28"/>
          <w:szCs w:val="28"/>
        </w:rPr>
        <w:t>НЕ кричите.</w:t>
      </w:r>
      <w:r w:rsidRPr="00991389">
        <w:rPr>
          <w:sz w:val="28"/>
          <w:szCs w:val="28"/>
        </w:rPr>
        <w:t xml:space="preserve"> Разговаривая с теми, кто может читать по губам, расположитесь так, чтобы на вас </w:t>
      </w:r>
      <w:proofErr w:type="gramStart"/>
      <w:r w:rsidRPr="00991389">
        <w:rPr>
          <w:sz w:val="28"/>
          <w:szCs w:val="28"/>
        </w:rPr>
        <w:t>падал свет и вас было</w:t>
      </w:r>
      <w:proofErr w:type="gramEnd"/>
      <w:r w:rsidRPr="00991389">
        <w:rPr>
          <w:sz w:val="28"/>
          <w:szCs w:val="28"/>
        </w:rPr>
        <w:t xml:space="preserve"> хорошо видно, постарайтесь, чтобы вам ничего не мешало и ничто не заслоняло вас. Но имейте в виду, что </w:t>
      </w:r>
      <w:r w:rsidRPr="00991389">
        <w:rPr>
          <w:rStyle w:val="a6"/>
          <w:sz w:val="28"/>
          <w:szCs w:val="28"/>
        </w:rPr>
        <w:t>не все люди, которые плохо слышат, могут читать по губам.</w:t>
      </w:r>
    </w:p>
    <w:p w:rsidR="005C7216" w:rsidRPr="00991389" w:rsidRDefault="005C7216" w:rsidP="00991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ind w:left="429"/>
        <w:jc w:val="both"/>
        <w:rPr>
          <w:sz w:val="28"/>
          <w:szCs w:val="28"/>
        </w:rPr>
      </w:pPr>
      <w:r w:rsidRPr="00991389">
        <w:rPr>
          <w:sz w:val="28"/>
          <w:szCs w:val="28"/>
        </w:rPr>
        <w:t>Обращайтесь к детям и подросткам с инвалидностью по имени, к взрослым – по имени и отчеству, то есть </w:t>
      </w:r>
      <w:r w:rsidRPr="00991389">
        <w:rPr>
          <w:rStyle w:val="a4"/>
          <w:sz w:val="28"/>
          <w:szCs w:val="28"/>
        </w:rPr>
        <w:t>точно так же, как и к другим людям без инвалидности</w:t>
      </w:r>
      <w:r w:rsidRPr="00991389">
        <w:rPr>
          <w:sz w:val="28"/>
          <w:szCs w:val="28"/>
        </w:rPr>
        <w:t> (равноправно, без снисходительности, опеки и покровительства).</w:t>
      </w:r>
    </w:p>
    <w:p w:rsidR="007F5C18" w:rsidRPr="00991389" w:rsidRDefault="007F5C18" w:rsidP="00991389">
      <w:pPr>
        <w:jc w:val="both"/>
        <w:rPr>
          <w:sz w:val="28"/>
          <w:szCs w:val="28"/>
        </w:rPr>
      </w:pPr>
    </w:p>
    <w:sectPr w:rsidR="007F5C18" w:rsidRPr="00991389" w:rsidSect="0099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136"/>
    <w:multiLevelType w:val="multilevel"/>
    <w:tmpl w:val="7F5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16"/>
    <w:rsid w:val="00374FB1"/>
    <w:rsid w:val="005C7216"/>
    <w:rsid w:val="007F5C18"/>
    <w:rsid w:val="00991389"/>
    <w:rsid w:val="00F6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</w:style>
  <w:style w:type="paragraph" w:styleId="2">
    <w:name w:val="heading 2"/>
    <w:basedOn w:val="a"/>
    <w:link w:val="20"/>
    <w:uiPriority w:val="9"/>
    <w:qFormat/>
    <w:rsid w:val="005C72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21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721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C7216"/>
    <w:rPr>
      <w:b/>
      <w:bCs/>
    </w:rPr>
  </w:style>
  <w:style w:type="paragraph" w:styleId="a5">
    <w:name w:val="Normal (Web)"/>
    <w:basedOn w:val="a"/>
    <w:uiPriority w:val="99"/>
    <w:unhideWhenUsed/>
    <w:rsid w:val="005C721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6">
    <w:name w:val="Emphasis"/>
    <w:basedOn w:val="a0"/>
    <w:uiPriority w:val="20"/>
    <w:qFormat/>
    <w:rsid w:val="005C7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18"/>
  </w:style>
  <w:style w:type="paragraph" w:styleId="2">
    <w:name w:val="heading 2"/>
    <w:basedOn w:val="a"/>
    <w:link w:val="20"/>
    <w:uiPriority w:val="9"/>
    <w:qFormat/>
    <w:rsid w:val="005C72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21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721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C72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C7216"/>
    <w:rPr>
      <w:b/>
      <w:bCs/>
    </w:rPr>
  </w:style>
  <w:style w:type="paragraph" w:styleId="a5">
    <w:name w:val="Normal (Web)"/>
    <w:basedOn w:val="a"/>
    <w:uiPriority w:val="99"/>
    <w:unhideWhenUsed/>
    <w:rsid w:val="005C721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6">
    <w:name w:val="Emphasis"/>
    <w:basedOn w:val="a0"/>
    <w:uiPriority w:val="20"/>
    <w:qFormat/>
    <w:rsid w:val="005C7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2</cp:revision>
  <dcterms:created xsi:type="dcterms:W3CDTF">2021-12-04T21:02:00Z</dcterms:created>
  <dcterms:modified xsi:type="dcterms:W3CDTF">2021-12-04T21:02:00Z</dcterms:modified>
</cp:coreProperties>
</file>