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30" w:rsidRPr="00E04A30" w:rsidRDefault="00E04A30" w:rsidP="00E04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4A3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E04A30">
        <w:rPr>
          <w:rFonts w:ascii="Times New Roman" w:hAnsi="Times New Roman" w:cs="Times New Roman"/>
          <w:b/>
          <w:sz w:val="28"/>
          <w:szCs w:val="28"/>
          <w:lang w:eastAsia="ru-RU"/>
        </w:rPr>
        <w:t>Буллинг</w:t>
      </w:r>
      <w:proofErr w:type="spellEnd"/>
      <w:r w:rsidRPr="00E04A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подростковой среде: причины и последствия»</w:t>
      </w:r>
    </w:p>
    <w:p w:rsidR="00E04A30" w:rsidRPr="00E04A30" w:rsidRDefault="00E04A30" w:rsidP="00E04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4A30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E04A30">
        <w:rPr>
          <w:rFonts w:ascii="Times New Roman" w:hAnsi="Times New Roman" w:cs="Times New Roman"/>
          <w:b/>
          <w:sz w:val="28"/>
          <w:szCs w:val="28"/>
        </w:rPr>
        <w:t xml:space="preserve"> в школе: что делать родителям и жертве?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     Все мы помним прекрасный советский фильм «Чучело» о девочке Лене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Бессольцевой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>, которая стала жертвой агрессии и психологического давления со стороны одноклассников. Поклонники американского кино могут вспомнить на эту тему фильм «Кэрри» по роману Стивена Кинга, где главная героиня из-за своей неординарной внешности и психологических особенностей становится объектом издевательств и злых шуток сверстников.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Все это – о 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в школе – травле, запугивании, третировании. Слово – новое, явление – старое. </w:t>
      </w:r>
      <w:hyperlink r:id="rId5" w:history="1">
        <w:r w:rsidRPr="00E04A30">
          <w:rPr>
            <w:rFonts w:ascii="Times New Roman" w:hAnsi="Times New Roman" w:cs="Times New Roman"/>
            <w:sz w:val="28"/>
            <w:szCs w:val="28"/>
          </w:rPr>
          <w:t>По данным ООН за 2006 год</w:t>
        </w:r>
      </w:hyperlink>
      <w:r w:rsidRPr="00E04A30">
        <w:rPr>
          <w:rFonts w:ascii="Times New Roman" w:hAnsi="Times New Roman" w:cs="Times New Roman"/>
          <w:sz w:val="28"/>
          <w:szCs w:val="28"/>
        </w:rPr>
        <w:t>, насилию в школе подвергается каждый десятый школьник в мире, и этот показатель ежегодно растёт. В средствах массовой информации мы всё чаще встречаем пугающие заголовки: «подростки выложили в сеть видео с избиением одноклассника», «девочка покончила жизнь самоубийством из-за травли в школе».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– современная, остросоциальная. На неё нельзя закрывать глаза, ведь детская жестокость порой переходит все допустимые границы.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Это статья – для родителей, детей, педагогов, для тех, кому пришлось столкнуть с травлей и издевательствами в школе и для тех, кто хочет оградить своего ребёнка от этого ужасающего явления современности.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как один из видов насилия</w:t>
      </w:r>
    </w:p>
    <w:p w:rsidR="00E04A30" w:rsidRPr="00E04A30" w:rsidRDefault="00E04A30" w:rsidP="00E04A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Понятие «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» (от англ.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– запугивание, травля) появилось еще в XX веке. Но современное значение оно приобрело относительно недавно, благодаря автору книги «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 в школе» норвежскому профессору психологии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Дану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Ольвеусу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>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– это один из видов насилия, предполагающий агрессивное преследование одного из членов коллектива со стороны другого или группой лиц.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То же самое психологическое насилие в виде травли, бойкота, доносительства, но уже во взрослом коллективе, носит название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. Исследования в этой области показывают, что 135 из 180 работников российских компаний подвергались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моббингу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неоднократно в течение своей рабочей деятельности.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Разновидности травли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Какие существуют виды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>?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физический – непосредственные физические действия в отношении жертвы (толчки, пинки, побои, сексуальные домогательства);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вербальный – угрозы, оскорбления, насмешки, унижение;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социально-психологический –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>, направленный на социальное исключение или изоляцию (сплетни, слухи, игнорирование, бойкот, манипуляции);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экономический – вымогательство или прямой отбор денег, вещей, порча одежды;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 (от англ. –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cyberbulling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) или интернет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– травля в интернете через социальные сети, электронную почту. Предполагает </w:t>
      </w:r>
      <w:r w:rsidRPr="00E04A30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распространение слухов и ложной информации, взлом личных страниц, отправку негативных сообщений и комментариев. Является самым молодым и самым опасным видом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>, поскольку от него очень сложно защититься и найти источники, откуда исходит угроза. Появилось даже такое понятие как 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буллицид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сиуцид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, совершенный из-за травли в интернете. Самый известный случай произошёл в США в 2006 году. Мать вместе с тринадцатилетней дочерью осуществляла травлю несовершеннолетней знакомой в социальной сети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MySpace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под фальшивым профилем. Девушка не выдержала издевательств и покончила жизнь самоубийством.</w:t>
      </w:r>
    </w:p>
    <w:p w:rsidR="00E04A30" w:rsidRPr="00E04A30" w:rsidRDefault="00E04A30" w:rsidP="00E04A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сегодня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В чем особенности современного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? В первую очередь в том, что травля происходит в основном в интернете. Сейчас популярны и социальные сети, и различные мессенджеры, где под фальшивым профилем или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ником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можно написать любому человеку всё, что угодно. Этим пользуются многие подростки, уверенные в собственной безнаказанности – что они не понесут ответственность за свои деяния. Школьники отправляют агрессивные или неприличные видео и фото, пишут оскорбительные комментарии.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И ещё более страшный факт, что 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и издевательствам в современной школе может подвергнуться и учитель. Если раньше ученики могли просто намазать стул педагога клеем или подложить кнопки, то сегодня подростки могут оскорблять, унижать учителя прямо во время урока, плюнуть в лицо и даже ударить.</w:t>
      </w:r>
    </w:p>
    <w:p w:rsidR="00E04A30" w:rsidRPr="00E04A30" w:rsidRDefault="00E04A30" w:rsidP="00E04A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4A30"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как итог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Еще одно явление жестокого современного мира носит название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 (от англ. –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schoolshooting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). Этот термин подразумевает под собой массовое убийство учащихся, произведённое либо учеником, либо кем-то из посторонних, проникших в школу.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приобрёл широкую огласку после инцидента, который произошёл в средней общеобразовательной школе «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Колумбайн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>» в США, где 20 апреля 1999 года двое учеников расстреляли в школе тринадцать человек, после чего покончили с собой.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Случаи страшные, случаи вопиющие. Но еще страшнее тот факт, что почти все те, кто совершал эти убийства, являлись жертвами травли,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со стороны одноклассников. Доведённые до отчаяния подростки брались за оружие и расстреливали своих обидчиков.</w:t>
      </w:r>
    </w:p>
    <w:p w:rsidR="00E04A30" w:rsidRPr="00E04A30" w:rsidRDefault="00E04A30" w:rsidP="00E04A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Причины и мотивы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Теперь давайте попробуем разобраться в причинах и мотивах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>. Что заставляет детей быть такими жестокими и агрессивными по отношению к своим сверстникам?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Причин на самом деле много. Разделим их на группы: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педагогические (микроклимат класса, школы). Не последнюю роль здесь играет позиция учителя. Ребенок с большей вероятностью подвергнется травле в той обстановке, где и сами педагоги позволяют себе насмешки и унижения в адрес учеников. Кроме того, учитель может занимать в ситуации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стороннюю позицию, зная о проблеме, но не вмешиваясь в неё;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психологические (личность агрессора, так называемого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>, и жертвы);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социальные (пропаганда и поощрение доминирующего агрессивного поведения в обществе: на телевидении, в интернете, компьютерных играх);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семейные (недостаток родительской любви и внимания, физическая и вербальная агрессия со стороны родителей, чрезмерный контроль).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К мотивам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можно отнести: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зависть;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месть (когда жертва травли сама становится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буллером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>, стремясь наказать обидчиков за причинённые страдания);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самоутверждение в коллективе;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стремление быть в центре внимания, выглядеть «круто»;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желание нейтрализовать соперника посредством его унижения.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Как определить, что Ваш ребёнок стал жертвой травли?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Дети не всегда могут рассказать взрослым о своих проблемах в школе. Поэтому родителям важно вовремя распознать, что ребенок стал жертвой травли. Об этом могут свидетельствовать следующие признаки: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ребёнок негативно относится к школе, использует любую возможность, чтобы туда не ходить;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A30">
        <w:rPr>
          <w:rFonts w:ascii="Times New Roman" w:hAnsi="Times New Roman" w:cs="Times New Roman"/>
          <w:sz w:val="28"/>
          <w:szCs w:val="28"/>
        </w:rPr>
        <w:t>возвращается из школы подавленный;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часто плачет без очевидной причины;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ничего не рассказывает об одноклассниках и школьной жизни;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нарушение сна и аппетита;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синяки и ссадины на лице или теле, порванная одежда.</w:t>
      </w:r>
    </w:p>
    <w:p w:rsidR="00E04A30" w:rsidRPr="00E04A30" w:rsidRDefault="00E04A30" w:rsidP="00E04A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Кто участвует в травле?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В ситуации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обычно принимают участие жертва, агрессор и наблюдатели, т.е. участники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>. Поговорим о каждой из этих ролей.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Жертва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Повод для травли может быть совершенно любой. Чаще всего жертвами становятся дети: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с физическими недостатками или особенностями развития (сниженный слух или зрение, ДЦП и др.);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неуверенные в себе, замкнутые, с повышенной тревожностью и низкой самооценкой;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с особенностями внешности (веснушки, полнота/худоба и др.);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с низким интеллектом и проблемами в учебе;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«любимчики» учителей или наоборот изгои.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Что объединяет всех жертв, так это невозможность противостоять обидчику, защитить себя, дать отпор.</w:t>
      </w:r>
    </w:p>
    <w:p w:rsidR="00E04A30" w:rsidRPr="00E04A30" w:rsidRDefault="00E04A30" w:rsidP="00E04A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Агрессор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Потенциальный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буллер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– это человек: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с низкой самооценкой, которую он стремится поднять за счёт унижения других;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стремящийся быть в центре внимания любой ценой;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агрессивный, жестокий, склонный к доминированию и манипулированию;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чаще с проблемами в семейных и детско-родительских отношениях.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lastRenderedPageBreak/>
        <w:t>Агрессорами могут быть дети как из неблагополучных семей, так и из семей с высоким материальным положением.</w:t>
      </w:r>
    </w:p>
    <w:p w:rsidR="00E04A30" w:rsidRPr="00E04A30" w:rsidRDefault="00E04A30" w:rsidP="00E04A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Наблюдатели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Это самая большая категория участников школьного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>. Наблюдатели – это те люди, которые оказываются вовлечены в ситуацию травли. Здесь, как правило, три варианта развития событий.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Либо наблюдатель встает на защиту жертвы, сам оказываясь под ударом и рискуя стать новой жертвой (вспомните мальчика из фильма «Чучело», защищавшего Лену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Бессольцеву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>).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Либо наблюдатель занимает пассивную позицию, никак вмешиваясь в конфликт.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И третий вариант, когда наблюдатель активно поощряет агрессора и спустя какое-то время присоединяется к нему.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на его участников и последствия</w:t>
      </w:r>
      <w:bookmarkStart w:id="0" w:name="_GoBack"/>
      <w:bookmarkEnd w:id="0"/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Теперь давайте проследим влияние школьного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на каждого из его участников.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Что получает агрессор в ситуации травли? Опять же, ощущение собственной «крутости», безнаказанности, «всемогущества». В дальнейшем это приводит к ещё большему развитию деструктивных, т.е. разрушающих личность качеств,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поведению и как следствие – постановке на учет в Комиссию по делам несовершеннолетних и проблемам с полицией.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Что получают наблюдатели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>? Стыд и чувство вины за то, что не помогли жертве, проявили слабость.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И, конечно, самая тяжелая психологическая травма наносится жертве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>. Даже через много лет, будучи уже взрослыми, жертвы помнят все свои болезненные переживания, связанные с травлей.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Психологи отмечают, что школьный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сравним по тяжести последствий для психики с семейным насилием.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У жертвы травли начинают проявляться психосоматические расстройства: частые головные боли, проблемы со сном и аппетитом, могут обостриться хронические заболевания.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Плюс к этому – депрессивные расстройства, повышенная тревожность, невротические проявления.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И самые серьёзные реакции на 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– это попытки суицида или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>, когда ребёнок больше не может терпеть насмешки и издевательства и решает отомстить обидчикам с применением взрывчатки или холодного оружия.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Как бороться с 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в школе?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Что делать ребёнку – жертве травли?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Теперь хочется обратиться к детям: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Если вас травят в школе, обзывают, портят одежду и вещи, обязательно расскажите об этом взрослому: родителям, учителю, старшему товарищу. Запомните: попросить помощи – это не слабость, а решение взрослого человека, попавшего в беду.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lastRenderedPageBreak/>
        <w:t>Не стоит бояться, что «будет хуже», если вы кому-то расскажете о том, что происходит. Будет действительно хуже, если вы останетесь один на один со своей проблемой. Всегда найдется тот, кто сильнее ваших обидчиков и сможет вас защитить.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Если вас травят в интернете, обязательно сохраняйте все переписки, видео, голосовые сообщения, чтобы в дальнейшем использовать их как доказательства совершаемого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>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Если предмет травли можно исправить – исправьте. Если нельзя – не считайте себя виноватыми.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Как вести себя родителям?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А теперь советы специально для родителей, чей ребёнок подвергается травле в школе.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Первый и самый главный пункт – снять с ребенка чувство вины!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Объяснить, что он не виноват в том, что подвергся травле. Ребёнок ни в коем случае не хуже других, просто он попал в непростую для себя ситуацию, из которой родители и педагоги помогут ему найти выход.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Дайте ребёнку понять, что Вы на его стороне. Поддержите и успокойте: «Хорошо, что ты мне всё рассказал! Я тебе верю. Ты не виноват в том, что случилось. Я тебе помогу».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Доверительно поговорите с ним о сложившейся ситуации. Разъясните ему дальнейшие действия и линию поведения.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Помогите ребёнку обрести уверенность в себе и умение противостоять нападкам сверстников.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Поговорите с классным руководителем, педагогами, родителями обидчика Вашего ребёнка.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Если ситуация серьёзная и разрешить её мирным путём не получается, рассмотрите вариант с переводом в другую школу или класс. Опять же это крайний случай, поскольку то же самое может повториться и на новом месте.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В ситуации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кибербулинга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>: если 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буллер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известен – заблокируйте сообщения с его адреса или пожалуйтесь администрации сайта. Если агрессор сохраняет анонимность – распечатайте переписку, сделайте скриншоты страниц с видео и фотографиями и прямиком в правоохранительные органы.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Задача родителей – не просто защитить и поддержать ребёнка, столкнувшегося с ситуацией травли, но и научить его правильному, здоровому общению с окружающими людьми. В повседневной жизни очень трудно избежать столкновения со злом, жестокостью и агрессией. Ребёнок должен научиться говорить «нет», не поддаваться на провокации и манипуляции товарищей, знать, что в свои проблемы иногда правильнее посвятить взрослых, чем разбираться самостоятельно, и быть уверенным, что родные не отмахнутся от него, а помогут и поддержат в трудную минуту.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Профилактика школьного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Любое явление лучше предотвратить, чем устранять его последствия, и школьная травля – не исключение. Профилактика насилия в школе заключается в правильном отношении взрослых к этим проблемам.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педагоги! Вы не имеете права не знать, что происходит с Вашими подопечными, и закрывать глаза на агрессивные «выходки» подростков. Любая информация о проявлении насилия должна быть проверена и принята к вниманию. Кроме того, необходимо обращать на формирование группировок в классе и выделение «изгоев» и «белых ворон». Также просматриваете личные странички Ваших учеников в социальных сетях, обращайте внимание на посты и комментарии. Никто не призывает Вас нарушать внутреннее пространство и лезть в личную жизнь Ваших подопечных. Но предупредить, предотвратить насилие и агрессию и защитить слабых Вы обязаны. Организовывайте мероприятия по сплочению детского коллектива, совместные походы, экскурсии, выезды. Привлекайте к работе по профилактике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школьного психолога и социального педагога, сотрудничайте с семьями – не оставайтесь равнодушными!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 xml:space="preserve">Дорогие родители! Расскажите своим детям о явлении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и как можно от него защититься. Объясните, что рассказать взрослому о своей проблеме – это не слабость, а мудрое решение.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Ребята! Вы только начинаете жить, а в современной жизни можно встретить не только хорошее, но и много злого, жестокого, неправильного. Учитесь быть сильнее зла, говорить «нет», когда вас заставляют сделать что-то нехорошее, давать отпор обидчику, не теряя при этом собственного достоинства. Найдите себе друзей по интересам, общайтесь с теми, кто будет уважать и ценить вас.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Теперь вы знаете всё или почти всё о 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в школе. Да, современный мир действительно жесток и опасен. И главная опасность заключается в нас самих. Поэтому нельзя закрывать глаза на происходящее. При малейших признаках </w:t>
      </w:r>
      <w:proofErr w:type="spellStart"/>
      <w:r w:rsidRPr="00E04A3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04A30">
        <w:rPr>
          <w:rFonts w:ascii="Times New Roman" w:hAnsi="Times New Roman" w:cs="Times New Roman"/>
          <w:sz w:val="28"/>
          <w:szCs w:val="28"/>
        </w:rPr>
        <w:t xml:space="preserve"> – бейте тревогу, ищите пути помощи и разрешения ситуации.</w:t>
      </w:r>
    </w:p>
    <w:p w:rsidR="00E04A30" w:rsidRPr="00E04A30" w:rsidRDefault="00E04A30" w:rsidP="00E04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A30">
        <w:rPr>
          <w:rFonts w:ascii="Times New Roman" w:hAnsi="Times New Roman" w:cs="Times New Roman"/>
          <w:sz w:val="28"/>
          <w:szCs w:val="28"/>
        </w:rPr>
        <w:t>И в заключении – видеоролик о том, как важно вовремя помочь ребёнку, оказавшемуся жертвой травли, вовремя защитить, не опоздать….</w:t>
      </w:r>
    </w:p>
    <w:p w:rsidR="0087017B" w:rsidRDefault="00E04A30"/>
    <w:sectPr w:rsidR="0087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7C0"/>
    <w:multiLevelType w:val="multilevel"/>
    <w:tmpl w:val="C30C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E6407"/>
    <w:multiLevelType w:val="multilevel"/>
    <w:tmpl w:val="707A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D23C6"/>
    <w:multiLevelType w:val="multilevel"/>
    <w:tmpl w:val="57D6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51ED0"/>
    <w:multiLevelType w:val="multilevel"/>
    <w:tmpl w:val="779C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A4F18"/>
    <w:multiLevelType w:val="multilevel"/>
    <w:tmpl w:val="0AB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55964"/>
    <w:multiLevelType w:val="multilevel"/>
    <w:tmpl w:val="4FCE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50094"/>
    <w:multiLevelType w:val="multilevel"/>
    <w:tmpl w:val="BC0A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F52E5"/>
    <w:multiLevelType w:val="multilevel"/>
    <w:tmpl w:val="DE2E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A45921"/>
    <w:multiLevelType w:val="multilevel"/>
    <w:tmpl w:val="239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E21F5C"/>
    <w:multiLevelType w:val="multilevel"/>
    <w:tmpl w:val="62C0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EF"/>
    <w:rsid w:val="008A12EF"/>
    <w:rsid w:val="009259DB"/>
    <w:rsid w:val="00D200B4"/>
    <w:rsid w:val="00E0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940F"/>
  <w15:chartTrackingRefBased/>
  <w15:docId w15:val="{6A8309E3-1911-4B40-B72F-7B66095A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ite.unesco.org/pics/publications/ru/files/321474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2135</Words>
  <Characters>12174</Characters>
  <Application>Microsoft Office Word</Application>
  <DocSecurity>0</DocSecurity>
  <Lines>101</Lines>
  <Paragraphs>28</Paragraphs>
  <ScaleCrop>false</ScaleCrop>
  <Company/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Базовая</dc:creator>
  <cp:keywords/>
  <dc:description/>
  <cp:lastModifiedBy>школа Базовая</cp:lastModifiedBy>
  <cp:revision>3</cp:revision>
  <dcterms:created xsi:type="dcterms:W3CDTF">2021-11-20T06:51:00Z</dcterms:created>
  <dcterms:modified xsi:type="dcterms:W3CDTF">2021-11-20T07:00:00Z</dcterms:modified>
</cp:coreProperties>
</file>