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9DA9" w14:textId="223BDDDE" w:rsidR="00CA250C" w:rsidRDefault="00340EC5" w:rsidP="00340EC5">
      <w:pPr>
        <w:jc w:val="center"/>
        <w:rPr>
          <w:rFonts w:ascii="Times New Roman" w:hAnsi="Times New Roman" w:cs="Times New Roman"/>
          <w:sz w:val="30"/>
          <w:szCs w:val="30"/>
        </w:rPr>
      </w:pPr>
      <w:r w:rsidRPr="00340EC5">
        <w:rPr>
          <w:rFonts w:ascii="Times New Roman" w:hAnsi="Times New Roman" w:cs="Times New Roman"/>
          <w:sz w:val="30"/>
          <w:szCs w:val="30"/>
        </w:rPr>
        <w:t>Береги природу!</w:t>
      </w:r>
    </w:p>
    <w:p w14:paraId="6C1FB7A6" w14:textId="2D4F4C76" w:rsidR="00340EC5" w:rsidRPr="00340EC5" w:rsidRDefault="00340EC5" w:rsidP="00340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340EC5">
        <w:rPr>
          <w:rFonts w:ascii="Times New Roman" w:hAnsi="Times New Roman" w:cs="Times New Roman"/>
          <w:sz w:val="30"/>
          <w:szCs w:val="30"/>
        </w:rPr>
        <w:t>и при каких обстоятельствах нельзя разводить костры под пологом леса, особенно хвойного молодняка, на торфяных почвах, а также в пожароопасную погоду. Тушение костра должно быть проведено очень тщательно.</w:t>
      </w:r>
    </w:p>
    <w:p w14:paraId="6DBB5D4B" w14:textId="0BF2E85E" w:rsidR="00340EC5" w:rsidRDefault="00340EC5" w:rsidP="00340EC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 w:rsidRPr="00340EC5">
        <w:rPr>
          <w:rFonts w:ascii="Times New Roman" w:hAnsi="Times New Roman" w:cs="Times New Roman"/>
          <w:sz w:val="30"/>
          <w:szCs w:val="30"/>
        </w:rPr>
        <w:t xml:space="preserve">Помните, что тлеющий торф очень трудно затушить, даже заливая водой. Незамеченное тление может легко превратиться в губительный почвенный пожар. Торф может медленно, но устойчиво тлеть не только на поверхности, но и в глубине, поэтому пожар может возникнуть даже через 3-4 дня после ухода. </w:t>
      </w:r>
    </w:p>
    <w:p w14:paraId="00C91FB7" w14:textId="3ED2607C" w:rsidR="00340EC5" w:rsidRDefault="00340EC5" w:rsidP="00340EC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14:paraId="27CC46F2" w14:textId="6057591B" w:rsidR="00340EC5" w:rsidRDefault="00340EC5" w:rsidP="00340EC5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14:paraId="120237BB" w14:textId="3BABCED1" w:rsidR="00340EC5" w:rsidRPr="00340EC5" w:rsidRDefault="00340EC5" w:rsidP="00340EC5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Сергей Исаенко</w:t>
      </w:r>
      <w:bookmarkStart w:id="0" w:name="_GoBack"/>
      <w:bookmarkEnd w:id="0"/>
    </w:p>
    <w:sectPr w:rsidR="00340EC5" w:rsidRPr="0034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64"/>
    <w:rsid w:val="00035D64"/>
    <w:rsid w:val="00340EC5"/>
    <w:rsid w:val="00C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9E8D"/>
  <w15:chartTrackingRefBased/>
  <w15:docId w15:val="{AF717704-FD95-4636-87E5-6D3DED5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2021-07-09T07:44:00Z</dcterms:created>
  <dcterms:modified xsi:type="dcterms:W3CDTF">2021-07-09T07:46:00Z</dcterms:modified>
</cp:coreProperties>
</file>