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EA" w:rsidRDefault="007447EA" w:rsidP="007447EA">
      <w:pPr>
        <w:pStyle w:val="Bodytext30"/>
        <w:shd w:val="clear" w:color="auto" w:fill="D9D9D9" w:themeFill="background1" w:themeFillShade="D9"/>
        <w:spacing w:before="0" w:after="0" w:line="240" w:lineRule="auto"/>
        <w:ind w:left="6680"/>
      </w:pPr>
    </w:p>
    <w:p w:rsidR="007447EA" w:rsidRDefault="007447EA" w:rsidP="007447EA">
      <w:pPr>
        <w:pStyle w:val="Bodytext30"/>
        <w:shd w:val="clear" w:color="auto" w:fill="D9D9D9" w:themeFill="background1" w:themeFillShade="D9"/>
        <w:spacing w:before="0" w:after="0" w:line="240" w:lineRule="auto"/>
        <w:ind w:left="6680"/>
      </w:pPr>
      <w:r>
        <w:t>УТВЕРЖДЕНО</w:t>
      </w:r>
    </w:p>
    <w:p w:rsidR="007447EA" w:rsidRDefault="007447EA" w:rsidP="007447EA">
      <w:pPr>
        <w:pStyle w:val="Bodytext30"/>
        <w:shd w:val="clear" w:color="auto" w:fill="D9D9D9" w:themeFill="background1" w:themeFillShade="D9"/>
        <w:spacing w:before="0" w:after="0" w:line="240" w:lineRule="auto"/>
        <w:ind w:left="6680" w:right="40"/>
      </w:pPr>
      <w:r>
        <w:t xml:space="preserve">Постановление Министерства образования Республики Беларусь </w:t>
      </w:r>
      <w:r w:rsidRPr="00407E96">
        <w:t>06.09.2017 № 123</w:t>
      </w:r>
    </w:p>
    <w:p w:rsidR="007447EA" w:rsidRDefault="007447EA" w:rsidP="007447EA">
      <w:pPr>
        <w:pStyle w:val="Heading20"/>
        <w:keepNext/>
        <w:keepLines/>
        <w:shd w:val="clear" w:color="auto" w:fill="D9D9D9" w:themeFill="background1" w:themeFillShade="D9"/>
        <w:spacing w:before="0" w:after="0" w:line="240" w:lineRule="auto"/>
        <w:ind w:left="20" w:right="2980"/>
      </w:pPr>
      <w:bookmarkStart w:id="0" w:name="bookmark428"/>
      <w:r>
        <w:t>Типовая программа дополнительного образования детей и молодежи (естественно-математический профиль)</w:t>
      </w:r>
      <w:bookmarkEnd w:id="0"/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2920"/>
      </w:pPr>
      <w:bookmarkStart w:id="1" w:name="bookmark429"/>
      <w:r>
        <w:t>ПОЯСНИТЕЛЬНАЯ ЗАПИСКА</w:t>
      </w:r>
      <w:bookmarkEnd w:id="1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40" w:firstLine="560"/>
        <w:jc w:val="both"/>
      </w:pPr>
      <w:r>
        <w:t xml:space="preserve">Типовая программа дополнительного образования детей и молодежи естественно- математического профиля (далее </w:t>
      </w:r>
      <w:r w:rsidRPr="00407E96">
        <w:t xml:space="preserve">- </w:t>
      </w:r>
      <w:r>
        <w:t>программа) представляет собой технический нормативный правовой документ, определяющий модель процесса деятельности по естественно-математическому профилю при реализации образовательной программы дополнительного образования детей и молодежи.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40" w:firstLine="560"/>
        <w:jc w:val="both"/>
      </w:pPr>
      <w:r>
        <w:t>Программа имеет социально-педагогическую направленность и ориентирована на развитие личности учащегося, формирование и развитие творческих способностей, удовлетворение его индивидуальных потребностей в интеллектуальном, нравственном, физическом совершенствовании, адаптацию к жизни в обществе, организацию свободного времени, профессиональную ориентацию.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40" w:firstLine="560"/>
        <w:jc w:val="both"/>
      </w:pPr>
      <w:r>
        <w:t>Освоение образовательных областей, тем, учебных предметов, учебных дисциплин при реализации программы осуществляется на базовом, повышенном уровнях в очной и заочной (дистанционной) формах получения образования.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40" w:firstLine="560"/>
        <w:jc w:val="both"/>
      </w:pPr>
      <w:r>
        <w:t>Срок получения дополнительного образования детей и молодежи определяется учебно-программной документацией образовательной программы дополнительного образования детей и молодежи (программа объединения по интересам, индивидуальная программа, экспериментальная программа) по естественно-математическому профилю.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40" w:firstLine="560"/>
        <w:jc w:val="both"/>
      </w:pPr>
      <w:r>
        <w:t xml:space="preserve">Цель реализации программы </w:t>
      </w:r>
      <w:r w:rsidRPr="00407E96">
        <w:t xml:space="preserve">- </w:t>
      </w:r>
      <w:r>
        <w:t>обеспечение условий для обучения, воспитания и развития учащихся средствами технического творчества и исследовательской работы в естественно-математической области.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Задачи: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развитие мотивации учащихся к познанию и творчеству;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40" w:firstLine="560"/>
        <w:jc w:val="both"/>
      </w:pPr>
      <w:r>
        <w:t>удовлетворение образовательных потребностей учащихся в области естественно- математических наук, исследовательской работе, техническом творчестве, изобретательстве и рационализаторстве, информационных технологиях;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40" w:firstLine="560"/>
        <w:jc w:val="both"/>
      </w:pPr>
      <w:r>
        <w:t>формирование политехнического мировоззрения и пространственного мышления, ценностей инженерно-конструкторской, исследовательской и проектной деятельности;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профессиональная ориентация учащихся на научные и технические специальности;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укрепление физического и нравственного здоровья учащихся;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формирование культуры использования свободного времени учащихся.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40" w:firstLine="560"/>
        <w:jc w:val="both"/>
      </w:pPr>
      <w:r>
        <w:t>Образовательный процесс при реализации программы осуществляется с учетом возраста учащихся: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40" w:firstLine="560"/>
        <w:jc w:val="both"/>
      </w:pPr>
      <w:r>
        <w:t xml:space="preserve">для детей в возрасте от 6 до 8 лет - до 4 учебных часов в неделю (не менее 2 раз в неделю), от 9 до 10 лет - до 6 учебных часов в неделю (не менее 3 раз в неделю), от 11 до 13 лет - до 8 учебных часов в неделю (не менее 3 раз в неделю), старше 14 лет - до </w:t>
      </w:r>
      <w:r w:rsidRPr="00407E96">
        <w:t xml:space="preserve">10-12 </w:t>
      </w:r>
      <w:r>
        <w:t xml:space="preserve">учебных часов в неделю (не менее </w:t>
      </w:r>
      <w:r w:rsidRPr="00407E96">
        <w:t xml:space="preserve">3 </w:t>
      </w:r>
      <w:r>
        <w:t>раз в неделю).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40" w:firstLine="560"/>
        <w:jc w:val="both"/>
      </w:pPr>
      <w:r>
        <w:t>Основной формой организации образовательного процесса при реализации образовательной программы дополнительного образования детей и молодежи естественно-математического профиля является занятие (теоретическое и практическое).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40" w:firstLine="560"/>
        <w:jc w:val="both"/>
      </w:pPr>
      <w:r>
        <w:t>В образовательном процессе при реализации образовательной программы дополнительного образования детей и молодежи естественно-математического профиля используются, как правило, смешанные виды занятий: чередование теоретических и практических видов деятельности.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В процессе практических занятий рекомендуется проводить физкультминутки, направленные на активацию дыхания, кровообращения и активный отдых группы мышц, задействованных при основной деятельности.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Примерный перечень направлений и видов деятельности по естественно- математическому профилю: проведение исследований, наблюдений, опытов, выдвижение гипотез, решение прикладных задач, создание технических моделей, разработка программных продуктов в естественно-математической области (астрономия, информатика, математика, физика, химия, робототехника и др.).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Перечень направлений и видов деятельности может изменяться в соответствии с запросами учащихся, родителей, общества, которые определяются учебно-программной документацией образовательной программы дополнительного образования детей и молодежи.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Образовательными областями программы являются «Астрономия», «Информатика», «Математика», «Робототехника», «Физика», «Химия» и иные, которые определяются учебно-программной документацией образовательной программы дополнительного образования детей и молодежи.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2420"/>
      </w:pPr>
      <w:bookmarkStart w:id="2" w:name="bookmark430"/>
      <w:r>
        <w:lastRenderedPageBreak/>
        <w:t>Образовательная область «Астрономия»</w:t>
      </w:r>
      <w:bookmarkEnd w:id="2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Астрономия - наука о Вселенной, изучающая расположение, движение, строение, происхождение и развитие небесных тел и образованных ими систем.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Астрометрия изучает видимые положения и движения светил.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Теоретическая астрономия дает методы для определения орбит небесных тел по их видимым положениям и методы вычисления эфемерид (видимых положений) небесных тел по известным элементам их орбит (обратная задача).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Небесная механика изучает законы движений небесных тел под действием сил всемирного тяготения, определяет массы и форму небесных тел, устойчивость их систем.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Цель - обеспечение условий для получения знаний о базовых астрономических и физико-математических теориях, формирования умений применять их в научных исследованиях.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Задачи: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получение знаний основ астрономии - системы начальных, общих основных и специальных астрономических знаний, включающий в себя формирование астрономических понятий: об астрономии как науке, основных ее разделах, методах и инструментах познания, основных теориях, законах и о физической природе космических процессов, космических объектов и космических явлений;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приобретение умений и навыков применения астрономических знаний на практике;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формирование научного мировоззрения подрастающего поколения в ходе формирования обобщенного научного представления о Вселенной, общих принципах мироздания и системе методов научного познания природы, воспитание нравственности и гуманитарно-эстетических начал;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формирование устойчивых познавательных интересов и развития познавательных возможностей учащихся (овладение разнообразными логическими операциями, подведение к более сложным уровням обобщения, переход от формально-логических форм мышления к качественно более высоким, диалектическим и творческим формам и т.д.).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2420"/>
      </w:pPr>
      <w:bookmarkStart w:id="3" w:name="bookmark431"/>
      <w:r>
        <w:t>Образовательная область «Информатика»</w:t>
      </w:r>
      <w:bookmarkEnd w:id="3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Информатика - наука о методах и процессах сбора, хранения, обработки, передачи, анализа и оценки информации с применением компьютерных технологий, обеспечивающих возможность ее использования для принятия решений.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Информатика включает дисциплины, относящиеся к обработке информации в вычислительных машинах и вычислительных сетях: как абстрактные, вроде анализа алгоритмов, так и конкретные, например, разработка языков программирования и протоколов передачи данных.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Информатика позволяет изучать, что можно (что нельзя) реализовать в программах и базах данных (теория вычислимости и искусственный интеллект), каким образом можно решать специфические вычислительные и информационные задачи с максимальной эффективностью (теория сложности вычислений), в каком виде следует хранить и восстанавливать информацию специфического вида (структуры и базы данных), как программы и люди должны взаимодействовать друг с другом (пользовательский интерфейс, языки программирования, представление знаний) и т.п.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Цель - создание условий для формирования компьютерной грамотности, развития логического и алгоритмического мышления, воспитания информационной культуры учащихся.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Задачи: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формирование теоретических знаний и практических умений в области информатики, алгоритмизации и программирования, информационных и коммуникационных технологий;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развитие познавательных интересов, интеллектуальных и творческих способностей;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формирование умений индивидуальной и коллективной работы;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воспитание трудолюбия, ответственного отношения к соблюдению этических и нравственных норм при использовании информационных и коммуникационных технологий.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2400"/>
      </w:pPr>
      <w:bookmarkStart w:id="4" w:name="bookmark432"/>
      <w:r>
        <w:t>Образовательная область «Математика»</w:t>
      </w:r>
      <w:bookmarkEnd w:id="4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Математика - наука о структурах, порядке и отношениях, исторически сложившаяся на основе операций подсчета, измерения и описания формы объектов.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Цель - создание условий для овладения учащимися системой математических знаний, познавательных умений и навыков, формирования на этой основе мировоззрения, нравственных и других качеств личности, развития ее творческих способностей.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Задачи: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приобретение конкретных математических знаний, необходимых для применения в практической деятельности, для изучения смежных дисциплин, для продолжения образования;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полноценной жизни в обществе;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lastRenderedPageBreak/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формирование представлений о математике как части общечеловеческой культуры, о значимости математики в развитии человеческой цивилизации и современного общества;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воспитание устойчивого интереса к изучению математики.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2400"/>
      </w:pPr>
      <w:bookmarkStart w:id="5" w:name="bookmark433"/>
      <w:r>
        <w:t>Образовательная область «Робототехника»</w:t>
      </w:r>
      <w:bookmarkEnd w:id="5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Робототехника - это прикладная наука, занимающаяся разработкой автоматизированных технических систем. Она использует фундаментальные достижения физики, математики, мехатроники, алгоритмики и программирования для решения задач по автоматизации всевозможных процессов.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Мехатроника - новая область науки и техники, сконцентрированная на создании и эксплуатации машин и систем с компьютерным управлением движения. Мехатроника базируется на знаниях в области механики, электроники и микропроцессорной техники.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 xml:space="preserve">Алгоритмика </w:t>
      </w:r>
      <w:r w:rsidRPr="00407E96">
        <w:t xml:space="preserve">- </w:t>
      </w:r>
      <w:r>
        <w:t>раздел информатики об алгоритмах.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Программирование - это раздел информатики, изучающий методы и приемы составления программ для искусственных интеллектуальных систем.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 xml:space="preserve">Автоматизация </w:t>
      </w:r>
      <w:r w:rsidRPr="00407E96">
        <w:t xml:space="preserve">- </w:t>
      </w:r>
      <w:r>
        <w:t>это полное или частичное устранение физического труда путем замещения работой оборудования.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Цель - создание условий для изучения основ алгоритмизации и программирования с использованием робототехнических конструкторов, развития научно-технического и творческого потенциала учащихся путем организации их деятельности в процессе интеграции начального инженерно-технического конструирования и основ робототехники.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Задачи: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ознакомление учащихся с комплексом базовых технологий, применяемых при создании роботов;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реализация межпредметных связей с физикой, информатикой и математикой;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решение учащимися ряда кибернетических задач, результатом каждой из которых будет работающий механизм или робот с автономным управлением;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развитие у учащихся инженерного мышления, навыков конструирования, программирования и эффективного использования кибернетических систем;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повышение мотивации учащихся к изобретательству и созданию собственных роботизированных систем.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2740"/>
      </w:pPr>
      <w:bookmarkStart w:id="6" w:name="bookmark434"/>
      <w:r>
        <w:t>Образовательная область «Физика»</w:t>
      </w:r>
      <w:bookmarkEnd w:id="6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Физика - область естествознания: наука о простейших и вместе с тем наиболее общих законах природы, о материи, ее структуре и движении.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Цель - создание условий для формирования познавательных интересов, интеллектуальных и творческих способностей учащихся в процессе приобретения знаний и умений по физике с использованием различных источников информации и современных информационных технологий, подготовки подрастающего поколения к полноценной жизни в обществе.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Задачи: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овладение знаниями о современной научной картине мира, широких возможностях применения физических законов в технике и технологии;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изучение основных физических явлений;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овладение фундаментальными понятиями, законами и теориями физики, а также методами физического исследования;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овладение приемами и методами решения конкретных задач из различных областей физики;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формирование навыков проведения физического эксперимента;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2740"/>
      </w:pPr>
      <w:bookmarkStart w:id="7" w:name="bookmark435"/>
      <w:r>
        <w:t>Образовательная область «Химия»</w:t>
      </w:r>
      <w:bookmarkEnd w:id="7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Химия - одна из важнейших и обширных областей естествознания, наука о веществах, их составе и строении, их свойствах, зависящих от состава и строения, их превращениях, ведущих к изменению состава, химических реакциях, а также о законах и закономерностях, которым эти превращения подчиняются.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Цель - создание условий для приобретения учащимися знаний о веществах, их строении, превращениях и трансформации в биосфере, формирования компетентной личности, готовой к дальнейшему химическому образованию и самообразованию, а также к профессионализации.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Задачи: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изучение и понимание законов химии;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lastRenderedPageBreak/>
        <w:t>обучение учащихся теоретическим основам знаний о составе, строении и свойствах веществ;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Срок получения дополнительного образования детей и молодежи по профилю программы, время, отведенное на изучение образовательных областей, тем, учебных предметов, учебных дисциплин определяется учебно-программной документацией образовательной программы дополнительного образования детей и молодежи в соответствии с уровнями их изучения, формами получения дополнительного образования, возрастом учащихся, ресурсным и кадровым обеспечением.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 xml:space="preserve">Примерный учебно-тематический план для очной и заочной (дистанционной) формы получения дополнительного образования детей и молодежи при реализации программы на протяжении одного года обучения (в зависимости от возраста учащихся) может определять: для детей в возрасте от </w:t>
      </w:r>
      <w:r w:rsidRPr="00407E96">
        <w:t xml:space="preserve">6 </w:t>
      </w:r>
      <w:r>
        <w:t xml:space="preserve">до </w:t>
      </w:r>
      <w:r w:rsidRPr="00407E96">
        <w:t xml:space="preserve">8 </w:t>
      </w:r>
      <w:r>
        <w:t xml:space="preserve">лет </w:t>
      </w:r>
      <w:r w:rsidRPr="00407E96">
        <w:t xml:space="preserve">- 144 </w:t>
      </w:r>
      <w:r>
        <w:t xml:space="preserve">часа, от </w:t>
      </w:r>
      <w:r w:rsidRPr="00407E96">
        <w:t xml:space="preserve">9 </w:t>
      </w:r>
      <w:r>
        <w:t xml:space="preserve">до </w:t>
      </w:r>
      <w:r w:rsidRPr="00407E96">
        <w:t xml:space="preserve">10 </w:t>
      </w:r>
      <w:r>
        <w:t xml:space="preserve">лет </w:t>
      </w:r>
      <w:r w:rsidRPr="00407E96">
        <w:t xml:space="preserve">- 216 </w:t>
      </w:r>
      <w:r>
        <w:t xml:space="preserve">часов, от </w:t>
      </w:r>
      <w:r w:rsidRPr="00407E96">
        <w:t xml:space="preserve">11 </w:t>
      </w:r>
      <w:r>
        <w:t xml:space="preserve">до </w:t>
      </w:r>
      <w:r w:rsidRPr="00407E96">
        <w:t xml:space="preserve">13 </w:t>
      </w:r>
      <w:r>
        <w:t xml:space="preserve">лет </w:t>
      </w:r>
      <w:r w:rsidRPr="00407E96">
        <w:t xml:space="preserve">- 288 </w:t>
      </w:r>
      <w:r>
        <w:t xml:space="preserve">часов, старше </w:t>
      </w:r>
      <w:r w:rsidRPr="00407E96">
        <w:t xml:space="preserve">14 </w:t>
      </w:r>
      <w:r>
        <w:t xml:space="preserve">лет </w:t>
      </w:r>
      <w:r w:rsidRPr="00407E96">
        <w:t xml:space="preserve">- 360-432 </w:t>
      </w:r>
      <w:r>
        <w:t>часа.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 xml:space="preserve">Общая продолжительность практической деятельности при очной форме получения дополнительного образования составляет не более </w:t>
      </w:r>
      <w:r w:rsidRPr="00407E96">
        <w:t xml:space="preserve">60-70 % </w:t>
      </w:r>
      <w:r>
        <w:t>общей длительности реализации программы.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При заочной (дистанционной) форме получения дополнительного образования продолжительность теоретических занятий составляет не более 20 %, практических занятий - не более 20 %, самостоятельных занятий - не более 40 %, контрольных занятий - не более 20 % общей длительности реализации программы.</w:t>
      </w:r>
    </w:p>
    <w:p w:rsidR="007447EA" w:rsidRDefault="007447EA" w:rsidP="007447EA">
      <w:pPr>
        <w:keepNext/>
        <w:keepLines/>
        <w:ind w:left="2680"/>
      </w:pPr>
      <w:bookmarkStart w:id="8" w:name="bookmark436"/>
      <w:r>
        <w:rPr>
          <w:rStyle w:val="Heading120"/>
          <w:rFonts w:eastAsia="Arial Unicode MS"/>
        </w:rPr>
        <w:t>УЧЕБНО-ТЕМАТИЧЕСКИЙ ПЛАН</w:t>
      </w:r>
      <w:bookmarkEnd w:id="8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Учебно-тематический план раскрывает содержание разделов, тем изучаемой образовательной области, учебного предмета, учебной дисциплины; определяет соотношение учебного времени, отводимого на теоретические и практические занятия.</w:t>
      </w:r>
    </w:p>
    <w:p w:rsidR="007447EA" w:rsidRDefault="007447EA" w:rsidP="007447EA">
      <w:pPr>
        <w:pStyle w:val="Tablecaption20"/>
        <w:framePr w:wrap="notBeside" w:vAnchor="text" w:hAnchor="text" w:xAlign="center" w:y="1"/>
        <w:shd w:val="clear" w:color="auto" w:fill="auto"/>
        <w:spacing w:line="240" w:lineRule="auto"/>
        <w:jc w:val="center"/>
      </w:pPr>
      <w:r>
        <w:t>Для очной формы получения образования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690"/>
        <w:gridCol w:w="710"/>
        <w:gridCol w:w="1560"/>
        <w:gridCol w:w="1853"/>
      </w:tblGrid>
      <w:tr w:rsidR="007447EA" w:rsidTr="00D70D27">
        <w:trPr>
          <w:trHeight w:val="2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 xml:space="preserve">№ </w:t>
            </w:r>
            <w:r>
              <w:t>п/п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  <w:jc w:val="left"/>
            </w:pPr>
            <w:r>
              <w:t>Название разделов, тем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  <w:jc w:val="left"/>
            </w:pPr>
            <w:r>
              <w:t>Количество часов</w:t>
            </w:r>
          </w:p>
        </w:tc>
      </w:tr>
      <w:tr w:rsidR="007447EA" w:rsidTr="00D70D27">
        <w:trPr>
          <w:trHeight w:val="269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всего часов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  <w:jc w:val="left"/>
            </w:pPr>
            <w:r>
              <w:t>в том числе</w:t>
            </w:r>
          </w:p>
        </w:tc>
      </w:tr>
      <w:tr w:rsidR="007447EA" w:rsidTr="00D70D27">
        <w:trPr>
          <w:trHeight w:val="27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теоретических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практических</w:t>
            </w:r>
          </w:p>
        </w:tc>
      </w:tr>
      <w:tr w:rsidR="007447EA" w:rsidTr="00D70D27">
        <w:trPr>
          <w:trHeight w:val="2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от </w:t>
            </w:r>
            <w:r>
              <w:rPr>
                <w:lang w:val="en-US"/>
              </w:rPr>
              <w:t xml:space="preserve">30 % </w:t>
            </w:r>
            <w:r>
              <w:t xml:space="preserve">до </w:t>
            </w:r>
            <w:r>
              <w:rPr>
                <w:lang w:val="en-US"/>
              </w:rPr>
              <w:t>40 %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 xml:space="preserve">от </w:t>
            </w:r>
            <w:r>
              <w:rPr>
                <w:lang w:val="en-US"/>
              </w:rPr>
              <w:t xml:space="preserve">60 % </w:t>
            </w:r>
            <w:r>
              <w:t xml:space="preserve">до </w:t>
            </w:r>
            <w:r>
              <w:rPr>
                <w:lang w:val="en-US"/>
              </w:rPr>
              <w:t>70 %</w:t>
            </w:r>
          </w:p>
        </w:tc>
      </w:tr>
    </w:tbl>
    <w:p w:rsidR="007447EA" w:rsidRDefault="007447EA" w:rsidP="007447EA">
      <w:pPr>
        <w:rPr>
          <w:sz w:val="2"/>
          <w:szCs w:val="2"/>
        </w:rPr>
      </w:pPr>
    </w:p>
    <w:p w:rsidR="007447EA" w:rsidRDefault="007447EA" w:rsidP="007447EA"/>
    <w:p w:rsidR="007447EA" w:rsidRDefault="007447EA" w:rsidP="007447EA">
      <w:pPr>
        <w:pStyle w:val="Tablecaption20"/>
        <w:framePr w:wrap="notBeside" w:vAnchor="text" w:hAnchor="text" w:xAlign="center" w:y="1"/>
        <w:shd w:val="clear" w:color="auto" w:fill="auto"/>
        <w:spacing w:line="240" w:lineRule="auto"/>
        <w:jc w:val="center"/>
      </w:pPr>
      <w:r>
        <w:t>Для заочной (дистанционной) формы получения образования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2026"/>
        <w:gridCol w:w="950"/>
        <w:gridCol w:w="1368"/>
        <w:gridCol w:w="1493"/>
        <w:gridCol w:w="1416"/>
        <w:gridCol w:w="1522"/>
      </w:tblGrid>
      <w:tr w:rsidR="007447EA" w:rsidTr="00D70D27">
        <w:trPr>
          <w:trHeight w:val="25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 xml:space="preserve">№ </w:t>
            </w:r>
            <w:r>
              <w:t>п/п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Название разделов, тем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Всего часов</w:t>
            </w: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140"/>
              <w:jc w:val="left"/>
            </w:pPr>
            <w:r>
              <w:t>Количество часов</w:t>
            </w:r>
          </w:p>
        </w:tc>
      </w:tr>
      <w:tr w:rsidR="007447EA" w:rsidTr="00D70D27">
        <w:trPr>
          <w:trHeight w:val="26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теоретических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самостоятельных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контрольных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практических</w:t>
            </w:r>
          </w:p>
        </w:tc>
      </w:tr>
      <w:tr w:rsidR="007447EA" w:rsidTr="00D70D27">
        <w:trPr>
          <w:trHeight w:val="2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  <w:r>
              <w:rPr>
                <w:lang w:val="en-US"/>
              </w:rPr>
              <w:t>20 %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</w:pPr>
            <w:r>
              <w:rPr>
                <w:lang w:val="en-US"/>
              </w:rPr>
              <w:t>40 %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rPr>
                <w:lang w:val="en-US"/>
              </w:rPr>
              <w:t>20 %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left"/>
            </w:pPr>
            <w:r>
              <w:rPr>
                <w:lang w:val="en-US"/>
              </w:rPr>
              <w:t>20 %</w:t>
            </w:r>
          </w:p>
        </w:tc>
      </w:tr>
    </w:tbl>
    <w:p w:rsidR="007447EA" w:rsidRDefault="007447EA" w:rsidP="007447EA">
      <w:pPr>
        <w:rPr>
          <w:sz w:val="2"/>
          <w:szCs w:val="2"/>
        </w:rPr>
      </w:pP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Программа предусматривает один общий учебно-тематический план по образовательным областям: «Астрономия», «Информатика», «Математика», «Робототехника», «Физика», «Химия» (размещен в приложении).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rPr>
          <w:rStyle w:val="Bodytext100"/>
        </w:rPr>
        <w:t xml:space="preserve">Национальный правовой Интернет-портал Республики Беларусь, </w:t>
      </w:r>
      <w:r w:rsidRPr="00407E96">
        <w:rPr>
          <w:rStyle w:val="Bodytext100"/>
        </w:rPr>
        <w:t xml:space="preserve">02.11.2017, 8/32482 </w:t>
      </w:r>
      <w:r>
        <w:rPr>
          <w:rStyle w:val="Bodytext10BoldNotItalic"/>
        </w:rPr>
        <w:t>СОДЕРЖАНИЕ ОБРАЗОВАТЕЛЬНЫХ ОБЛАСТЕЙ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Содержание образовательных областей отражается через краткое описание содержания тем (разделов).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Содержание образовательных областей «Астрономия», «Информатика», «Математика», «Робототехника», «Физика», «Химия» размещено в приложении.</w:t>
      </w:r>
    </w:p>
    <w:p w:rsidR="007447EA" w:rsidRDefault="007447EA" w:rsidP="007447EA">
      <w:pPr>
        <w:keepNext/>
        <w:keepLines/>
        <w:ind w:left="20"/>
        <w:jc w:val="center"/>
      </w:pPr>
      <w:bookmarkStart w:id="9" w:name="bookmark437"/>
      <w:r>
        <w:rPr>
          <w:rStyle w:val="Heading120"/>
          <w:rFonts w:eastAsia="Arial Unicode MS"/>
        </w:rPr>
        <w:t>ОЖИДАЕМЫЕ РЕЗУЛЬТАТЫ</w:t>
      </w:r>
      <w:bookmarkEnd w:id="9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В результате усвоения программы учащиеся должны: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владеть специальными теоретическими знаниями по изучению содержания образовательных областей, тем, учебных предметов, учебных дисциплин естественно- математического профиля;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владеть умениями и навыками технического творчества и исследовательской деятельности;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уметь публично предъявлять собственные результаты на конференциях, конкурсах, выставках и др.</w:t>
      </w:r>
    </w:p>
    <w:p w:rsidR="007447EA" w:rsidRDefault="007447EA" w:rsidP="007447EA">
      <w:pPr>
        <w:keepNext/>
        <w:keepLines/>
        <w:ind w:left="20"/>
        <w:jc w:val="center"/>
      </w:pPr>
      <w:bookmarkStart w:id="10" w:name="bookmark438"/>
      <w:r>
        <w:rPr>
          <w:rStyle w:val="Heading120"/>
          <w:rFonts w:eastAsia="Arial Unicode MS"/>
        </w:rPr>
        <w:t>ФОРМЫ ПОДВЕДЕНИЯ ИТОГОВ РЕАЛИЗАЦИИ ПРОГРАММЫ</w:t>
      </w:r>
      <w:bookmarkEnd w:id="10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 xml:space="preserve">Формами подведения итогов реализации программы могут быть: «летопись» объединения по интересам (видео- и фотоматериалы); портфолио творческих достижений объединения по интересам (грамоты, дипломы, сертификаты и др.); отзывы учащихся о выставках, экскурсиях и других мероприятиях, в которых они принимали участие или которые посетили; открытые занятия; отчетные выставки работ учащихся; </w:t>
      </w:r>
      <w:r>
        <w:lastRenderedPageBreak/>
        <w:t>презентации исследовательских работ; защита проектов; отчетные тематические вечера; заключительные занятия; мастер-классы; составление сборника лучших исследовательских работ учащихся и др.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Для подведения итогов реализации программы может использоваться также оценка результатов, полученных во время публичного предъявления учащимися собственных результатов деятельности на конференциях, конкурсах, выставках и др.</w:t>
      </w:r>
    </w:p>
    <w:p w:rsidR="007447EA" w:rsidRDefault="007447EA" w:rsidP="007447EA">
      <w:pPr>
        <w:keepNext/>
        <w:keepLines/>
        <w:ind w:left="20"/>
        <w:jc w:val="center"/>
      </w:pPr>
      <w:bookmarkStart w:id="11" w:name="bookmark439"/>
      <w:r>
        <w:rPr>
          <w:rStyle w:val="Heading120"/>
          <w:rFonts w:eastAsia="Arial Unicode MS"/>
        </w:rPr>
        <w:t>ФОРМЫ И МЕТОДЫ РЕАЛИЗАЦИИ ПРОГРАММЫ</w:t>
      </w:r>
      <w:bookmarkEnd w:id="11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Реализация программы требует традиционных и нетрадиционных форм и методов работы, направленных на создание оптимальных условий для достижения ожидаемых результатов в обучении, воспитании, развитии учащихся, удовлетворении их индивидуальных возможностей, потребностей, интересов, раскрытия личностного потенциала каждого.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Формы обучения: групповые и индивидуальные.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При групповых формах обучения педагог дополнительного образования управляет учебно-воспитательной деятельностью учащихся, распределенных по группам в составе объединения по интересам.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При реализации программы наиболее распространенной является бригадная и индивидуально-групповая формы обучения.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На практических занятиях при проведении исследований и экспериментов с применением уникального оборудования, технических устройств, приборов и механизмов, требующих повышенного внимания при их использовании, которые невозможно эксплуатировать при групповой форме обучения, применяются индивидуальные формы.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Индивидуальные формы обучения используются при реализации программы с одаренными учащимися; учащимися из числа лиц с особенностями психофизического развития; учащимися, которые по уважительной причине не могут постоянно или временно посещать занятия; учащимися, получающими дополнительное образование в заочной (дистанционной) форме получения образования.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80"/>
        <w:jc w:val="both"/>
      </w:pPr>
      <w:r>
        <w:t>Методы обучения (общие):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 xml:space="preserve">объяснительно-иллюстративный метод обучения </w:t>
      </w:r>
      <w:r w:rsidRPr="00407E96">
        <w:t xml:space="preserve">- </w:t>
      </w:r>
      <w:r>
        <w:t>метод, при котором учащиеся получают знания на занятиях во время беседы, лекции, тренинга, диспута, дискуссии, семинара, консультации, инструктажа, обсуждения; из учебной, технической, справочной литературы; через мультимедийные и экранные пособия, интернет и др.;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репродуктивный метод обучения - метод, при котором применение изученного осуществляется на основе образца или правила;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проблемный метод обучения - это совокупность действий, приемов, направленных на усвоение знаний через активную мыслительную деятельность, содержащую постановку и решение продуктивно-познавательных вопросов и задач, имеющих противоречия (учебные или реальные), способствующих успешной реализации целей учебно- воспитательного процесса;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и познавательных задач; для стимулирования активного поиска решения поставленных задач используются элементы теории решения изобретательских задач (ТРИЗ), применяются методы: мозговой штурм, проб и ошибок, синектики, морфологический анализ, фокальных объектов, контрольных вопросов, аналогий, объединения, секционирования, модифицирования, копирования прототипов, оптимального проектирования, унификации, агрегатирования, модификации, стандартизации, инверсии, конструирования «КАРУС» и др.;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исследовательский метод обучения - метод, в котором после анализа материала, постановки проблем и задач, краткого инструктажа учащиеся самостоятельно изучают литературу, источники, проводят эксперименты, наблюдения и измерения, моделируют и конструируют, разрабатывают программные продукты, решают прикладные задачи.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80"/>
        <w:jc w:val="both"/>
      </w:pPr>
      <w:r>
        <w:t>Формы воспитания: массовые, групповые, индивидуальные.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молодежи: идеологическое воспитание; гражданское и патриотическое воспитание; духовно-нравственное воспитание; поликультурное воспитание, экономическое воспитание; воспитание культуры безопасности жизнедеятельности; эстетическое воспитание; воспитание психологической культуры; воспитание культуры здорового образа жизни; экологическое воспитание; семейное и гендерное воспитание; трудовое и профессиональное воспитание; воспитание культуры быта и досуга.</w:t>
      </w:r>
    </w:p>
    <w:p w:rsidR="007447EA" w:rsidRDefault="007447EA" w:rsidP="007447EA">
      <w:pPr>
        <w:keepNext/>
        <w:keepLines/>
        <w:ind w:left="1740"/>
      </w:pPr>
      <w:bookmarkStart w:id="12" w:name="bookmark440"/>
      <w:r>
        <w:rPr>
          <w:rStyle w:val="Heading120"/>
          <w:rFonts w:eastAsia="Arial Unicode MS"/>
        </w:rPr>
        <w:t>ЛИТЕРАТУРА И ИНФОРМАЦИОННЫЕ РЕСУРСЫ</w:t>
      </w:r>
      <w:bookmarkEnd w:id="12"/>
    </w:p>
    <w:p w:rsidR="007447EA" w:rsidRDefault="007447EA" w:rsidP="007447EA">
      <w:pPr>
        <w:pStyle w:val="2"/>
        <w:numPr>
          <w:ilvl w:val="0"/>
          <w:numId w:val="8"/>
        </w:numPr>
        <w:shd w:val="clear" w:color="auto" w:fill="auto"/>
        <w:tabs>
          <w:tab w:val="left" w:pos="831"/>
        </w:tabs>
        <w:spacing w:after="0" w:line="240" w:lineRule="auto"/>
        <w:ind w:left="20" w:right="20" w:firstLine="580"/>
        <w:jc w:val="both"/>
      </w:pPr>
      <w:r>
        <w:t xml:space="preserve">Кодекс Республики Беларусь об образовании: с изм. и доп., внесенными Законом Республики Беларусь от </w:t>
      </w:r>
      <w:r w:rsidRPr="00407E96">
        <w:t xml:space="preserve">4 </w:t>
      </w:r>
      <w:r>
        <w:t xml:space="preserve">янв. </w:t>
      </w:r>
      <w:r w:rsidRPr="00407E96">
        <w:t xml:space="preserve">2014 </w:t>
      </w:r>
      <w:r>
        <w:t xml:space="preserve">г. </w:t>
      </w:r>
      <w:r w:rsidRPr="00407E96">
        <w:t xml:space="preserve">- </w:t>
      </w:r>
      <w:r>
        <w:t xml:space="preserve">Минск </w:t>
      </w:r>
      <w:r w:rsidRPr="00407E96">
        <w:t xml:space="preserve">: </w:t>
      </w:r>
      <w:r>
        <w:t>Нац. центр правовой информ. Респ. Беларусь, 2014. - 400 с.</w:t>
      </w:r>
    </w:p>
    <w:p w:rsidR="007447EA" w:rsidRDefault="007447EA" w:rsidP="007447EA">
      <w:pPr>
        <w:pStyle w:val="2"/>
        <w:numPr>
          <w:ilvl w:val="0"/>
          <w:numId w:val="8"/>
        </w:numPr>
        <w:shd w:val="clear" w:color="auto" w:fill="auto"/>
        <w:tabs>
          <w:tab w:val="left" w:pos="836"/>
        </w:tabs>
        <w:spacing w:after="0" w:line="240" w:lineRule="auto"/>
        <w:ind w:left="20" w:right="20" w:firstLine="580"/>
        <w:jc w:val="both"/>
      </w:pPr>
      <w:r>
        <w:lastRenderedPageBreak/>
        <w:t xml:space="preserve">Аваев, Н.А. Основы микроэлектроники </w:t>
      </w:r>
      <w:r w:rsidRPr="00407E96">
        <w:t xml:space="preserve">/ </w:t>
      </w:r>
      <w:r>
        <w:t xml:space="preserve">Н.А. Аваев, Ю.Г. Наумов, В Т. Фролкин. </w:t>
      </w:r>
      <w:r w:rsidRPr="00407E96">
        <w:t xml:space="preserve">- </w:t>
      </w:r>
      <w:r>
        <w:t xml:space="preserve">М. </w:t>
      </w:r>
      <w:r w:rsidRPr="00407E96">
        <w:t xml:space="preserve">: </w:t>
      </w:r>
      <w:r>
        <w:t xml:space="preserve">Радио и связь, </w:t>
      </w:r>
      <w:r w:rsidRPr="00407E96">
        <w:t xml:space="preserve">1991. - 288 </w:t>
      </w:r>
      <w:r>
        <w:t>с.</w:t>
      </w:r>
    </w:p>
    <w:p w:rsidR="007447EA" w:rsidRDefault="007447EA" w:rsidP="007447EA">
      <w:pPr>
        <w:pStyle w:val="2"/>
        <w:numPr>
          <w:ilvl w:val="0"/>
          <w:numId w:val="8"/>
        </w:numPr>
        <w:shd w:val="clear" w:color="auto" w:fill="auto"/>
        <w:tabs>
          <w:tab w:val="left" w:pos="822"/>
        </w:tabs>
        <w:spacing w:after="0" w:line="240" w:lineRule="auto"/>
        <w:ind w:left="20" w:right="20" w:firstLine="580"/>
        <w:jc w:val="both"/>
      </w:pPr>
      <w:r>
        <w:t xml:space="preserve">Базаров, И.П. Термодинамика </w:t>
      </w:r>
      <w:r w:rsidRPr="00407E96">
        <w:t xml:space="preserve">: </w:t>
      </w:r>
      <w:r>
        <w:t xml:space="preserve">учебник для вузов </w:t>
      </w:r>
      <w:r w:rsidRPr="00407E96">
        <w:t xml:space="preserve">/ </w:t>
      </w:r>
      <w:r>
        <w:t xml:space="preserve">И.П. Базаров. </w:t>
      </w:r>
      <w:r w:rsidRPr="00407E96">
        <w:t xml:space="preserve">- </w:t>
      </w:r>
      <w:r>
        <w:t xml:space="preserve">4-е изд., перераб. и доп. </w:t>
      </w:r>
      <w:r w:rsidRPr="00407E96">
        <w:t xml:space="preserve">- </w:t>
      </w:r>
      <w:r>
        <w:t xml:space="preserve">М. </w:t>
      </w:r>
      <w:r w:rsidRPr="00407E96">
        <w:t xml:space="preserve">: </w:t>
      </w:r>
      <w:r>
        <w:t xml:space="preserve">Высшая школа, </w:t>
      </w:r>
      <w:r w:rsidRPr="00407E96">
        <w:t xml:space="preserve">1991. - 376 </w:t>
      </w:r>
      <w:r>
        <w:t>с.</w:t>
      </w:r>
    </w:p>
    <w:p w:rsidR="007447EA" w:rsidRDefault="007447EA" w:rsidP="007447EA">
      <w:pPr>
        <w:pStyle w:val="2"/>
        <w:numPr>
          <w:ilvl w:val="0"/>
          <w:numId w:val="8"/>
        </w:numPr>
        <w:shd w:val="clear" w:color="auto" w:fill="auto"/>
        <w:tabs>
          <w:tab w:val="left" w:pos="826"/>
        </w:tabs>
        <w:spacing w:after="0" w:line="240" w:lineRule="auto"/>
        <w:ind w:left="20" w:right="20" w:firstLine="580"/>
        <w:jc w:val="both"/>
      </w:pPr>
      <w:r>
        <w:t xml:space="preserve">Белиовская, Л.Г. Использование </w:t>
      </w:r>
      <w:r>
        <w:rPr>
          <w:lang w:val="en-US"/>
        </w:rPr>
        <w:t>LEGO</w:t>
      </w:r>
      <w:r>
        <w:t xml:space="preserve">-роботов в инженерных проектах школьников. Отраслевой подход </w:t>
      </w:r>
      <w:r w:rsidRPr="00407E96">
        <w:t xml:space="preserve">/ </w:t>
      </w:r>
      <w:r>
        <w:t xml:space="preserve">Л.Г. Белиовская, Н.А. Белиовский. </w:t>
      </w:r>
      <w:r w:rsidRPr="00407E96">
        <w:t xml:space="preserve">- </w:t>
      </w:r>
      <w:r>
        <w:t xml:space="preserve">М. </w:t>
      </w:r>
      <w:r w:rsidRPr="00407E96">
        <w:t xml:space="preserve">: </w:t>
      </w:r>
      <w:r>
        <w:t xml:space="preserve">ДМК Пресс, </w:t>
      </w:r>
      <w:r w:rsidRPr="00407E96">
        <w:t xml:space="preserve">2015. - 276 </w:t>
      </w:r>
      <w:r>
        <w:t>с.</w:t>
      </w:r>
    </w:p>
    <w:p w:rsidR="007447EA" w:rsidRDefault="007447EA" w:rsidP="007447EA">
      <w:pPr>
        <w:pStyle w:val="2"/>
        <w:numPr>
          <w:ilvl w:val="0"/>
          <w:numId w:val="8"/>
        </w:numPr>
        <w:shd w:val="clear" w:color="auto" w:fill="auto"/>
        <w:tabs>
          <w:tab w:val="left" w:pos="826"/>
        </w:tabs>
        <w:spacing w:after="0" w:line="240" w:lineRule="auto"/>
        <w:ind w:left="20" w:right="20" w:firstLine="580"/>
        <w:jc w:val="both"/>
      </w:pPr>
      <w:r>
        <w:t xml:space="preserve">Диченская, Е.А. О тематике творческих проектов </w:t>
      </w:r>
      <w:r w:rsidRPr="00407E96">
        <w:t xml:space="preserve">/ </w:t>
      </w:r>
      <w:r>
        <w:t xml:space="preserve">Е.А. Диченская </w:t>
      </w:r>
      <w:r w:rsidRPr="00407E96">
        <w:t xml:space="preserve">// </w:t>
      </w:r>
      <w:r>
        <w:t xml:space="preserve">Тэхналапчная адукацыя. </w:t>
      </w:r>
      <w:r w:rsidRPr="00407E96">
        <w:t xml:space="preserve">- 2012. - № 3. - </w:t>
      </w:r>
      <w:r>
        <w:t xml:space="preserve">С. </w:t>
      </w:r>
      <w:r w:rsidRPr="00407E96">
        <w:t>54-55.</w:t>
      </w:r>
    </w:p>
    <w:p w:rsidR="007447EA" w:rsidRDefault="007447EA" w:rsidP="007447EA">
      <w:pPr>
        <w:pStyle w:val="2"/>
        <w:numPr>
          <w:ilvl w:val="0"/>
          <w:numId w:val="8"/>
        </w:numPr>
        <w:shd w:val="clear" w:color="auto" w:fill="auto"/>
        <w:tabs>
          <w:tab w:val="left" w:pos="826"/>
        </w:tabs>
        <w:spacing w:after="0" w:line="240" w:lineRule="auto"/>
        <w:ind w:left="20" w:right="20" w:firstLine="580"/>
        <w:jc w:val="both"/>
      </w:pPr>
      <w:r>
        <w:t xml:space="preserve">Кругликов, Г.И. Методика обучения старшеклассников творческой деятельности : учебно-метод. пособие для студентов технол.-эконом. фак. педвузов и педколледжей, учителей технологии </w:t>
      </w:r>
      <w:r w:rsidRPr="00407E96">
        <w:t xml:space="preserve">/ </w:t>
      </w:r>
      <w:r>
        <w:t xml:space="preserve">Г.И. Кругликов, В.Д. Симоненко. </w:t>
      </w:r>
      <w:r w:rsidRPr="00407E96">
        <w:t xml:space="preserve">- </w:t>
      </w:r>
      <w:r>
        <w:t xml:space="preserve">Курск </w:t>
      </w:r>
      <w:r w:rsidRPr="00407E96">
        <w:t xml:space="preserve">: </w:t>
      </w:r>
      <w:r>
        <w:t xml:space="preserve">КГПУ, </w:t>
      </w:r>
      <w:r w:rsidRPr="00407E96">
        <w:t xml:space="preserve">1998. - 321 </w:t>
      </w:r>
      <w:r>
        <w:t>с.</w:t>
      </w:r>
    </w:p>
    <w:p w:rsidR="007447EA" w:rsidRDefault="007447EA" w:rsidP="007447EA">
      <w:pPr>
        <w:pStyle w:val="2"/>
        <w:numPr>
          <w:ilvl w:val="0"/>
          <w:numId w:val="8"/>
        </w:numPr>
        <w:shd w:val="clear" w:color="auto" w:fill="auto"/>
        <w:tabs>
          <w:tab w:val="left" w:pos="831"/>
        </w:tabs>
        <w:spacing w:after="0" w:line="240" w:lineRule="auto"/>
        <w:ind w:left="20" w:right="20" w:firstLine="580"/>
        <w:jc w:val="both"/>
      </w:pPr>
      <w:r>
        <w:t xml:space="preserve">Мартыненко, Ю.Г. Управление движением мобильных колесных роботов / Ю.Г. Мартыненко </w:t>
      </w:r>
      <w:r w:rsidRPr="00407E96">
        <w:t xml:space="preserve">// </w:t>
      </w:r>
      <w:r>
        <w:t xml:space="preserve">Фундаментальная и прикладная математика. </w:t>
      </w:r>
      <w:r w:rsidRPr="00407E96">
        <w:t xml:space="preserve">- 2005. - № 8. - </w:t>
      </w:r>
      <w:r>
        <w:t xml:space="preserve">С. </w:t>
      </w:r>
      <w:r w:rsidRPr="00407E96">
        <w:t>29-80.</w:t>
      </w:r>
    </w:p>
    <w:p w:rsidR="007447EA" w:rsidRDefault="007447EA" w:rsidP="007447EA">
      <w:pPr>
        <w:pStyle w:val="2"/>
        <w:numPr>
          <w:ilvl w:val="0"/>
          <w:numId w:val="8"/>
        </w:numPr>
        <w:shd w:val="clear" w:color="auto" w:fill="auto"/>
        <w:tabs>
          <w:tab w:val="left" w:pos="826"/>
        </w:tabs>
        <w:spacing w:after="0" w:line="240" w:lineRule="auto"/>
        <w:ind w:left="20" w:right="20" w:firstLine="580"/>
        <w:jc w:val="both"/>
      </w:pPr>
      <w:r>
        <w:t xml:space="preserve">Саковская, А.В. Компьютерная графика. Лабораторно-практические работы </w:t>
      </w:r>
      <w:r w:rsidRPr="00407E96">
        <w:t xml:space="preserve">: </w:t>
      </w:r>
      <w:r>
        <w:t xml:space="preserve">пособие </w:t>
      </w:r>
      <w:r w:rsidRPr="00407E96">
        <w:t xml:space="preserve">/ </w:t>
      </w:r>
      <w:r>
        <w:t xml:space="preserve">А.В. Саковская. </w:t>
      </w:r>
      <w:r w:rsidRPr="00407E96">
        <w:t xml:space="preserve">- </w:t>
      </w:r>
      <w:r>
        <w:t xml:space="preserve">Минск </w:t>
      </w:r>
      <w:r w:rsidRPr="00407E96">
        <w:t xml:space="preserve">: </w:t>
      </w:r>
      <w:r>
        <w:t xml:space="preserve">Беларус. Энцыкл. </w:t>
      </w:r>
      <w:r>
        <w:rPr>
          <w:lang w:val="en-US"/>
        </w:rPr>
        <w:t xml:space="preserve">iмя </w:t>
      </w:r>
      <w:r>
        <w:t xml:space="preserve">П. Броую, </w:t>
      </w:r>
      <w:r>
        <w:rPr>
          <w:lang w:val="en-US"/>
        </w:rPr>
        <w:t xml:space="preserve">2010. - 91 </w:t>
      </w:r>
      <w:r>
        <w:t>с.</w:t>
      </w:r>
    </w:p>
    <w:p w:rsidR="007447EA" w:rsidRDefault="007447EA" w:rsidP="007447EA">
      <w:pPr>
        <w:pStyle w:val="2"/>
        <w:numPr>
          <w:ilvl w:val="0"/>
          <w:numId w:val="8"/>
        </w:numPr>
        <w:shd w:val="clear" w:color="auto" w:fill="auto"/>
        <w:tabs>
          <w:tab w:val="left" w:pos="831"/>
        </w:tabs>
        <w:spacing w:after="0" w:line="240" w:lineRule="auto"/>
        <w:ind w:left="20" w:right="20" w:firstLine="580"/>
        <w:jc w:val="both"/>
      </w:pPr>
      <w:r>
        <w:t xml:space="preserve">Синтез образовательных мультимедиа интерактивных технологий [Электронный ресурс]. </w:t>
      </w:r>
      <w:r w:rsidRPr="00407E96">
        <w:t xml:space="preserve">- </w:t>
      </w:r>
      <w:r>
        <w:t xml:space="preserve">Режим доступа: </w:t>
      </w:r>
      <w:hyperlink r:id="rId5" w:history="1">
        <w:r>
          <w:rPr>
            <w:rStyle w:val="a3"/>
            <w:lang w:val="en-US"/>
          </w:rPr>
          <w:t>http</w:t>
        </w:r>
        <w:r w:rsidRPr="00407E96">
          <w:rPr>
            <w:rStyle w:val="a3"/>
          </w:rPr>
          <w:t>://</w:t>
        </w:r>
        <w:r>
          <w:rPr>
            <w:rStyle w:val="a3"/>
            <w:lang w:val="en-US"/>
          </w:rPr>
          <w:t>somit</w:t>
        </w:r>
        <w:r w:rsidRPr="00407E96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407E96">
        <w:t xml:space="preserve">. - </w:t>
      </w:r>
      <w:r>
        <w:t xml:space="preserve">Дата доступа: </w:t>
      </w:r>
      <w:r w:rsidRPr="00407E96">
        <w:t>10.04.2017.</w:t>
      </w:r>
    </w:p>
    <w:p w:rsidR="007447EA" w:rsidRDefault="007447EA" w:rsidP="007447EA">
      <w:pPr>
        <w:pStyle w:val="2"/>
        <w:numPr>
          <w:ilvl w:val="0"/>
          <w:numId w:val="8"/>
        </w:numPr>
        <w:shd w:val="clear" w:color="auto" w:fill="auto"/>
        <w:tabs>
          <w:tab w:val="left" w:pos="951"/>
        </w:tabs>
        <w:spacing w:after="0" w:line="240" w:lineRule="auto"/>
        <w:ind w:left="20" w:right="20" w:firstLine="580"/>
        <w:jc w:val="both"/>
      </w:pPr>
      <w:r>
        <w:t xml:space="preserve">Физическая энциклопедия [Электронный ресурс]. - Режим доступа: </w:t>
      </w:r>
      <w:hyperlink r:id="rId6" w:history="1">
        <w:r>
          <w:rPr>
            <w:rStyle w:val="a3"/>
            <w:lang w:val="en-US"/>
          </w:rPr>
          <w:t>http</w:t>
        </w:r>
        <w:r w:rsidRPr="00407E96">
          <w:rPr>
            <w:rStyle w:val="a3"/>
          </w:rPr>
          <w:t>://</w:t>
        </w:r>
        <w:r>
          <w:rPr>
            <w:rStyle w:val="a3"/>
            <w:lang w:val="en-US"/>
          </w:rPr>
          <w:t>slovar</w:t>
        </w:r>
        <w:r w:rsidRPr="00407E96">
          <w:rPr>
            <w:rStyle w:val="a3"/>
          </w:rPr>
          <w:t>.</w:t>
        </w:r>
        <w:r>
          <w:rPr>
            <w:rStyle w:val="a3"/>
            <w:lang w:val="en-US"/>
          </w:rPr>
          <w:t>wikireading</w:t>
        </w:r>
        <w:r w:rsidRPr="00407E96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407E96">
          <w:rPr>
            <w:rStyle w:val="a3"/>
          </w:rPr>
          <w:t>/</w:t>
        </w:r>
        <w:r>
          <w:rPr>
            <w:rStyle w:val="a3"/>
            <w:lang w:val="en-US"/>
          </w:rPr>
          <w:t>clvc</w:t>
        </w:r>
        <w:r w:rsidRPr="00407E96">
          <w:rPr>
            <w:rStyle w:val="a3"/>
          </w:rPr>
          <w:t>44</w:t>
        </w:r>
      </w:hyperlink>
      <w:r w:rsidRPr="00407E96">
        <w:t xml:space="preserve">. - </w:t>
      </w:r>
      <w:r>
        <w:t xml:space="preserve">Дата доступа: </w:t>
      </w:r>
      <w:r w:rsidRPr="00407E96">
        <w:t>07.05.2017.</w:t>
      </w:r>
    </w:p>
    <w:p w:rsidR="007447EA" w:rsidRDefault="007447EA" w:rsidP="007447EA">
      <w:pPr>
        <w:pStyle w:val="Bodytext30"/>
        <w:shd w:val="clear" w:color="auto" w:fill="auto"/>
        <w:spacing w:before="0" w:after="0" w:line="240" w:lineRule="auto"/>
        <w:ind w:left="8180"/>
      </w:pPr>
      <w:r>
        <w:t>Приложение</w:t>
      </w:r>
    </w:p>
    <w:p w:rsidR="007447EA" w:rsidRDefault="007447EA" w:rsidP="007447EA">
      <w:pPr>
        <w:keepNext/>
        <w:keepLines/>
        <w:jc w:val="center"/>
      </w:pPr>
      <w:bookmarkStart w:id="13" w:name="bookmark441"/>
      <w:r>
        <w:rPr>
          <w:rStyle w:val="Heading120"/>
          <w:rFonts w:eastAsia="Arial Unicode MS"/>
        </w:rPr>
        <w:t>ПРИМЕРНЫЙ УЧЕБНО-ТЕМАТИЧЕСКИЙ ПЛАН</w:t>
      </w:r>
      <w:bookmarkEnd w:id="13"/>
    </w:p>
    <w:p w:rsidR="007447EA" w:rsidRDefault="007447EA" w:rsidP="007447EA">
      <w:pPr>
        <w:pStyle w:val="2"/>
        <w:shd w:val="clear" w:color="auto" w:fill="auto"/>
        <w:spacing w:after="0" w:line="240" w:lineRule="auto"/>
        <w:jc w:val="center"/>
      </w:pPr>
      <w:r>
        <w:t>Образовательные области «Астрономия», «Информатика», «Математика», «Робототехника», «Физика», «Химия»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4397"/>
        <w:gridCol w:w="850"/>
        <w:gridCol w:w="979"/>
        <w:gridCol w:w="1094"/>
        <w:gridCol w:w="1483"/>
      </w:tblGrid>
      <w:tr w:rsidR="007447EA" w:rsidTr="00D70D27">
        <w:trPr>
          <w:trHeight w:val="25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 xml:space="preserve">№ </w:t>
            </w:r>
            <w:r>
              <w:t>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Количество часов в год (в зависимости от возраста</w:t>
            </w:r>
          </w:p>
        </w:tc>
      </w:tr>
      <w:tr w:rsidR="007447EA" w:rsidTr="00D70D27">
        <w:trPr>
          <w:trHeight w:val="21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</w:pPr>
          </w:p>
        </w:tc>
        <w:tc>
          <w:tcPr>
            <w:tcW w:w="4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  <w:jc w:val="left"/>
            </w:pPr>
            <w:r>
              <w:t>Название разделов, тем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учащихся)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47EA" w:rsidTr="00D70D27">
        <w:trPr>
          <w:trHeight w:val="269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</w:pPr>
          </w:p>
        </w:tc>
        <w:tc>
          <w:tcPr>
            <w:tcW w:w="4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lang w:val="en-US"/>
              </w:rPr>
              <w:t xml:space="preserve">6-8 </w:t>
            </w:r>
            <w:r>
              <w:t>лет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lang w:val="en-US"/>
              </w:rPr>
              <w:t xml:space="preserve">9-10 </w:t>
            </w:r>
            <w:r>
              <w:t>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rPr>
                <w:lang w:val="en-US"/>
              </w:rPr>
              <w:t xml:space="preserve">11-13 </w:t>
            </w:r>
            <w:r>
              <w:t>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 xml:space="preserve">старше </w:t>
            </w:r>
            <w:r>
              <w:rPr>
                <w:lang w:val="en-US"/>
              </w:rPr>
              <w:t xml:space="preserve">14 </w:t>
            </w:r>
            <w:r>
              <w:t>лет</w:t>
            </w:r>
          </w:p>
        </w:tc>
      </w:tr>
      <w:tr w:rsidR="007447EA" w:rsidTr="00D70D27">
        <w:trPr>
          <w:trHeight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rPr>
                <w:lang w:val="en-US"/>
              </w:rPr>
              <w:t>4-4</w:t>
            </w:r>
          </w:p>
        </w:tc>
      </w:tr>
      <w:tr w:rsidR="007447EA" w:rsidTr="00D70D27">
        <w:trPr>
          <w:trHeight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Разделы астрономии, информатики, математики, физики, химии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lang w:val="en-US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rPr>
                <w:lang w:val="en-US"/>
              </w:rPr>
              <w:t>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rPr>
                <w:lang w:val="en-US"/>
              </w:rPr>
              <w:t>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rPr>
                <w:lang w:val="en-US"/>
              </w:rPr>
              <w:t>62-75</w:t>
            </w:r>
          </w:p>
        </w:tc>
      </w:tr>
      <w:tr w:rsidR="007447EA" w:rsidTr="00D70D27">
        <w:trPr>
          <w:trHeight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Техническое конструирование и моделирование в естественно-математической области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lang w:val="en-US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rPr>
                <w:lang w:val="en-US"/>
              </w:rPr>
              <w:t>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rPr>
                <w:lang w:val="en-US"/>
              </w:rPr>
              <w:t>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rPr>
                <w:lang w:val="en-US"/>
              </w:rPr>
              <w:t>50-60</w:t>
            </w:r>
          </w:p>
        </w:tc>
      </w:tr>
      <w:tr w:rsidR="007447EA" w:rsidTr="00D70D27">
        <w:trPr>
          <w:trHeight w:val="6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Оборудование, материалы и изделия для изготовления моделей и проведения исследований и экспериментов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40-50</w:t>
            </w:r>
          </w:p>
        </w:tc>
      </w:tr>
      <w:tr w:rsidR="007447EA" w:rsidTr="00D70D27">
        <w:trPr>
          <w:trHeight w:val="7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Проектирование и конструирование, моделей, приборов и оборудования, создание программных продуктов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42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76-84</w:t>
            </w:r>
          </w:p>
        </w:tc>
      </w:tr>
      <w:tr w:rsidR="007447EA" w:rsidTr="00D70D27">
        <w:trPr>
          <w:trHeight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Изобретения, полезная модель, промышленный образец, рационализаторские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lang w:val="en-US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rPr>
                <w:lang w:val="en-US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rPr>
                <w:lang w:val="en-US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rPr>
                <w:lang w:val="en-US"/>
              </w:rPr>
              <w:t>16-20</w:t>
            </w:r>
          </w:p>
        </w:tc>
      </w:tr>
      <w:tr w:rsidR="007447EA" w:rsidTr="00D70D27">
        <w:trPr>
          <w:trHeight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Методы поиска новых технических решений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lang w:val="en-US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rPr>
                <w:lang w:val="en-US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rPr>
                <w:lang w:val="en-US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rPr>
                <w:lang w:val="en-US"/>
              </w:rPr>
              <w:t>16-20</w:t>
            </w:r>
          </w:p>
        </w:tc>
      </w:tr>
      <w:tr w:rsidR="007447EA" w:rsidTr="00D70D27">
        <w:trPr>
          <w:trHeight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Методы исследовательского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lang w:val="en-US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rPr>
                <w:lang w:val="en-US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rPr>
                <w:lang w:val="en-US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rPr>
                <w:lang w:val="en-US"/>
              </w:rPr>
              <w:t>16-26</w:t>
            </w:r>
          </w:p>
        </w:tc>
      </w:tr>
      <w:tr w:rsidR="007447EA" w:rsidTr="00D70D27">
        <w:trPr>
          <w:trHeight w:val="4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Исследовательские проекты по выбранной гематике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lang w:val="en-US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rPr>
                <w:lang w:val="en-US"/>
              </w:rP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rPr>
                <w:lang w:val="en-US"/>
              </w:rPr>
              <w:t>36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rPr>
                <w:lang w:val="en-US"/>
              </w:rPr>
              <w:t>40-45</w:t>
            </w:r>
          </w:p>
        </w:tc>
      </w:tr>
      <w:tr w:rsidR="007447EA" w:rsidTr="00D70D27">
        <w:trPr>
          <w:trHeight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Учебные экскурсии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lang w:val="en-US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rPr>
                <w:lang w:val="en-US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rPr>
                <w:lang w:val="en-US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rPr>
                <w:lang w:val="en-US"/>
              </w:rPr>
              <w:t>12-12</w:t>
            </w:r>
          </w:p>
        </w:tc>
      </w:tr>
      <w:tr w:rsidR="007447EA" w:rsidTr="00D70D27">
        <w:trPr>
          <w:trHeight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Подготовка и участие в конференциях, конкурсах, выставках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lang w:val="en-US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rPr>
                <w:lang w:val="en-US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rPr>
                <w:lang w:val="en-US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rPr>
                <w:lang w:val="en-US"/>
              </w:rPr>
              <w:t>16-24</w:t>
            </w:r>
          </w:p>
        </w:tc>
      </w:tr>
      <w:tr w:rsidR="007447EA" w:rsidTr="00D70D27">
        <w:trPr>
          <w:trHeight w:val="2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Текущая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rPr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rPr>
                <w:lang w:val="en-US"/>
              </w:rPr>
              <w:t>8-8</w:t>
            </w:r>
          </w:p>
        </w:tc>
      </w:tr>
      <w:tr w:rsidR="007447EA" w:rsidTr="00D70D27"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val="en-US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Заключительное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rPr>
                <w:lang w:val="en-US"/>
              </w:rPr>
              <w:t>4-4</w:t>
            </w:r>
          </w:p>
        </w:tc>
      </w:tr>
      <w:tr w:rsidR="007447EA" w:rsidTr="00D70D27">
        <w:trPr>
          <w:trHeight w:val="2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rPr>
                <w:lang w:val="en-US"/>
              </w:rPr>
              <w:t>144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rPr>
                <w:lang w:val="en-US"/>
              </w:rPr>
              <w:t>216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rPr>
                <w:lang w:val="en-US"/>
              </w:rPr>
              <w:t>288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7EA" w:rsidRDefault="007447EA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  <w:r>
              <w:rPr>
                <w:lang w:val="en-US"/>
              </w:rPr>
              <w:t>360-432</w:t>
            </w:r>
          </w:p>
        </w:tc>
      </w:tr>
    </w:tbl>
    <w:p w:rsidR="007447EA" w:rsidRDefault="007447EA" w:rsidP="007447EA">
      <w:pPr>
        <w:pStyle w:val="Tablecaption0"/>
        <w:framePr w:wrap="notBeside" w:vAnchor="text" w:hAnchor="text" w:xAlign="center" w:y="1"/>
        <w:shd w:val="clear" w:color="auto" w:fill="auto"/>
        <w:spacing w:line="240" w:lineRule="auto"/>
        <w:jc w:val="center"/>
      </w:pPr>
      <w:r>
        <w:t>СОДЕРЖАНИЕ ОБРАЗОВАТЕЛЬНЫХ ОБЛАСТЕЙ</w:t>
      </w:r>
    </w:p>
    <w:p w:rsidR="007447EA" w:rsidRDefault="007447EA" w:rsidP="007447EA">
      <w:pPr>
        <w:rPr>
          <w:sz w:val="2"/>
          <w:szCs w:val="2"/>
        </w:rPr>
      </w:pPr>
    </w:p>
    <w:p w:rsidR="007447EA" w:rsidRDefault="007447EA" w:rsidP="007447EA">
      <w:pPr>
        <w:keepNext/>
        <w:keepLines/>
        <w:jc w:val="center"/>
      </w:pPr>
      <w:bookmarkStart w:id="14" w:name="bookmark442"/>
      <w:r>
        <w:rPr>
          <w:rStyle w:val="Heading120"/>
          <w:rFonts w:eastAsia="Arial Unicode MS"/>
          <w:lang w:val="en-US"/>
        </w:rPr>
        <w:t xml:space="preserve">1. </w:t>
      </w:r>
      <w:r>
        <w:rPr>
          <w:rStyle w:val="Heading120"/>
          <w:rFonts w:eastAsia="Arial Unicode MS"/>
        </w:rPr>
        <w:t>Вводное занятие</w:t>
      </w:r>
      <w:bookmarkEnd w:id="14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Роль и значение естественно-математической образовательной области. Правила безопасного поведения учащихся на занятиях, во время проведения конференций, выставок, конкурсов, слетов. Правила работы на компьютере.</w:t>
      </w:r>
    </w:p>
    <w:p w:rsidR="007447EA" w:rsidRDefault="007447EA" w:rsidP="007447EA">
      <w:pPr>
        <w:keepNext/>
        <w:keepLines/>
        <w:jc w:val="center"/>
      </w:pPr>
      <w:bookmarkStart w:id="15" w:name="bookmark443"/>
      <w:r w:rsidRPr="00407E96">
        <w:rPr>
          <w:rStyle w:val="Heading120"/>
          <w:rFonts w:eastAsia="Arial Unicode MS"/>
        </w:rPr>
        <w:t xml:space="preserve">2. </w:t>
      </w:r>
      <w:r>
        <w:rPr>
          <w:rStyle w:val="Heading120"/>
          <w:rFonts w:eastAsia="Arial Unicode MS"/>
        </w:rPr>
        <w:t>Разделы астрономии, информатики, математики, физики, химии</w:t>
      </w:r>
      <w:bookmarkEnd w:id="15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Астрономия: астрометрия, теоретическая астрономия, астрофизика, звездная астрономия, космохимия, космогония, космология.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 xml:space="preserve">Информатика: теория вычислений, алгоритмы и структуры данных, программирование и языки, компьютерные элементы и архитектура, разработка программного обеспечения, искусственный интеллект, </w:t>
      </w:r>
      <w:r>
        <w:lastRenderedPageBreak/>
        <w:t>компьютерные сети и телекоммуникации, системы управления базами данных, параллельные вычисления, распределенные вычисления, взаимодействия между человеком и компьютером, компьютерная графика, операционные системы, числовые и символьные вычисления.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Математика: математический анализ, алгебра, аналитическая геометрия, линейная алгебра и геометрия, дискретная математика, математическая логика, дифференциальные уравнения, дифференциальная геометрия, топология, функциональный анализ и интегральные уравнения, теория функций комплексного переменного, теория вероятностей, математическая статистика, теория случайных процессов, вариационное исчисление и методы оптимизации, теория чисел.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Физика: механика, термодинамика, оптика, электродинамика, статистическая физика, квантовая физика, ядерная физика, физика высоких энергий, физика элементарных частиц.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Химия: органическая химия, неорганическая химия, физическая химия, аналитическая химия, биохимия.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jc w:val="center"/>
      </w:pPr>
      <w:bookmarkStart w:id="16" w:name="bookmark444"/>
      <w:r w:rsidRPr="00407E96">
        <w:t xml:space="preserve">3. </w:t>
      </w:r>
      <w:r>
        <w:t>Техническое конструирование и моделирование в естественно-математической области знаний</w:t>
      </w:r>
      <w:bookmarkEnd w:id="16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Модели и моделирование. Классификация моделей: идеальные и материальные. Идеальные модели: образные, образно-знаковые, знаковые. Материальные модели: естественные и искусственные.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Конструирование. Уточнение технического задания, эскизное конструирование, разработка технического проекта, создание рабочего проекта.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Принципы и методы моделирования и конструирования. Надежность, унификация, технологичность. Метод аналогий, метод объединений, метод секционирования, метод модифицирования, метод копирования, метод прототипов, метод оптимального проектирования моделей.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Эргономика в моделировании и конструировании. Эргономические требования: гигиенические, антропометрические, физиологические, психофизиологические и психологические.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Графическая подготовка в моделировании и конструировании. Основы черчения. Графические изображения: чертеж детали, сборочный чертеж, эскиз, кинематическая и электрическая схема, развертка, аксонометрический чертеж, технический рисунок. Двух- и трехмерная система автоматизированного проектирования и черчения, использование инструментальных возможностей компьютерной графики.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Подготовка технической документации. Конструкторская документация, эксплуатационная документация, ремонтная документация, технологическая документация, документация по эксплуатации.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Экологические вопросы в моделировании, конструировании и эксплуатации технических объектов. Учет зон влияния технических объектов на окружающую среду: воздух; вода (грунтовые, поверхностные); земля, почва; шум, вибрации. Энергетические воздействия: электромагнитные, радиационные.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jc w:val="center"/>
      </w:pPr>
      <w:bookmarkStart w:id="17" w:name="bookmark445"/>
      <w:r w:rsidRPr="00407E96">
        <w:t xml:space="preserve">4. </w:t>
      </w:r>
      <w:r>
        <w:t>Оборудование, материалы и изделия для изготовления моделей и проведения исследований и экспериментов</w:t>
      </w:r>
      <w:bookmarkEnd w:id="17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Приборы, инструменты и станочное оборудование. Приборы показывающие и регистрирующие; приборы прямого действия и приборы сравнения; аналоговые, цифровые, суммирующие; интегрирующие; электромеханические, электротепловые, электрокинетические, электрохимические.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  <w:sectPr w:rsidR="007447EA" w:rsidSect="005F28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758" w:right="281" w:bottom="848" w:left="567" w:header="0" w:footer="3" w:gutter="0"/>
          <w:cols w:space="720"/>
          <w:noEndnote/>
          <w:titlePg/>
          <w:docGrid w:linePitch="360"/>
        </w:sectPr>
      </w:pPr>
      <w:r>
        <w:t>Слесарные и столярные инструменты. Инструменты для раскроя (резки) материала. Инструменты для строгания. Измерительные и разметочные устройства. Сверлильный и резьбонарезной инструмент. Дополнительное оборудование.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lastRenderedPageBreak/>
        <w:t>Станочное оборудование. Особенности станочного оборудования. Разновидности станочного оборудования: станки для металлургической промышленности и машиностроения; станки для химической промышленности; техника для судостроения; техника для авиастроения; промышленные машины; оборудование для металлообработки, деревообработки; станочное оборудование, используемое в микроэлектронике и приборостроении. Станочное оборудование в техническом моделировании и конструировании.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Конструкционные материалы. Классификация конструкционных материалов: металлические, неметаллические, композиционные. Конструкционные материалы в техническом моделировании и конструировании.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Отделочные материалы и покрытия. Отделочные материалы из древесины, природного камня, керамики, стеклянных и минеральных расплавов, минеральных вяжущих веществ, полимеров, металлические и композиционные.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Краски, грунтовки, шпатлевки. Лакокрасочные материалы, технологии нанесения. Области применения.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20" w:firstLine="580"/>
        <w:jc w:val="both"/>
      </w:pPr>
      <w:bookmarkStart w:id="18" w:name="bookmark446"/>
      <w:r w:rsidRPr="00407E96">
        <w:t xml:space="preserve">5. </w:t>
      </w:r>
      <w:r>
        <w:t>Проектирование и конструирование моделей, приборов и оборудования,</w:t>
      </w:r>
      <w:bookmarkEnd w:id="18"/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20"/>
        <w:jc w:val="center"/>
      </w:pPr>
      <w:bookmarkStart w:id="19" w:name="bookmark447"/>
      <w:r>
        <w:t>создание программных продуктов</w:t>
      </w:r>
      <w:bookmarkEnd w:id="19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Информационный ресурс по проектированию и конструированию моделей, приборов и оборудования (технических объектов). Классификация информационных ресурсов по отраслевому принципу и по форме представления. Документы и массивы документов в информационных системах: библиотеках, архивах, фондах, банках данных, других видах информационных систем. Поиск, изучение и использование.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Проектирование, изготовление, регулировка технических объектов. Выбор типа (класса) технического объекта. Поиск прототипов. Составление схемы конструкции. Уточнение принципа действия. Определение основных параметров технического объекта. Расчет деталей и сборочных единиц. Выбор материалов. Разработка технической документации и технологических карт. Определение последовательности изготовления. Подготовка приборов, оборудования и инструментов. Изготовление и отделка технических объектов. Настройка и регулировка. Эксплуатация, обслуживание и ремонт.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Разработка программных продуктов. Аппаратное обеспечение. Системное и прикладное программное обеспечение. Языки программирования. Компьютерные сети. Создание программного продукта.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Двигатели технических объектов. Классификация двигателей по источникам энергии: электрические; постоянного тока (электродвигатель постоянного тока); переменного тока (синхронные и асинхронные); электростатические; химические; ядерные; гравитационные; пневматические; гидравлические; лазерные. Устройство двигателей. Применение в конструировании и моделировании.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Дистанционное управление техническими объектами. Системы дистанционного управления. Типы каналов связи дистанционного управления: механический канал, электрический канал (проводной, радиоканал, ультразвуковой, инфракрасный). Программное обеспечение дистанционного управления.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Робототехнические системы управления техническими объектами. Биотехнические системы: командные, копирующие, полуавтоматические. Автоматические системы: программные, адаптивные, интеллектуальные. Интерактивные системы: автоматизированные, супервизорные, диалоговые.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20"/>
        <w:jc w:val="center"/>
      </w:pPr>
      <w:bookmarkStart w:id="20" w:name="bookmark448"/>
      <w:r w:rsidRPr="00407E96">
        <w:t xml:space="preserve">6. </w:t>
      </w:r>
      <w:r>
        <w:t>Изобретения, полезная модель, промышленный образец, рационализаторские предложения</w:t>
      </w:r>
      <w:bookmarkEnd w:id="20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Государственно-общественная система управления изобретательством и рационализацией.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80"/>
        <w:jc w:val="both"/>
      </w:pPr>
      <w:r>
        <w:t>Патент на изобретение, полезную модель, промышленный образец.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Рационализаторское предложение. Признаки рационализаторского предложения. Заявление на рационализаторское предложение. Использование рационализаторского предложения.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Научно-техническая и патентная информация. Патентный поиск. Объекты научно- технической информации. Носители научно-технической информации. Информационный поиск и базы данных. Поисковые системы.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lastRenderedPageBreak/>
        <w:t>Международная патентная классификация. Патентный поиск: тематический, именной, нумерационный, патентно-правовой.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2120"/>
      </w:pPr>
      <w:bookmarkStart w:id="21" w:name="bookmark449"/>
      <w:r w:rsidRPr="00407E96">
        <w:t xml:space="preserve">7. </w:t>
      </w:r>
      <w:r>
        <w:t>Методы поиска новых технических решений</w:t>
      </w:r>
      <w:bookmarkEnd w:id="21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Метод ТРИЗ. Теория решения изобретательских задач. Информационный фонд. Алгоритм решения изобретательских задач.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Ассоциативные методы: метод фокальных объектов, гирлянд случайностей и ассоциаций.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Метод контрольных вопросов: списки наводящих и контрольных вопросов.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Метод мозгового штурма: отбор группы лиц для генерирования идей и группы экспертов; организация процесса генерирования идей; фиксация выдвинутых идей; оценка зафиксированных идей с помощью экспертов и выбор наиболее рациональных.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Метод синектики: формулирование проблемы в общем виде; начальный анализ проблемы; генерирование идеи решения технической задачи; использование аналогий: прямых, личных, символических, фантастических, развитие и максимальная конкретизация идеи, признанной наиболее удачной.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Метод анализа взаимосвязанных областей решения: выявление нескольких возможных вариантов в каждой области решений; определение вариантов, несовместимых друг с другом, выбор из совместимых вариантов наиболее приемлемого с точки зрения цели решения проблемы.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Иные методы решения технических задач: метод функционально-стоимостного анализа, метод использования случайностей, морфологический метод, метод стратегии семикратного поиска и др.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2380"/>
      </w:pPr>
      <w:bookmarkStart w:id="22" w:name="bookmark450"/>
      <w:r w:rsidRPr="00407E96">
        <w:t xml:space="preserve">8. </w:t>
      </w:r>
      <w:r>
        <w:t>Методы исследовательского творчества</w:t>
      </w:r>
      <w:bookmarkEnd w:id="22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Основные понятия исследовательского творчества. Введение в исследовательскую работу: аспект, гипотеза, идея, научная дисциплина, научная тема, проект. Теория, научное исследование, научное познание, научный факт. Обзор, объект, предмет исследования, принцип, проблема, умозаключение, вывод и др.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Общая схема исследования: выбор темы исследования; обоснование актуальности выбранной темы, постановка цели и конкретных задач, определение объекта и предмета исследования, выбор методов и методик проведения; описание процесса, обсуждение результатов исследования, формулировка выводов и оценка полученных результатов.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Методы научного познания: наблюдение, сравнение, измерение, эксперимент, абстрагирование, анализ и синтез, исторический метод, метод восхождения от абстрактного к конкретному. Применение логических законов и правил: законы тождества, противоречия, исключение третьего, правила построения логических определений.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1680"/>
      </w:pPr>
      <w:bookmarkStart w:id="23" w:name="bookmark451"/>
      <w:r w:rsidRPr="00407E96">
        <w:t xml:space="preserve">9. </w:t>
      </w:r>
      <w:r>
        <w:t>Исследовательские проекты по выбранной тематике</w:t>
      </w:r>
      <w:bookmarkEnd w:id="23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Выбор темы проекта. Формулировка цели и задач исследования. Объект и предмет исследования. Гипотеза. Обоснование актуальности и новизны. Определение методов. Составление плана.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Сбор и анализ информации. Оптимальный выбор решения. Изготовление модели, создание экспериментальной установки. Проведение эксперимента и наблюдений, создание программного продукта. Решение возникающих проблем.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Построение графиков, анализ результатов эксперимента, вычисление погрешности, тестирование. Сравнительный анализ теоретических расчетов и эксперимента. Обсуждение результатов. Консультации специалистов. Выводы.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Оформление исследовательского проекта. Подготовка рефератов, статей, докладов, стендовых докладов, презентаций.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Подготовка к защите исследовательского проекта, программного продукта, моделей, приборов, оборудования. Психологический аспект готовности к выступлению, требования к докладу, презентации, культура выступления и ведения дискуссии, обращение к оппонентам, ответы на вопросы, заключительное слово.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3420"/>
      </w:pPr>
      <w:bookmarkStart w:id="24" w:name="bookmark452"/>
      <w:r w:rsidRPr="00407E96">
        <w:t xml:space="preserve">10. </w:t>
      </w:r>
      <w:r>
        <w:t>Учебные экскурсии</w:t>
      </w:r>
      <w:bookmarkEnd w:id="24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Учебные экскурсии организуются на предприятия, в организации, учреждения по профилю образовательных областей.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860"/>
      </w:pPr>
      <w:bookmarkStart w:id="25" w:name="bookmark453"/>
      <w:r>
        <w:lastRenderedPageBreak/>
        <w:t>11. Подготовка и участие в конференциях, конкурсах, выставках и др.</w:t>
      </w:r>
      <w:bookmarkEnd w:id="25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Положения о конкурсах, конференциях, выставках. Подготовка реферата, доклада, стендового доклада, тезисов, статей, презентации, фото- и видеоприложений, заявки на участие. Подготовка к выступлению. Защита исследовательского проекта.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3420"/>
      </w:pPr>
      <w:bookmarkStart w:id="26" w:name="bookmark454"/>
      <w:r w:rsidRPr="00407E96">
        <w:t xml:space="preserve">12. </w:t>
      </w:r>
      <w:r>
        <w:t>Текущая аттестация</w:t>
      </w:r>
      <w:bookmarkEnd w:id="26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Текущая аттестация учащихся проводится при освоении содержания образовательной программы с повышенным уровнем изучения образовательной области, темы, учебного предмета или учебной дисциплины.</w:t>
      </w:r>
    </w:p>
    <w:p w:rsidR="007447EA" w:rsidRDefault="007447EA" w:rsidP="007447EA">
      <w:pPr>
        <w:pStyle w:val="Heading20"/>
        <w:keepNext/>
        <w:keepLines/>
        <w:shd w:val="clear" w:color="auto" w:fill="auto"/>
        <w:spacing w:before="0" w:after="0" w:line="240" w:lineRule="auto"/>
        <w:ind w:left="3160"/>
      </w:pPr>
      <w:bookmarkStart w:id="27" w:name="bookmark455"/>
      <w:r w:rsidRPr="00407E96">
        <w:t xml:space="preserve">13. </w:t>
      </w:r>
      <w:r>
        <w:t>Заключительное занятие</w:t>
      </w:r>
      <w:bookmarkEnd w:id="27"/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Подведение итогов работы в соответствии со сроками реализации программы. Итоговые выставки работ, соревнования, конкурсы и др.</w:t>
      </w:r>
    </w:p>
    <w:p w:rsidR="007447EA" w:rsidRDefault="007447EA" w:rsidP="007447EA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области, темы, учебного предмета или учебной дисциплины.</w:t>
      </w:r>
    </w:p>
    <w:p w:rsidR="002877B0" w:rsidRPr="007447EA" w:rsidRDefault="002877B0" w:rsidP="007447EA"/>
    <w:sectPr w:rsidR="002877B0" w:rsidRPr="007447EA" w:rsidSect="00B95757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EA" w:rsidRDefault="007447EA">
    <w:pPr>
      <w:pStyle w:val="Headerorfooter0"/>
      <w:framePr w:w="11941" w:h="158" w:wrap="none" w:vAnchor="text" w:hAnchor="page" w:x="-17" w:y="-781"/>
      <w:shd w:val="clear" w:color="auto" w:fill="auto"/>
      <w:ind w:left="5986"/>
    </w:pPr>
    <w:r w:rsidRPr="00E76C4B">
      <w:fldChar w:fldCharType="begin"/>
    </w:r>
    <w:r>
      <w:instrText xml:space="preserve"> PAGE \* MERGEFORMAT </w:instrText>
    </w:r>
    <w:r w:rsidRPr="00E76C4B">
      <w:fldChar w:fldCharType="separate"/>
    </w:r>
    <w:r w:rsidRPr="00583812">
      <w:rPr>
        <w:rStyle w:val="Headerorfooter11pt"/>
        <w:noProof/>
      </w:rPr>
      <w:t>140</w:t>
    </w:r>
    <w:r>
      <w:rPr>
        <w:rStyle w:val="Headerorfooter11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EA" w:rsidRDefault="007447EA">
    <w:pPr>
      <w:pStyle w:val="Headerorfooter0"/>
      <w:framePr w:w="11941" w:h="158" w:wrap="none" w:vAnchor="text" w:hAnchor="page" w:x="-17" w:y="-781"/>
      <w:shd w:val="clear" w:color="auto" w:fill="auto"/>
      <w:ind w:left="5986"/>
    </w:pPr>
    <w:r w:rsidRPr="00E76C4B">
      <w:fldChar w:fldCharType="begin"/>
    </w:r>
    <w:r>
      <w:instrText xml:space="preserve"> PAGE \* MERGEFORMAT </w:instrText>
    </w:r>
    <w:r w:rsidRPr="00E76C4B">
      <w:fldChar w:fldCharType="separate"/>
    </w:r>
    <w:r w:rsidRPr="007447EA">
      <w:rPr>
        <w:rStyle w:val="Headerorfooter11pt"/>
        <w:noProof/>
      </w:rPr>
      <w:t>5</w:t>
    </w:r>
    <w:r>
      <w:rPr>
        <w:rStyle w:val="Headerorfooter11pt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EA" w:rsidRDefault="007447EA">
    <w:pPr>
      <w:pStyle w:val="Headerorfooter0"/>
      <w:framePr w:w="11941" w:h="158" w:wrap="none" w:vAnchor="text" w:hAnchor="page" w:x="-17" w:y="-781"/>
      <w:shd w:val="clear" w:color="auto" w:fill="auto"/>
      <w:ind w:left="5990"/>
    </w:pPr>
    <w:r w:rsidRPr="00E76C4B">
      <w:fldChar w:fldCharType="begin"/>
    </w:r>
    <w:r>
      <w:instrText xml:space="preserve"> PAGE \* MERGEFORMAT </w:instrText>
    </w:r>
    <w:r w:rsidRPr="00E76C4B">
      <w:fldChar w:fldCharType="separate"/>
    </w:r>
    <w:r w:rsidRPr="007447EA">
      <w:rPr>
        <w:rStyle w:val="Headerorfooter11pt"/>
        <w:noProof/>
      </w:rPr>
      <w:t>1</w:t>
    </w:r>
    <w:r>
      <w:rPr>
        <w:rStyle w:val="Headerorfooter11pt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F9" w:rsidRDefault="007447EA">
    <w:pPr>
      <w:pStyle w:val="Headerorfooter0"/>
      <w:framePr w:w="11918" w:h="158" w:wrap="none" w:vAnchor="text" w:hAnchor="page" w:x="-17" w:y="-781"/>
      <w:shd w:val="clear" w:color="auto" w:fill="auto"/>
      <w:ind w:left="6062"/>
    </w:pPr>
    <w:r w:rsidRPr="00E76C4B">
      <w:fldChar w:fldCharType="begin"/>
    </w:r>
    <w:r>
      <w:instrText xml:space="preserve"> PAGE \* MERGEFORMAT </w:instrText>
    </w:r>
    <w:r w:rsidRPr="00E76C4B">
      <w:fldChar w:fldCharType="separate"/>
    </w:r>
    <w:r w:rsidRPr="00583812">
      <w:rPr>
        <w:rStyle w:val="Headerorfooter11pt"/>
        <w:noProof/>
      </w:rPr>
      <w:t>4</w:t>
    </w:r>
    <w:r>
      <w:rPr>
        <w:rStyle w:val="Headerorfooter11pt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F9" w:rsidRDefault="007447EA">
    <w:pPr>
      <w:pStyle w:val="Headerorfooter0"/>
      <w:framePr w:w="11918" w:h="158" w:wrap="none" w:vAnchor="text" w:hAnchor="page" w:x="-17" w:y="-781"/>
      <w:shd w:val="clear" w:color="auto" w:fill="auto"/>
      <w:ind w:left="6062"/>
    </w:pPr>
    <w:r w:rsidRPr="00E76C4B">
      <w:fldChar w:fldCharType="begin"/>
    </w:r>
    <w:r>
      <w:instrText xml:space="preserve"> PAGE \* MERGEFORMAT </w:instrText>
    </w:r>
    <w:r w:rsidRPr="00E76C4B">
      <w:fldChar w:fldCharType="separate"/>
    </w:r>
    <w:r w:rsidRPr="007447EA">
      <w:rPr>
        <w:rStyle w:val="Headerorfooter11pt"/>
        <w:noProof/>
      </w:rPr>
      <w:t>8</w:t>
    </w:r>
    <w:r>
      <w:rPr>
        <w:rStyle w:val="Headerorfooter11pt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EA" w:rsidRDefault="007447EA">
    <w:pPr>
      <w:pStyle w:val="Headerorfooter0"/>
      <w:framePr w:w="11941" w:h="221" w:wrap="none" w:vAnchor="text" w:hAnchor="page" w:x="-17" w:y="621"/>
      <w:shd w:val="clear" w:color="auto" w:fill="auto"/>
      <w:ind w:left="1690"/>
    </w:pPr>
    <w:r>
      <w:rPr>
        <w:rStyle w:val="Headerorfooter115ptItalic"/>
      </w:rPr>
      <w:t xml:space="preserve">Национальный правовой Интернет-портал Республики Беларусь, </w:t>
    </w:r>
    <w:r w:rsidRPr="00407E96">
      <w:rPr>
        <w:rStyle w:val="Headerorfooter115ptItalic"/>
      </w:rPr>
      <w:t>02.11.2017, 8/32482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EA" w:rsidRDefault="007447EA">
    <w:pPr>
      <w:pStyle w:val="Headerorfooter0"/>
      <w:framePr w:w="11941" w:h="221" w:wrap="none" w:vAnchor="text" w:hAnchor="page" w:x="-17" w:y="621"/>
      <w:shd w:val="clear" w:color="auto" w:fill="auto"/>
      <w:ind w:left="1690"/>
    </w:pPr>
    <w:r>
      <w:rPr>
        <w:rStyle w:val="Headerorfooter115ptItalic"/>
      </w:rPr>
      <w:t xml:space="preserve">Национальный правовой Интернет-портал Республики Беларусь, </w:t>
    </w:r>
    <w:r w:rsidRPr="00407E96">
      <w:rPr>
        <w:rStyle w:val="Headerorfooter115ptItalic"/>
      </w:rPr>
      <w:t>02.11.2017, 8/32482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EA" w:rsidRDefault="007447E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F9" w:rsidRDefault="007447EA">
    <w:pPr>
      <w:pStyle w:val="Headerorfooter0"/>
      <w:framePr w:w="11918" w:h="221" w:wrap="none" w:vAnchor="text" w:hAnchor="page" w:x="-17" w:y="625"/>
      <w:shd w:val="clear" w:color="auto" w:fill="auto"/>
      <w:ind w:left="1690"/>
    </w:pPr>
    <w:r>
      <w:rPr>
        <w:rStyle w:val="Headerorfooter115ptItalic"/>
      </w:rPr>
      <w:t>Национальный правовой Интернет-порта</w:t>
    </w:r>
    <w:r>
      <w:rPr>
        <w:rStyle w:val="Headerorfooter115ptItalic"/>
      </w:rPr>
      <w:t xml:space="preserve">л Республики Беларусь, </w:t>
    </w:r>
    <w:r w:rsidRPr="00407E96">
      <w:rPr>
        <w:rStyle w:val="Headerorfooter115ptItalic"/>
      </w:rPr>
      <w:t>02.11.2017, 8/32482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F9" w:rsidRDefault="007447EA">
    <w:pPr>
      <w:pStyle w:val="Headerorfooter0"/>
      <w:framePr w:w="11918" w:h="221" w:wrap="none" w:vAnchor="text" w:hAnchor="page" w:x="-17" w:y="625"/>
      <w:shd w:val="clear" w:color="auto" w:fill="auto"/>
      <w:ind w:left="1690"/>
    </w:pPr>
    <w:r>
      <w:rPr>
        <w:rStyle w:val="Headerorfooter115ptItalic"/>
      </w:rPr>
      <w:t xml:space="preserve">Национальный правовой Интернет-портал Республики Беларусь, </w:t>
    </w:r>
    <w:r w:rsidRPr="00407E96">
      <w:rPr>
        <w:rStyle w:val="Headerorfooter115ptItalic"/>
      </w:rPr>
      <w:t>02.11.2017, 8/32482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23A"/>
    <w:multiLevelType w:val="multilevel"/>
    <w:tmpl w:val="2CE818A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436757"/>
    <w:multiLevelType w:val="multilevel"/>
    <w:tmpl w:val="85EAF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F81ADC"/>
    <w:multiLevelType w:val="multilevel"/>
    <w:tmpl w:val="2B745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FC7DEC"/>
    <w:multiLevelType w:val="multilevel"/>
    <w:tmpl w:val="43C09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A43999"/>
    <w:multiLevelType w:val="multilevel"/>
    <w:tmpl w:val="9F6C5D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2752A6"/>
    <w:multiLevelType w:val="multilevel"/>
    <w:tmpl w:val="0368F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0B1E90"/>
    <w:multiLevelType w:val="multilevel"/>
    <w:tmpl w:val="4AEEDB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26037C"/>
    <w:multiLevelType w:val="multilevel"/>
    <w:tmpl w:val="C862E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787B5B"/>
    <w:rsid w:val="00016756"/>
    <w:rsid w:val="000B1B82"/>
    <w:rsid w:val="00135613"/>
    <w:rsid w:val="001C35E4"/>
    <w:rsid w:val="002877B0"/>
    <w:rsid w:val="0031279F"/>
    <w:rsid w:val="006A7265"/>
    <w:rsid w:val="00717311"/>
    <w:rsid w:val="007447EA"/>
    <w:rsid w:val="00787B5B"/>
    <w:rsid w:val="007C3766"/>
    <w:rsid w:val="00B4472F"/>
    <w:rsid w:val="00B906C5"/>
    <w:rsid w:val="00B95757"/>
    <w:rsid w:val="00C1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7B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7B5B"/>
    <w:rPr>
      <w:color w:val="0066CC"/>
      <w:u w:val="single"/>
    </w:rPr>
  </w:style>
  <w:style w:type="character" w:customStyle="1" w:styleId="Bodytext">
    <w:name w:val="Body text_"/>
    <w:basedOn w:val="a0"/>
    <w:link w:val="2"/>
    <w:rsid w:val="00787B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787B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5ptItalic">
    <w:name w:val="Header or footer + 11;5 pt;Italic"/>
    <w:basedOn w:val="Headerorfooter"/>
    <w:rsid w:val="00787B5B"/>
    <w:rPr>
      <w:i/>
      <w:iCs/>
      <w:spacing w:val="0"/>
      <w:sz w:val="23"/>
      <w:szCs w:val="23"/>
    </w:rPr>
  </w:style>
  <w:style w:type="character" w:customStyle="1" w:styleId="Headerorfooter11pt">
    <w:name w:val="Header or footer + 11 pt"/>
    <w:basedOn w:val="Headerorfooter"/>
    <w:rsid w:val="00787B5B"/>
    <w:rPr>
      <w:spacing w:val="0"/>
      <w:sz w:val="22"/>
      <w:szCs w:val="22"/>
    </w:rPr>
  </w:style>
  <w:style w:type="character" w:customStyle="1" w:styleId="Bodytext3">
    <w:name w:val="Body text (3)_"/>
    <w:basedOn w:val="a0"/>
    <w:link w:val="Bodytext30"/>
    <w:rsid w:val="00787B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3">
    <w:name w:val="Heading #3_"/>
    <w:basedOn w:val="a0"/>
    <w:link w:val="Heading30"/>
    <w:rsid w:val="00787B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2">
    <w:name w:val="Heading #2_"/>
    <w:basedOn w:val="a0"/>
    <w:link w:val="Heading20"/>
    <w:rsid w:val="00787B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787B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87B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Spacing1pt">
    <w:name w:val="Body text (4) + Spacing 1 pt"/>
    <w:basedOn w:val="Bodytext4"/>
    <w:rsid w:val="00787B5B"/>
    <w:rPr>
      <w:spacing w:val="30"/>
      <w:lang w:val="en-US"/>
    </w:rPr>
  </w:style>
  <w:style w:type="character" w:customStyle="1" w:styleId="BodytextSpacing1pt">
    <w:name w:val="Body text + Spacing 1 pt"/>
    <w:basedOn w:val="Bodytext"/>
    <w:rsid w:val="00787B5B"/>
    <w:rPr>
      <w:spacing w:val="30"/>
    </w:rPr>
  </w:style>
  <w:style w:type="character" w:customStyle="1" w:styleId="Tablecaption">
    <w:name w:val="Table caption_"/>
    <w:basedOn w:val="a0"/>
    <w:link w:val="Tablecaption0"/>
    <w:rsid w:val="00787B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3NotBold">
    <w:name w:val="Heading #3 + Not Bold"/>
    <w:basedOn w:val="Heading3"/>
    <w:rsid w:val="00787B5B"/>
    <w:rPr>
      <w:b/>
      <w:bCs/>
    </w:rPr>
  </w:style>
  <w:style w:type="paragraph" w:customStyle="1" w:styleId="2">
    <w:name w:val="Основной текст2"/>
    <w:basedOn w:val="a"/>
    <w:link w:val="Bodytext"/>
    <w:rsid w:val="00787B5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Headerorfooter0">
    <w:name w:val="Header or footer"/>
    <w:basedOn w:val="a"/>
    <w:link w:val="Headerorfooter"/>
    <w:rsid w:val="00787B5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odytext30">
    <w:name w:val="Body text (3)"/>
    <w:basedOn w:val="a"/>
    <w:link w:val="Bodytext3"/>
    <w:rsid w:val="00787B5B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Heading30">
    <w:name w:val="Heading #3"/>
    <w:basedOn w:val="a"/>
    <w:link w:val="Heading3"/>
    <w:rsid w:val="00787B5B"/>
    <w:pPr>
      <w:shd w:val="clear" w:color="auto" w:fill="FFFFFF"/>
      <w:spacing w:before="180" w:after="180" w:line="274" w:lineRule="exact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Heading20">
    <w:name w:val="Heading #2"/>
    <w:basedOn w:val="a"/>
    <w:link w:val="Heading2"/>
    <w:rsid w:val="00787B5B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Tablecaption20">
    <w:name w:val="Table caption (2)"/>
    <w:basedOn w:val="a"/>
    <w:link w:val="Tablecaption2"/>
    <w:rsid w:val="00787B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40">
    <w:name w:val="Body text (4)"/>
    <w:basedOn w:val="a"/>
    <w:link w:val="Bodytext4"/>
    <w:rsid w:val="00787B5B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Tablecaption0">
    <w:name w:val="Table caption"/>
    <w:basedOn w:val="a"/>
    <w:link w:val="Tablecaption"/>
    <w:rsid w:val="00787B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Heading1">
    <w:name w:val="Heading #1_"/>
    <w:basedOn w:val="a0"/>
    <w:link w:val="Heading10"/>
    <w:rsid w:val="00B906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906C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rsid w:val="00B90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Bold">
    <w:name w:val="Body text + Bold"/>
    <w:basedOn w:val="Bodytext"/>
    <w:rsid w:val="00B906C5"/>
    <w:rPr>
      <w:b/>
      <w:bCs/>
      <w:i w:val="0"/>
      <w:iCs w:val="0"/>
      <w:smallCaps w:val="0"/>
      <w:strike w:val="0"/>
      <w:spacing w:val="0"/>
    </w:rPr>
  </w:style>
  <w:style w:type="character" w:customStyle="1" w:styleId="Bodytext6">
    <w:name w:val="Body text (6)_"/>
    <w:basedOn w:val="a0"/>
    <w:rsid w:val="00B90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NotBold">
    <w:name w:val="Body text (6) + Not Bold"/>
    <w:basedOn w:val="Bodytext6"/>
    <w:rsid w:val="00B906C5"/>
    <w:rPr>
      <w:b/>
      <w:bCs/>
    </w:rPr>
  </w:style>
  <w:style w:type="character" w:customStyle="1" w:styleId="Bodytext7">
    <w:name w:val="Body text (7)_"/>
    <w:basedOn w:val="a0"/>
    <w:link w:val="Bodytext70"/>
    <w:rsid w:val="00B906C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Heading32">
    <w:name w:val="Heading #3 (2)_"/>
    <w:basedOn w:val="a0"/>
    <w:link w:val="Heading320"/>
    <w:rsid w:val="00B906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B906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Italic">
    <w:name w:val="Body text + Bold;Italic"/>
    <w:basedOn w:val="Bodytext"/>
    <w:rsid w:val="00B906C5"/>
    <w:rPr>
      <w:b/>
      <w:bCs/>
      <w:i/>
      <w:iCs/>
      <w:smallCaps w:val="0"/>
      <w:strike w:val="0"/>
      <w:spacing w:val="0"/>
      <w:lang w:val="en-US"/>
    </w:rPr>
  </w:style>
  <w:style w:type="character" w:customStyle="1" w:styleId="Bodytext8NotBold">
    <w:name w:val="Body text (8) + Not Bold"/>
    <w:basedOn w:val="Bodytext8"/>
    <w:rsid w:val="00B906C5"/>
    <w:rPr>
      <w:b/>
      <w:bCs/>
    </w:rPr>
  </w:style>
  <w:style w:type="character" w:customStyle="1" w:styleId="Bodytext9">
    <w:name w:val="Body text (9)_"/>
    <w:basedOn w:val="a0"/>
    <w:link w:val="Bodytext90"/>
    <w:rsid w:val="00B906C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9NotItalic">
    <w:name w:val="Body text (9) + Not Italic"/>
    <w:basedOn w:val="Bodytext9"/>
    <w:rsid w:val="00B906C5"/>
    <w:rPr>
      <w:i/>
      <w:iCs/>
    </w:rPr>
  </w:style>
  <w:style w:type="character" w:customStyle="1" w:styleId="Heading22">
    <w:name w:val="Heading #2 (2)_"/>
    <w:basedOn w:val="a0"/>
    <w:link w:val="Heading220"/>
    <w:rsid w:val="00B906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60">
    <w:name w:val="Body text (6)"/>
    <w:basedOn w:val="Bodytext6"/>
    <w:rsid w:val="00B906C5"/>
  </w:style>
  <w:style w:type="character" w:customStyle="1" w:styleId="Bodytext6Italic">
    <w:name w:val="Body text (6) + Italic"/>
    <w:basedOn w:val="Bodytext6"/>
    <w:rsid w:val="00B906C5"/>
    <w:rPr>
      <w:i/>
      <w:iCs/>
    </w:rPr>
  </w:style>
  <w:style w:type="character" w:customStyle="1" w:styleId="Heading2Italic">
    <w:name w:val="Heading #2 + Italic"/>
    <w:basedOn w:val="Heading2"/>
    <w:rsid w:val="00B906C5"/>
    <w:rPr>
      <w:b w:val="0"/>
      <w:bCs w:val="0"/>
      <w:i/>
      <w:iCs/>
      <w:smallCaps w:val="0"/>
      <w:strike w:val="0"/>
      <w:spacing w:val="0"/>
    </w:rPr>
  </w:style>
  <w:style w:type="character" w:customStyle="1" w:styleId="Bodytext10">
    <w:name w:val="Body text (10)_"/>
    <w:basedOn w:val="a0"/>
    <w:rsid w:val="00B90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100">
    <w:name w:val="Body text (10)"/>
    <w:basedOn w:val="Bodytext10"/>
    <w:rsid w:val="00B906C5"/>
    <w:rPr>
      <w:spacing w:val="0"/>
    </w:rPr>
  </w:style>
  <w:style w:type="character" w:customStyle="1" w:styleId="Bodytext10BoldNotItalic">
    <w:name w:val="Body text (10) + Bold;Not Italic"/>
    <w:basedOn w:val="Bodytext10"/>
    <w:rsid w:val="00B906C5"/>
    <w:rPr>
      <w:b/>
      <w:bCs/>
      <w:i/>
      <w:iCs/>
      <w:spacing w:val="0"/>
    </w:rPr>
  </w:style>
  <w:style w:type="character" w:customStyle="1" w:styleId="1">
    <w:name w:val="Основной текст1"/>
    <w:basedOn w:val="Bodytext"/>
    <w:rsid w:val="00B906C5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Heading12">
    <w:name w:val="Heading #1 (2)_"/>
    <w:basedOn w:val="a0"/>
    <w:rsid w:val="00B90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20">
    <w:name w:val="Heading #1 (2)"/>
    <w:basedOn w:val="Heading12"/>
    <w:rsid w:val="00B906C5"/>
  </w:style>
  <w:style w:type="character" w:customStyle="1" w:styleId="Bodytext50">
    <w:name w:val="Body text (5)"/>
    <w:basedOn w:val="Bodytext5"/>
    <w:rsid w:val="00B906C5"/>
  </w:style>
  <w:style w:type="character" w:customStyle="1" w:styleId="BodytextItalic">
    <w:name w:val="Body text + Italic"/>
    <w:basedOn w:val="Bodytext"/>
    <w:rsid w:val="00B906C5"/>
    <w:rPr>
      <w:b w:val="0"/>
      <w:bCs w:val="0"/>
      <w:i/>
      <w:iCs/>
      <w:smallCaps w:val="0"/>
      <w:strike w:val="0"/>
      <w:spacing w:val="0"/>
    </w:rPr>
  </w:style>
  <w:style w:type="character" w:customStyle="1" w:styleId="Bodytext10NotItalic">
    <w:name w:val="Body text (10) + Not Italic"/>
    <w:basedOn w:val="Bodytext10"/>
    <w:rsid w:val="00B906C5"/>
    <w:rPr>
      <w:i/>
      <w:iCs/>
      <w:spacing w:val="0"/>
    </w:rPr>
  </w:style>
  <w:style w:type="paragraph" w:customStyle="1" w:styleId="Heading10">
    <w:name w:val="Heading #1"/>
    <w:basedOn w:val="a"/>
    <w:link w:val="Heading1"/>
    <w:rsid w:val="00B906C5"/>
    <w:pPr>
      <w:shd w:val="clear" w:color="auto" w:fill="FFFFFF"/>
      <w:spacing w:before="300" w:after="180" w:line="326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odytext20">
    <w:name w:val="Body text (2)"/>
    <w:basedOn w:val="a"/>
    <w:link w:val="Bodytext2"/>
    <w:rsid w:val="00B906C5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70">
    <w:name w:val="Body text (7)"/>
    <w:basedOn w:val="a"/>
    <w:link w:val="Bodytext7"/>
    <w:rsid w:val="00B906C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Heading320">
    <w:name w:val="Heading #3 (2)"/>
    <w:basedOn w:val="a"/>
    <w:link w:val="Heading32"/>
    <w:rsid w:val="00B906C5"/>
    <w:pPr>
      <w:shd w:val="clear" w:color="auto" w:fill="FFFFFF"/>
      <w:spacing w:line="274" w:lineRule="exact"/>
      <w:ind w:firstLine="560"/>
      <w:jc w:val="both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80">
    <w:name w:val="Body text (8)"/>
    <w:basedOn w:val="a"/>
    <w:link w:val="Bodytext8"/>
    <w:rsid w:val="00B906C5"/>
    <w:pPr>
      <w:shd w:val="clear" w:color="auto" w:fill="FFFFFF"/>
      <w:spacing w:line="264" w:lineRule="exact"/>
      <w:ind w:firstLine="5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90">
    <w:name w:val="Body text (9)"/>
    <w:basedOn w:val="a"/>
    <w:link w:val="Bodytext9"/>
    <w:rsid w:val="00B906C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Heading220">
    <w:name w:val="Heading #2 (2)"/>
    <w:basedOn w:val="a"/>
    <w:link w:val="Heading22"/>
    <w:rsid w:val="00B906C5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06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6C5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hyperlink" Target="http://slovar.wikireading.ru/clvc44" TargetMode="External"/><Relationship Id="rId11" Type="http://schemas.openxmlformats.org/officeDocument/2006/relationships/header" Target="header3.xml"/><Relationship Id="rId5" Type="http://schemas.openxmlformats.org/officeDocument/2006/relationships/hyperlink" Target="http://somit.ru" TargetMode="Externa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5280</Words>
  <Characters>30097</Characters>
  <Application>Microsoft Office Word</Application>
  <DocSecurity>0</DocSecurity>
  <Lines>250</Lines>
  <Paragraphs>70</Paragraphs>
  <ScaleCrop>false</ScaleCrop>
  <Company>Microsoft</Company>
  <LinksUpToDate>false</LinksUpToDate>
  <CharactersWithSpaces>35307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2018-01-20T09:42:00Z</dcterms:created>
  <dcterms:modified xsi:type="dcterms:W3CDTF">2018-01-20T09:42:00Z</dcterms:modified>
</cp:coreProperties>
</file>