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91" w:rsidRDefault="00100091" w:rsidP="00100091">
      <w:pPr>
        <w:spacing w:after="0"/>
        <w:jc w:val="center"/>
        <w:rPr>
          <w:b/>
          <w:sz w:val="32"/>
          <w:szCs w:val="32"/>
        </w:rPr>
      </w:pPr>
      <w:r w:rsidRPr="00FD7D4B">
        <w:rPr>
          <w:b/>
          <w:sz w:val="32"/>
          <w:szCs w:val="32"/>
        </w:rPr>
        <w:t xml:space="preserve">Порядок работы с административной процедурой </w:t>
      </w:r>
      <w:r w:rsidRPr="00100091">
        <w:rPr>
          <w:b/>
          <w:sz w:val="32"/>
          <w:szCs w:val="32"/>
        </w:rPr>
        <w:t>1.1.23</w:t>
      </w:r>
      <w:r w:rsidRPr="00100091">
        <w:rPr>
          <w:b/>
          <w:sz w:val="32"/>
          <w:szCs w:val="32"/>
          <w:vertAlign w:val="superscript"/>
        </w:rPr>
        <w:t>1</w:t>
      </w:r>
      <w:r w:rsidRPr="00100091">
        <w:rPr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3227"/>
        <w:gridCol w:w="3522"/>
        <w:gridCol w:w="2465"/>
        <w:gridCol w:w="2533"/>
        <w:gridCol w:w="3039"/>
      </w:tblGrid>
      <w:tr w:rsidR="00100091" w:rsidRPr="00100091" w:rsidTr="00AB6938">
        <w:tc>
          <w:tcPr>
            <w:tcW w:w="3227" w:type="dxa"/>
          </w:tcPr>
          <w:p w:rsidR="00100091" w:rsidRPr="00100091" w:rsidRDefault="00100091" w:rsidP="00AB6938">
            <w:pPr>
              <w:jc w:val="center"/>
              <w:rPr>
                <w:b/>
                <w:sz w:val="28"/>
                <w:szCs w:val="28"/>
              </w:rPr>
            </w:pPr>
            <w:r w:rsidRPr="00100091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3522" w:type="dxa"/>
          </w:tcPr>
          <w:p w:rsidR="00100091" w:rsidRPr="00100091" w:rsidRDefault="00100091" w:rsidP="00AB6938">
            <w:pPr>
              <w:jc w:val="center"/>
              <w:rPr>
                <w:b/>
                <w:sz w:val="28"/>
                <w:szCs w:val="28"/>
              </w:rPr>
            </w:pPr>
            <w:r w:rsidRPr="00100091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465" w:type="dxa"/>
          </w:tcPr>
          <w:p w:rsidR="00100091" w:rsidRPr="00100091" w:rsidRDefault="00100091" w:rsidP="00AB6938">
            <w:pPr>
              <w:jc w:val="center"/>
              <w:rPr>
                <w:b/>
                <w:sz w:val="28"/>
                <w:szCs w:val="28"/>
              </w:rPr>
            </w:pPr>
            <w:r w:rsidRPr="00100091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533" w:type="dxa"/>
          </w:tcPr>
          <w:p w:rsidR="00100091" w:rsidRPr="00100091" w:rsidRDefault="00100091" w:rsidP="00AB6938">
            <w:pPr>
              <w:pStyle w:val="table10"/>
              <w:jc w:val="center"/>
              <w:rPr>
                <w:sz w:val="28"/>
                <w:szCs w:val="28"/>
              </w:rPr>
            </w:pPr>
            <w:r w:rsidRPr="00100091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3039" w:type="dxa"/>
            <w:vAlign w:val="center"/>
          </w:tcPr>
          <w:p w:rsidR="00100091" w:rsidRPr="00100091" w:rsidRDefault="00100091" w:rsidP="00AB6938">
            <w:pPr>
              <w:pStyle w:val="table10"/>
              <w:jc w:val="center"/>
              <w:rPr>
                <w:sz w:val="28"/>
                <w:szCs w:val="28"/>
              </w:rPr>
            </w:pPr>
            <w:r w:rsidRPr="00100091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100091">
              <w:rPr>
                <w:sz w:val="28"/>
                <w:szCs w:val="28"/>
              </w:rPr>
              <w:t>выдаваемых</w:t>
            </w:r>
            <w:proofErr w:type="gramEnd"/>
            <w:r w:rsidRPr="00100091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</w:tr>
      <w:tr w:rsidR="00100091" w:rsidRPr="00100091" w:rsidTr="00AB6938">
        <w:tc>
          <w:tcPr>
            <w:tcW w:w="3227" w:type="dxa"/>
          </w:tcPr>
          <w:p w:rsidR="00100091" w:rsidRPr="00100091" w:rsidRDefault="00100091" w:rsidP="00AB6938">
            <w:pPr>
              <w:rPr>
                <w:b/>
                <w:sz w:val="28"/>
                <w:szCs w:val="28"/>
              </w:rPr>
            </w:pPr>
            <w:r w:rsidRPr="00100091">
              <w:rPr>
                <w:rFonts w:eastAsia="Calibri"/>
                <w:sz w:val="28"/>
                <w:szCs w:val="28"/>
              </w:rPr>
              <w:t xml:space="preserve">Принятие решения </w:t>
            </w:r>
            <w:r w:rsidRPr="00100091">
              <w:rPr>
                <w:sz w:val="28"/>
                <w:szCs w:val="28"/>
              </w:rPr>
              <w:t>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3522" w:type="dxa"/>
          </w:tcPr>
          <w:p w:rsidR="00100091" w:rsidRPr="00100091" w:rsidRDefault="00100091" w:rsidP="00100091">
            <w:pPr>
              <w:pStyle w:val="table10"/>
              <w:jc w:val="center"/>
              <w:rPr>
                <w:sz w:val="28"/>
                <w:szCs w:val="28"/>
              </w:rPr>
            </w:pPr>
            <w:r w:rsidRPr="00100091">
              <w:rPr>
                <w:sz w:val="28"/>
                <w:szCs w:val="28"/>
              </w:rPr>
              <w:t>заявление</w:t>
            </w:r>
            <w:r w:rsidRPr="00100091">
              <w:rPr>
                <w:sz w:val="28"/>
                <w:szCs w:val="28"/>
              </w:rPr>
              <w:br/>
            </w:r>
            <w:r w:rsidRPr="00100091">
              <w:rPr>
                <w:sz w:val="28"/>
                <w:szCs w:val="28"/>
              </w:rPr>
              <w:br/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  <w:tc>
          <w:tcPr>
            <w:tcW w:w="2465" w:type="dxa"/>
          </w:tcPr>
          <w:p w:rsidR="00100091" w:rsidRPr="00100091" w:rsidRDefault="00100091" w:rsidP="00100091">
            <w:pPr>
              <w:pStyle w:val="table10"/>
              <w:jc w:val="center"/>
              <w:rPr>
                <w:sz w:val="28"/>
                <w:szCs w:val="28"/>
              </w:rPr>
            </w:pPr>
            <w:r w:rsidRPr="00100091">
              <w:rPr>
                <w:sz w:val="28"/>
                <w:szCs w:val="28"/>
              </w:rPr>
              <w:t>бесплатно</w:t>
            </w:r>
          </w:p>
        </w:tc>
        <w:tc>
          <w:tcPr>
            <w:tcW w:w="2533" w:type="dxa"/>
          </w:tcPr>
          <w:p w:rsidR="00100091" w:rsidRPr="00100091" w:rsidRDefault="00100091" w:rsidP="00100091">
            <w:pPr>
              <w:pStyle w:val="table10"/>
              <w:jc w:val="center"/>
              <w:rPr>
                <w:sz w:val="28"/>
                <w:szCs w:val="28"/>
              </w:rPr>
            </w:pPr>
            <w:r w:rsidRPr="00100091">
              <w:rPr>
                <w:sz w:val="28"/>
                <w:szCs w:val="28"/>
              </w:rPr>
              <w:t>10 рабочих дней после приемки жилого дома в эксплуатацию - в случае подачи заявления до приемки жилого дома в эксплуатацию</w:t>
            </w:r>
            <w:r w:rsidRPr="00100091">
              <w:rPr>
                <w:sz w:val="28"/>
                <w:szCs w:val="28"/>
              </w:rPr>
              <w:br/>
            </w:r>
            <w:r w:rsidRPr="00100091">
              <w:rPr>
                <w:sz w:val="28"/>
                <w:szCs w:val="28"/>
              </w:rPr>
              <w:br/>
              <w:t>15 рабочих дней со дня подачи заявления - в случае подачи заявления после приемки жилого дома в эксплуатацию</w:t>
            </w:r>
          </w:p>
        </w:tc>
        <w:tc>
          <w:tcPr>
            <w:tcW w:w="3039" w:type="dxa"/>
          </w:tcPr>
          <w:p w:rsidR="00100091" w:rsidRPr="00100091" w:rsidRDefault="00100091" w:rsidP="00100091">
            <w:pPr>
              <w:pStyle w:val="table10"/>
              <w:jc w:val="center"/>
              <w:rPr>
                <w:sz w:val="28"/>
                <w:szCs w:val="28"/>
              </w:rPr>
            </w:pPr>
            <w:r w:rsidRPr="00100091">
              <w:rPr>
                <w:sz w:val="28"/>
                <w:szCs w:val="28"/>
              </w:rPr>
              <w:t>1 месяц</w:t>
            </w:r>
          </w:p>
        </w:tc>
      </w:tr>
    </w:tbl>
    <w:p w:rsidR="00FC456D" w:rsidRDefault="00100091"/>
    <w:sectPr w:rsidR="00FC456D" w:rsidSect="001000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091"/>
    <w:rsid w:val="000E33FD"/>
    <w:rsid w:val="00100091"/>
    <w:rsid w:val="003A5B65"/>
    <w:rsid w:val="003C037E"/>
    <w:rsid w:val="00721CD3"/>
    <w:rsid w:val="00875C08"/>
    <w:rsid w:val="00924108"/>
    <w:rsid w:val="00B82E14"/>
    <w:rsid w:val="00C76B70"/>
    <w:rsid w:val="00C9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00091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2018-04-28T08:26:00Z</dcterms:created>
  <dcterms:modified xsi:type="dcterms:W3CDTF">2018-04-28T08:32:00Z</dcterms:modified>
</cp:coreProperties>
</file>