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76" w:rsidRPr="00F26B76" w:rsidRDefault="00F26B76" w:rsidP="00F26B76">
      <w:pPr>
        <w:jc w:val="center"/>
      </w:pPr>
      <w:r w:rsidRPr="00F26B76">
        <w:rPr>
          <w:b/>
          <w:bCs/>
        </w:rPr>
        <w:t>Рекомендации родителям по развитию связной речи</w:t>
      </w:r>
    </w:p>
    <w:p w:rsidR="00F26B76" w:rsidRDefault="00F26B76" w:rsidP="00F26B76">
      <w:pPr>
        <w:jc w:val="center"/>
        <w:rPr>
          <w:b/>
          <w:bCs/>
        </w:rPr>
      </w:pPr>
      <w:r w:rsidRPr="00F26B76">
        <w:rPr>
          <w:b/>
          <w:bCs/>
        </w:rPr>
        <w:t>у школьников</w:t>
      </w:r>
    </w:p>
    <w:p w:rsidR="00F26B76" w:rsidRPr="00F26B76" w:rsidRDefault="00F26B76" w:rsidP="00F26B76">
      <w:pPr>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F26B76">
        <w:rPr>
          <w:rFonts w:ascii="Times New Roman" w:hAnsi="Times New Roman" w:cs="Times New Roman"/>
          <w:bCs/>
          <w:sz w:val="24"/>
          <w:szCs w:val="24"/>
        </w:rPr>
        <w:t xml:space="preserve">подготовила </w:t>
      </w:r>
    </w:p>
    <w:p w:rsidR="00F26B76" w:rsidRPr="00F26B76" w:rsidRDefault="00F26B76" w:rsidP="00F26B76">
      <w:pPr>
        <w:jc w:val="right"/>
        <w:rPr>
          <w:rFonts w:ascii="Times New Roman" w:hAnsi="Times New Roman" w:cs="Times New Roman"/>
          <w:sz w:val="24"/>
          <w:szCs w:val="24"/>
        </w:rPr>
      </w:pPr>
      <w:r w:rsidRPr="00F26B76">
        <w:rPr>
          <w:rFonts w:ascii="Times New Roman" w:hAnsi="Times New Roman" w:cs="Times New Roman"/>
          <w:bCs/>
          <w:sz w:val="24"/>
          <w:szCs w:val="24"/>
        </w:rPr>
        <w:t xml:space="preserve">учитель-дефектолог </w:t>
      </w:r>
      <w:proofErr w:type="spellStart"/>
      <w:r w:rsidRPr="00F26B76">
        <w:rPr>
          <w:rFonts w:ascii="Times New Roman" w:hAnsi="Times New Roman" w:cs="Times New Roman"/>
          <w:bCs/>
          <w:sz w:val="24"/>
          <w:szCs w:val="24"/>
        </w:rPr>
        <w:t>Перскевич</w:t>
      </w:r>
      <w:proofErr w:type="spellEnd"/>
      <w:r w:rsidRPr="00F26B76">
        <w:rPr>
          <w:rFonts w:ascii="Times New Roman" w:hAnsi="Times New Roman" w:cs="Times New Roman"/>
          <w:bCs/>
          <w:sz w:val="24"/>
          <w:szCs w:val="24"/>
        </w:rPr>
        <w:t xml:space="preserve"> А.В.</w:t>
      </w:r>
    </w:p>
    <w:p w:rsidR="00F26B76" w:rsidRDefault="00F26B76" w:rsidP="00F26B76">
      <w:pPr>
        <w:jc w:val="both"/>
        <w:rPr>
          <w:rFonts w:ascii="Times New Roman" w:hAnsi="Times New Roman" w:cs="Times New Roman"/>
          <w:szCs w:val="28"/>
        </w:rPr>
      </w:pP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Развитие устной речи ребёнка является необходимым условием для успешного усвоения им письменной речи, чтения.</w:t>
      </w:r>
    </w:p>
    <w:p w:rsidR="00F26B76" w:rsidRPr="00F26B76" w:rsidRDefault="00F26B76" w:rsidP="00F26B76">
      <w:pPr>
        <w:jc w:val="both"/>
        <w:rPr>
          <w:rFonts w:ascii="Times New Roman" w:hAnsi="Times New Roman" w:cs="Times New Roman"/>
          <w:szCs w:val="28"/>
        </w:rPr>
      </w:pPr>
      <w:proofErr w:type="gramStart"/>
      <w:r w:rsidRPr="00F26B76">
        <w:rPr>
          <w:rFonts w:ascii="Times New Roman" w:hAnsi="Times New Roman" w:cs="Times New Roman"/>
          <w:szCs w:val="28"/>
        </w:rPr>
        <w:t>З</w:t>
      </w:r>
      <w:proofErr w:type="gramEnd"/>
      <w:r w:rsidRPr="00F26B76">
        <w:rPr>
          <w:rFonts w:ascii="Times New Roman" w:hAnsi="Times New Roman" w:cs="Times New Roman"/>
          <w:szCs w:val="28"/>
        </w:rPr>
        <w:drawing>
          <wp:anchor distT="0" distB="0" distL="114300" distR="114300" simplePos="0" relativeHeight="251658240" behindDoc="0" locked="0" layoutInCell="1" allowOverlap="0" wp14:anchorId="44E1CC24" wp14:editId="256158E5">
            <wp:simplePos x="0" y="0"/>
            <wp:positionH relativeFrom="column">
              <wp:align>left</wp:align>
            </wp:positionH>
            <wp:positionV relativeFrom="line">
              <wp:posOffset>0</wp:posOffset>
            </wp:positionV>
            <wp:extent cx="2886075" cy="2628900"/>
            <wp:effectExtent l="0" t="0" r="9525" b="0"/>
            <wp:wrapSquare wrapText="bothSides"/>
            <wp:docPr id="3" name="Рисунок 3" descr="hello_html_6eecb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eecb0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B76">
        <w:rPr>
          <w:rFonts w:ascii="Times New Roman" w:hAnsi="Times New Roman" w:cs="Times New Roman"/>
          <w:szCs w:val="28"/>
        </w:rPr>
        <w:t>амечено, что часто наши дети испытывают затруднения у доски. Понимают материал, но не могут пересказать его, не могут подобрать подходящее слово, неправильно строят предложения, стесняются своей речи, говорят тихо, невнятно, поспешно. Очень важно, чтобы школьник самостоятельно умел высказываться на различные темы. Самым благоприятным периодом для формирования и развития речи является дошкольный возраст.</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i/>
          <w:iCs/>
          <w:szCs w:val="28"/>
        </w:rPr>
        <w:t>В любом случае б</w:t>
      </w:r>
      <w:r w:rsidRPr="00F26B76">
        <w:rPr>
          <w:rFonts w:ascii="Times New Roman" w:hAnsi="Times New Roman" w:cs="Times New Roman"/>
          <w:szCs w:val="28"/>
        </w:rPr>
        <w:t>ез помощи и руководства взрослого связная речь развивается очень медленно или не развивается совсем.</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Что же означает понятие ''связная устная речь''?</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i/>
          <w:iCs/>
          <w:szCs w:val="28"/>
        </w:rPr>
        <w:t>Связная речь - это последовательный и логически связанный ряд мыслей, выраженных конкретными и точными словами, соединёнными в грамматически правильные предложения.</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Связная речь — главный показатель умственного развития и общего кругозора ребёнка, средство общения со сверстниками, а также необходимое условие успешного обучения в дальнейшем. Очень важно научить ребенка выражать свои мысли точно, грамотно и последовательно, выделять главное в своем высказывании. Это происходит как в процессе обучения ребёнка в школе, так и дома — во время выполнения домашних заданий, в повседневном общении с членами семьи.</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На уроке в школе учитель может использовать </w:t>
      </w:r>
      <w:r w:rsidRPr="00F26B76">
        <w:rPr>
          <w:rFonts w:ascii="Times New Roman" w:hAnsi="Times New Roman" w:cs="Times New Roman"/>
          <w:b/>
          <w:bCs/>
          <w:szCs w:val="28"/>
        </w:rPr>
        <w:t>ряд заданий и упражнений, способствующих общему речевому развитию детей</w:t>
      </w:r>
      <w:r w:rsidRPr="00F26B76">
        <w:rPr>
          <w:rFonts w:ascii="Times New Roman" w:hAnsi="Times New Roman" w:cs="Times New Roman"/>
          <w:szCs w:val="28"/>
        </w:rPr>
        <w:t>: обогащению словарного запаса, совершенствованию грамматического строя речи и др.</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Это:</w:t>
      </w:r>
    </w:p>
    <w:p w:rsidR="00F26B76" w:rsidRDefault="00F26B76" w:rsidP="00F26B76">
      <w:pPr>
        <w:jc w:val="both"/>
        <w:rPr>
          <w:rFonts w:ascii="Times New Roman" w:hAnsi="Times New Roman" w:cs="Times New Roman"/>
          <w:b/>
          <w:bCs/>
          <w:szCs w:val="28"/>
        </w:rPr>
      </w:pPr>
      <w:r w:rsidRPr="00F26B76">
        <w:rPr>
          <w:rFonts w:ascii="Times New Roman" w:hAnsi="Times New Roman" w:cs="Times New Roman"/>
          <w:b/>
          <w:bCs/>
          <w:szCs w:val="28"/>
        </w:rPr>
        <w:t>1) Разучивание стихотворений</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Разучивание стихов способствует развитию связной речи, ее выразительности, обогащает активный и пассивный словарный запас ребенка, помогает развивать произвольную словесную память.</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szCs w:val="28"/>
        </w:rPr>
        <w:t>2) Скороговорки</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У пеньков опять пять опят.</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Водовоз вез воду из-под водопровода.</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lastRenderedPageBreak/>
        <w:t xml:space="preserve">Мокрая погода </w:t>
      </w:r>
      <w:proofErr w:type="spellStart"/>
      <w:r w:rsidRPr="00F26B76">
        <w:rPr>
          <w:rFonts w:ascii="Times New Roman" w:hAnsi="Times New Roman" w:cs="Times New Roman"/>
          <w:szCs w:val="28"/>
        </w:rPr>
        <w:t>размокропогодилась</w:t>
      </w:r>
      <w:proofErr w:type="spellEnd"/>
      <w:r w:rsidRPr="00F26B76">
        <w:rPr>
          <w:rFonts w:ascii="Times New Roman" w:hAnsi="Times New Roman" w:cs="Times New Roman"/>
          <w:szCs w:val="28"/>
        </w:rPr>
        <w:t>.</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Шел Фрол по шоссе к Саше в шашки играть.</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Нисколько не скользко, не скользко нисколько.</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 xml:space="preserve">Около кола колокола </w:t>
      </w:r>
      <w:proofErr w:type="spellStart"/>
      <w:r w:rsidRPr="00F26B76">
        <w:rPr>
          <w:rFonts w:ascii="Times New Roman" w:hAnsi="Times New Roman" w:cs="Times New Roman"/>
          <w:szCs w:val="28"/>
        </w:rPr>
        <w:t>колоколят</w:t>
      </w:r>
      <w:proofErr w:type="spellEnd"/>
      <w:r w:rsidRPr="00F26B76">
        <w:rPr>
          <w:rFonts w:ascii="Times New Roman" w:hAnsi="Times New Roman" w:cs="Times New Roman"/>
          <w:szCs w:val="28"/>
        </w:rPr>
        <w:t>.</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szCs w:val="28"/>
        </w:rPr>
        <w:t>3) Пересказ и рассказ</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Пересказ рассказов, басен, просмотренных кино</w:t>
      </w:r>
      <w:r>
        <w:rPr>
          <w:rFonts w:ascii="Times New Roman" w:hAnsi="Times New Roman" w:cs="Times New Roman"/>
          <w:szCs w:val="28"/>
        </w:rPr>
        <w:t xml:space="preserve"> </w:t>
      </w:r>
      <w:r w:rsidRPr="00F26B76">
        <w:rPr>
          <w:rFonts w:ascii="Times New Roman" w:hAnsi="Times New Roman" w:cs="Times New Roman"/>
          <w:szCs w:val="28"/>
        </w:rPr>
        <w:t>- и мультфильмов также способствует развитию связной и выразительной речи ребенка, обогащению словаря и развитию произвольной словесной памяти.</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Эффективным способом развития связной речи является и регулярно провоцируемый взрослым рассказ ребенка о тех событиях, которые произошли с ним в течение дня: в школе, на улице, дома. Такого рода задания помогают развивать у ребенка внимание, наблюдательность, память.</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 xml:space="preserve">Если детям трудно дается пересказ прочитанного текста, рекомендуется применять следующий прием – предложить разыграть в лицах прочитанный рассказ или сказку. При этом первый раз просто читают литературный текст, а перед вторым прочтением распределяют роли между учащимися (этот прием можно с успехом применять на уроке). После второго прочтения детям предлагается инсценировать </w:t>
      </w:r>
      <w:proofErr w:type="gramStart"/>
      <w:r w:rsidRPr="00F26B76">
        <w:rPr>
          <w:rFonts w:ascii="Times New Roman" w:hAnsi="Times New Roman" w:cs="Times New Roman"/>
          <w:szCs w:val="28"/>
        </w:rPr>
        <w:t>прочитанное</w:t>
      </w:r>
      <w:proofErr w:type="gramEnd"/>
      <w:r w:rsidRPr="00F26B76">
        <w:rPr>
          <w:rFonts w:ascii="Times New Roman" w:hAnsi="Times New Roman" w:cs="Times New Roman"/>
          <w:szCs w:val="28"/>
        </w:rPr>
        <w:t>. Этот способ развития умения пересказывать основан на том, что, получив какую-то роль, ребенок будет воспринимать текст с иной мотивационной установкой, что способствует выделению и запоминанию основного смысла, содержания прочитанного.</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drawing>
          <wp:anchor distT="0" distB="0" distL="114300" distR="114300" simplePos="0" relativeHeight="251658240" behindDoc="0" locked="0" layoutInCell="1" allowOverlap="0" wp14:anchorId="229C1E89" wp14:editId="5A4C4356">
            <wp:simplePos x="0" y="0"/>
            <wp:positionH relativeFrom="column">
              <wp:align>left</wp:align>
            </wp:positionH>
            <wp:positionV relativeFrom="line">
              <wp:posOffset>0</wp:posOffset>
            </wp:positionV>
            <wp:extent cx="3057525" cy="2038350"/>
            <wp:effectExtent l="0" t="0" r="9525" b="0"/>
            <wp:wrapSquare wrapText="bothSides"/>
            <wp:docPr id="2" name="Рисунок 2" descr="hello_html_m3add02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add02b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752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B76">
        <w:rPr>
          <w:rFonts w:ascii="Times New Roman" w:hAnsi="Times New Roman" w:cs="Times New Roman"/>
          <w:b/>
          <w:bCs/>
          <w:szCs w:val="28"/>
        </w:rPr>
        <w:t>Если школьники испытывают затруднения при пересказе, то родителям рекомендуется следить за выполнением домашних заданий по предметам, где требуется запомнить про</w:t>
      </w:r>
      <w:r>
        <w:rPr>
          <w:rFonts w:ascii="Times New Roman" w:hAnsi="Times New Roman" w:cs="Times New Roman"/>
          <w:b/>
          <w:bCs/>
          <w:szCs w:val="28"/>
        </w:rPr>
        <w:t xml:space="preserve">читанный материал и рассказать. </w:t>
      </w:r>
      <w:r w:rsidRPr="00F26B76">
        <w:rPr>
          <w:rFonts w:ascii="Times New Roman" w:hAnsi="Times New Roman" w:cs="Times New Roman"/>
          <w:b/>
          <w:bCs/>
          <w:szCs w:val="28"/>
        </w:rPr>
        <w:t>Пр</w:t>
      </w:r>
      <w:r>
        <w:rPr>
          <w:rFonts w:ascii="Times New Roman" w:hAnsi="Times New Roman" w:cs="Times New Roman"/>
          <w:b/>
          <w:bCs/>
          <w:szCs w:val="28"/>
        </w:rPr>
        <w:t>и</w:t>
      </w:r>
      <w:r w:rsidRPr="00F26B76">
        <w:rPr>
          <w:rFonts w:ascii="Times New Roman" w:hAnsi="Times New Roman" w:cs="Times New Roman"/>
          <w:b/>
          <w:bCs/>
          <w:szCs w:val="28"/>
        </w:rPr>
        <w:t>чём рассказывать материал ребёнок может как вам, так и «сам себе», сделав аудиозапись своего голоса. Такие прослушивания помогут школьнику правильно излагать свои мысли, научат самоанализу своей речи.</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szCs w:val="28"/>
        </w:rPr>
        <w:t>Существуют определённые алгоритмы пересказа, помогающие школьнику рассказать прочитанный материал:</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szCs w:val="28"/>
        </w:rPr>
        <w:t>Порядок действий при подготовке к подробному пересказу</w:t>
      </w:r>
    </w:p>
    <w:p w:rsidR="00F26B76" w:rsidRPr="00F26B76" w:rsidRDefault="00F26B76" w:rsidP="00F26B76">
      <w:pPr>
        <w:numPr>
          <w:ilvl w:val="0"/>
          <w:numId w:val="1"/>
        </w:numPr>
        <w:jc w:val="both"/>
        <w:rPr>
          <w:rFonts w:ascii="Times New Roman" w:hAnsi="Times New Roman" w:cs="Times New Roman"/>
          <w:szCs w:val="28"/>
        </w:rPr>
      </w:pPr>
      <w:r w:rsidRPr="00F26B76">
        <w:rPr>
          <w:rFonts w:ascii="Times New Roman" w:hAnsi="Times New Roman" w:cs="Times New Roman"/>
          <w:szCs w:val="28"/>
        </w:rPr>
        <w:t>Прочитать рассказ.</w:t>
      </w:r>
    </w:p>
    <w:p w:rsidR="00F26B76" w:rsidRPr="00F26B76" w:rsidRDefault="00F26B76" w:rsidP="00F26B76">
      <w:pPr>
        <w:numPr>
          <w:ilvl w:val="0"/>
          <w:numId w:val="1"/>
        </w:numPr>
        <w:jc w:val="both"/>
        <w:rPr>
          <w:rFonts w:ascii="Times New Roman" w:hAnsi="Times New Roman" w:cs="Times New Roman"/>
          <w:szCs w:val="28"/>
        </w:rPr>
      </w:pPr>
      <w:r w:rsidRPr="00F26B76">
        <w:rPr>
          <w:rFonts w:ascii="Times New Roman" w:hAnsi="Times New Roman" w:cs="Times New Roman"/>
          <w:szCs w:val="28"/>
        </w:rPr>
        <w:t>Разделить его на части.</w:t>
      </w:r>
    </w:p>
    <w:p w:rsidR="00F26B76" w:rsidRPr="00F26B76" w:rsidRDefault="00F26B76" w:rsidP="00F26B76">
      <w:pPr>
        <w:numPr>
          <w:ilvl w:val="0"/>
          <w:numId w:val="1"/>
        </w:numPr>
        <w:jc w:val="both"/>
        <w:rPr>
          <w:rFonts w:ascii="Times New Roman" w:hAnsi="Times New Roman" w:cs="Times New Roman"/>
          <w:szCs w:val="28"/>
        </w:rPr>
      </w:pPr>
      <w:r w:rsidRPr="00F26B76">
        <w:rPr>
          <w:rFonts w:ascii="Times New Roman" w:hAnsi="Times New Roman" w:cs="Times New Roman"/>
          <w:szCs w:val="28"/>
        </w:rPr>
        <w:t>Прочитать первую часть, выделить в ней главное.</w:t>
      </w:r>
    </w:p>
    <w:p w:rsidR="00F26B76" w:rsidRPr="00F26B76" w:rsidRDefault="00F26B76" w:rsidP="00F26B76">
      <w:pPr>
        <w:numPr>
          <w:ilvl w:val="0"/>
          <w:numId w:val="1"/>
        </w:numPr>
        <w:jc w:val="both"/>
        <w:rPr>
          <w:rFonts w:ascii="Times New Roman" w:hAnsi="Times New Roman" w:cs="Times New Roman"/>
          <w:szCs w:val="28"/>
        </w:rPr>
      </w:pPr>
      <w:r w:rsidRPr="00F26B76">
        <w:rPr>
          <w:rFonts w:ascii="Times New Roman" w:hAnsi="Times New Roman" w:cs="Times New Roman"/>
          <w:szCs w:val="28"/>
        </w:rPr>
        <w:t>Озаглавить эту часть.</w:t>
      </w:r>
    </w:p>
    <w:p w:rsidR="00F26B76" w:rsidRPr="00F26B76" w:rsidRDefault="00F26B76" w:rsidP="00F26B76">
      <w:pPr>
        <w:numPr>
          <w:ilvl w:val="0"/>
          <w:numId w:val="1"/>
        </w:numPr>
        <w:jc w:val="both"/>
        <w:rPr>
          <w:rFonts w:ascii="Times New Roman" w:hAnsi="Times New Roman" w:cs="Times New Roman"/>
          <w:szCs w:val="28"/>
        </w:rPr>
      </w:pPr>
      <w:r w:rsidRPr="00F26B76">
        <w:rPr>
          <w:rFonts w:ascii="Times New Roman" w:hAnsi="Times New Roman" w:cs="Times New Roman"/>
          <w:szCs w:val="28"/>
        </w:rPr>
        <w:t>Озаглавить другие части рассказа.</w:t>
      </w:r>
    </w:p>
    <w:p w:rsidR="00F26B76" w:rsidRPr="00F26B76" w:rsidRDefault="00F26B76" w:rsidP="00F26B76">
      <w:pPr>
        <w:numPr>
          <w:ilvl w:val="0"/>
          <w:numId w:val="1"/>
        </w:numPr>
        <w:jc w:val="both"/>
        <w:rPr>
          <w:rFonts w:ascii="Times New Roman" w:hAnsi="Times New Roman" w:cs="Times New Roman"/>
          <w:szCs w:val="28"/>
        </w:rPr>
      </w:pPr>
      <w:r w:rsidRPr="00F26B76">
        <w:rPr>
          <w:rFonts w:ascii="Times New Roman" w:hAnsi="Times New Roman" w:cs="Times New Roman"/>
          <w:szCs w:val="28"/>
        </w:rPr>
        <w:t>Прочитать план и решить, отражает ли он главное и поможет ли он вспомнить содержание текста.</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i/>
          <w:iCs/>
          <w:szCs w:val="28"/>
        </w:rPr>
        <w:t>Алгоритм пересказа</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i/>
          <w:iCs/>
          <w:szCs w:val="28"/>
        </w:rPr>
        <w:lastRenderedPageBreak/>
        <w:t>Алгоритм №1</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t>При пересказе твоя работа будет идти примерно по такому плану:</w:t>
      </w:r>
    </w:p>
    <w:p w:rsidR="00F26B76" w:rsidRPr="00F26B76" w:rsidRDefault="00F26B76" w:rsidP="00F26B76">
      <w:pPr>
        <w:numPr>
          <w:ilvl w:val="0"/>
          <w:numId w:val="2"/>
        </w:numPr>
        <w:jc w:val="both"/>
        <w:rPr>
          <w:rFonts w:ascii="Times New Roman" w:hAnsi="Times New Roman" w:cs="Times New Roman"/>
          <w:szCs w:val="28"/>
        </w:rPr>
      </w:pPr>
      <w:r w:rsidRPr="00F26B76">
        <w:rPr>
          <w:rFonts w:ascii="Times New Roman" w:hAnsi="Times New Roman" w:cs="Times New Roman"/>
          <w:szCs w:val="28"/>
        </w:rPr>
        <w:t>Внимательно прочитай текст. Обращай внимание на новые, незнакомые тебе слова, фразы.</w:t>
      </w:r>
    </w:p>
    <w:p w:rsidR="00F26B76" w:rsidRPr="00F26B76" w:rsidRDefault="00F26B76" w:rsidP="00F26B76">
      <w:pPr>
        <w:numPr>
          <w:ilvl w:val="0"/>
          <w:numId w:val="2"/>
        </w:numPr>
        <w:jc w:val="both"/>
        <w:rPr>
          <w:rFonts w:ascii="Times New Roman" w:hAnsi="Times New Roman" w:cs="Times New Roman"/>
          <w:szCs w:val="28"/>
        </w:rPr>
      </w:pPr>
      <w:r w:rsidRPr="00F26B76">
        <w:rPr>
          <w:rFonts w:ascii="Times New Roman" w:hAnsi="Times New Roman" w:cs="Times New Roman"/>
          <w:szCs w:val="28"/>
        </w:rPr>
        <w:t>Выдели части по смыслу.</w:t>
      </w:r>
    </w:p>
    <w:p w:rsidR="00F26B76" w:rsidRPr="00F26B76" w:rsidRDefault="00F26B76" w:rsidP="00F26B76">
      <w:pPr>
        <w:numPr>
          <w:ilvl w:val="0"/>
          <w:numId w:val="2"/>
        </w:numPr>
        <w:jc w:val="both"/>
        <w:rPr>
          <w:rFonts w:ascii="Times New Roman" w:hAnsi="Times New Roman" w:cs="Times New Roman"/>
          <w:szCs w:val="28"/>
        </w:rPr>
      </w:pPr>
      <w:r w:rsidRPr="00F26B76">
        <w:rPr>
          <w:rFonts w:ascii="Times New Roman" w:hAnsi="Times New Roman" w:cs="Times New Roman"/>
          <w:szCs w:val="28"/>
        </w:rPr>
        <w:t>Попроси, чтобы кто-то из взрослых проверил, правильно ли ты поделил текст на части. (Со временем ты сможешь сам себя проверять).</w:t>
      </w:r>
    </w:p>
    <w:p w:rsidR="00F26B76" w:rsidRPr="00F26B76" w:rsidRDefault="00F26B76" w:rsidP="00F26B76">
      <w:pPr>
        <w:numPr>
          <w:ilvl w:val="0"/>
          <w:numId w:val="2"/>
        </w:numPr>
        <w:jc w:val="both"/>
        <w:rPr>
          <w:rFonts w:ascii="Times New Roman" w:hAnsi="Times New Roman" w:cs="Times New Roman"/>
          <w:szCs w:val="28"/>
        </w:rPr>
      </w:pPr>
      <w:r w:rsidRPr="00F26B76">
        <w:rPr>
          <w:rFonts w:ascii="Times New Roman" w:hAnsi="Times New Roman" w:cs="Times New Roman"/>
          <w:szCs w:val="28"/>
        </w:rPr>
        <w:t>Обрати внимание на объем каждой части.</w:t>
      </w:r>
    </w:p>
    <w:p w:rsidR="00F26B76" w:rsidRPr="00F26B76" w:rsidRDefault="00F26B76" w:rsidP="00F26B76">
      <w:pPr>
        <w:numPr>
          <w:ilvl w:val="0"/>
          <w:numId w:val="2"/>
        </w:numPr>
        <w:jc w:val="both"/>
        <w:rPr>
          <w:rFonts w:ascii="Times New Roman" w:hAnsi="Times New Roman" w:cs="Times New Roman"/>
          <w:szCs w:val="28"/>
        </w:rPr>
      </w:pPr>
      <w:r w:rsidRPr="00F26B76">
        <w:rPr>
          <w:rFonts w:ascii="Times New Roman" w:hAnsi="Times New Roman" w:cs="Times New Roman"/>
          <w:szCs w:val="28"/>
        </w:rPr>
        <w:t>Озаглавь каждую часть.</w:t>
      </w:r>
    </w:p>
    <w:p w:rsidR="00F26B76" w:rsidRPr="00F26B76" w:rsidRDefault="00F26B76" w:rsidP="00F26B76">
      <w:pPr>
        <w:numPr>
          <w:ilvl w:val="0"/>
          <w:numId w:val="2"/>
        </w:numPr>
        <w:jc w:val="both"/>
        <w:rPr>
          <w:rFonts w:ascii="Times New Roman" w:hAnsi="Times New Roman" w:cs="Times New Roman"/>
          <w:szCs w:val="28"/>
        </w:rPr>
      </w:pPr>
      <w:r w:rsidRPr="00F26B76">
        <w:rPr>
          <w:rFonts w:ascii="Times New Roman" w:hAnsi="Times New Roman" w:cs="Times New Roman"/>
          <w:szCs w:val="28"/>
        </w:rPr>
        <w:t>Для пересказа перечитывай каждую часть по отдельности.</w:t>
      </w:r>
    </w:p>
    <w:p w:rsidR="00F26B76" w:rsidRPr="00F26B76" w:rsidRDefault="00F26B76" w:rsidP="00F26B76">
      <w:pPr>
        <w:numPr>
          <w:ilvl w:val="0"/>
          <w:numId w:val="2"/>
        </w:numPr>
        <w:jc w:val="both"/>
        <w:rPr>
          <w:rFonts w:ascii="Times New Roman" w:hAnsi="Times New Roman" w:cs="Times New Roman"/>
          <w:szCs w:val="28"/>
        </w:rPr>
      </w:pPr>
      <w:r w:rsidRPr="00F26B76">
        <w:rPr>
          <w:rFonts w:ascii="Times New Roman" w:hAnsi="Times New Roman" w:cs="Times New Roman"/>
          <w:szCs w:val="28"/>
        </w:rPr>
        <w:t>Если необходимо, перечитай текст повторно и перескажи полностью.</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i/>
          <w:iCs/>
          <w:szCs w:val="28"/>
        </w:rPr>
        <w:t>Алгоритм №2</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b/>
          <w:bCs/>
          <w:szCs w:val="28"/>
        </w:rPr>
        <w:t>Как ответить на вопросы по тексту</w:t>
      </w:r>
    </w:p>
    <w:p w:rsidR="00F26B76" w:rsidRPr="00F26B76" w:rsidRDefault="00F26B76" w:rsidP="00F26B76">
      <w:pPr>
        <w:numPr>
          <w:ilvl w:val="0"/>
          <w:numId w:val="3"/>
        </w:numPr>
        <w:jc w:val="both"/>
        <w:rPr>
          <w:rFonts w:ascii="Times New Roman" w:hAnsi="Times New Roman" w:cs="Times New Roman"/>
          <w:szCs w:val="28"/>
        </w:rPr>
      </w:pPr>
      <w:r w:rsidRPr="00F26B76">
        <w:rPr>
          <w:rFonts w:ascii="Times New Roman" w:hAnsi="Times New Roman" w:cs="Times New Roman"/>
          <w:szCs w:val="28"/>
        </w:rPr>
        <w:t>Познакомиться с вопросами и заданиями по тексту.</w:t>
      </w:r>
    </w:p>
    <w:p w:rsidR="00F26B76" w:rsidRPr="00F26B76" w:rsidRDefault="00F26B76" w:rsidP="00F26B76">
      <w:pPr>
        <w:numPr>
          <w:ilvl w:val="0"/>
          <w:numId w:val="3"/>
        </w:numPr>
        <w:jc w:val="both"/>
        <w:rPr>
          <w:rFonts w:ascii="Times New Roman" w:hAnsi="Times New Roman" w:cs="Times New Roman"/>
          <w:szCs w:val="28"/>
        </w:rPr>
      </w:pPr>
      <w:r w:rsidRPr="00F26B76">
        <w:rPr>
          <w:rFonts w:ascii="Times New Roman" w:hAnsi="Times New Roman" w:cs="Times New Roman"/>
          <w:szCs w:val="28"/>
        </w:rPr>
        <w:t>Прочитать текст, отмечая те места, в которых находятся ответы на вопросы.</w:t>
      </w:r>
    </w:p>
    <w:p w:rsidR="00F26B76" w:rsidRPr="00F26B76" w:rsidRDefault="00F26B76" w:rsidP="00F26B76">
      <w:pPr>
        <w:numPr>
          <w:ilvl w:val="0"/>
          <w:numId w:val="3"/>
        </w:numPr>
        <w:jc w:val="both"/>
        <w:rPr>
          <w:rFonts w:ascii="Times New Roman" w:hAnsi="Times New Roman" w:cs="Times New Roman"/>
          <w:szCs w:val="28"/>
        </w:rPr>
      </w:pPr>
      <w:r w:rsidRPr="00F26B76">
        <w:rPr>
          <w:rFonts w:ascii="Times New Roman" w:hAnsi="Times New Roman" w:cs="Times New Roman"/>
          <w:szCs w:val="28"/>
        </w:rPr>
        <w:t>Если найдены ответы не на все вопросы, еще раз перечитать текст.</w:t>
      </w:r>
    </w:p>
    <w:p w:rsidR="00F26B76" w:rsidRPr="00F26B76" w:rsidRDefault="00F26B76" w:rsidP="00F26B76">
      <w:pPr>
        <w:numPr>
          <w:ilvl w:val="0"/>
          <w:numId w:val="3"/>
        </w:numPr>
        <w:jc w:val="both"/>
        <w:rPr>
          <w:rFonts w:ascii="Times New Roman" w:hAnsi="Times New Roman" w:cs="Times New Roman"/>
          <w:szCs w:val="28"/>
        </w:rPr>
      </w:pPr>
      <w:r w:rsidRPr="00F26B76">
        <w:rPr>
          <w:rFonts w:ascii="Times New Roman" w:hAnsi="Times New Roman" w:cs="Times New Roman"/>
          <w:szCs w:val="28"/>
        </w:rPr>
        <w:t>Ответить на все вопросы, не заглядывая в текст.</w:t>
      </w:r>
    </w:p>
    <w:p w:rsidR="00F26B76" w:rsidRPr="00F26B76" w:rsidRDefault="00F26B76" w:rsidP="00F26B76">
      <w:pPr>
        <w:numPr>
          <w:ilvl w:val="0"/>
          <w:numId w:val="3"/>
        </w:numPr>
        <w:jc w:val="both"/>
        <w:rPr>
          <w:rFonts w:ascii="Times New Roman" w:hAnsi="Times New Roman" w:cs="Times New Roman"/>
          <w:szCs w:val="28"/>
        </w:rPr>
      </w:pPr>
      <w:r w:rsidRPr="00F26B76">
        <w:rPr>
          <w:rFonts w:ascii="Times New Roman" w:hAnsi="Times New Roman" w:cs="Times New Roman"/>
          <w:szCs w:val="28"/>
        </w:rPr>
        <w:t>Если нужно, перечитать те места, где возникли неясности.</w:t>
      </w:r>
    </w:p>
    <w:p w:rsidR="00F26B76" w:rsidRPr="00F26B76" w:rsidRDefault="00F26B76" w:rsidP="00F26B76">
      <w:pPr>
        <w:jc w:val="both"/>
        <w:rPr>
          <w:rFonts w:ascii="Times New Roman" w:hAnsi="Times New Roman" w:cs="Times New Roman"/>
          <w:szCs w:val="28"/>
        </w:rPr>
      </w:pPr>
      <w:proofErr w:type="gramStart"/>
      <w:r w:rsidRPr="00F26B76">
        <w:rPr>
          <w:rFonts w:ascii="Times New Roman" w:hAnsi="Times New Roman" w:cs="Times New Roman"/>
          <w:b/>
          <w:bCs/>
          <w:szCs w:val="28"/>
        </w:rPr>
        <w:t>О</w:t>
      </w:r>
      <w:r w:rsidRPr="00F26B76">
        <w:rPr>
          <w:rFonts w:ascii="Times New Roman" w:hAnsi="Times New Roman" w:cs="Times New Roman"/>
          <w:szCs w:val="28"/>
        </w:rPr>
        <w:drawing>
          <wp:anchor distT="0" distB="0" distL="114300" distR="114300" simplePos="0" relativeHeight="251658240" behindDoc="0" locked="0" layoutInCell="1" allowOverlap="0" wp14:anchorId="3AC024B7" wp14:editId="784D5E96">
            <wp:simplePos x="0" y="0"/>
            <wp:positionH relativeFrom="column">
              <wp:align>left</wp:align>
            </wp:positionH>
            <wp:positionV relativeFrom="line">
              <wp:posOffset>0</wp:posOffset>
            </wp:positionV>
            <wp:extent cx="4038600" cy="2695575"/>
            <wp:effectExtent l="0" t="0" r="0" b="9525"/>
            <wp:wrapSquare wrapText="bothSides"/>
            <wp:docPr id="1" name="Рисунок 1" descr="hello_html_7c85e2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c85e29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B76">
        <w:rPr>
          <w:rFonts w:ascii="Times New Roman" w:hAnsi="Times New Roman" w:cs="Times New Roman"/>
          <w:b/>
          <w:bCs/>
          <w:szCs w:val="28"/>
        </w:rPr>
        <w:t>сновной</w:t>
      </w:r>
      <w:proofErr w:type="gramEnd"/>
      <w:r w:rsidRPr="00F26B76">
        <w:rPr>
          <w:rFonts w:ascii="Times New Roman" w:hAnsi="Times New Roman" w:cs="Times New Roman"/>
          <w:b/>
          <w:bCs/>
          <w:szCs w:val="28"/>
        </w:rPr>
        <w:t xml:space="preserve"> базой для формирования связной речи у наших детей является богатый словарный запас. Источником обогащения словаря служат книги.</w:t>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br/>
      </w:r>
    </w:p>
    <w:p w:rsidR="00F26B76" w:rsidRPr="00F26B76" w:rsidRDefault="00F26B76" w:rsidP="00F26B76">
      <w:pPr>
        <w:jc w:val="both"/>
        <w:rPr>
          <w:rFonts w:ascii="Times New Roman" w:hAnsi="Times New Roman" w:cs="Times New Roman"/>
          <w:szCs w:val="28"/>
        </w:rPr>
      </w:pPr>
      <w:r w:rsidRPr="00F26B76">
        <w:rPr>
          <w:rFonts w:ascii="Times New Roman" w:hAnsi="Times New Roman" w:cs="Times New Roman"/>
          <w:szCs w:val="28"/>
        </w:rPr>
        <w:br/>
      </w:r>
      <w:bookmarkStart w:id="0" w:name="_GoBack"/>
      <w:bookmarkEnd w:id="0"/>
      <w:r w:rsidRPr="00F26B76">
        <w:rPr>
          <w:rFonts w:ascii="Times New Roman" w:hAnsi="Times New Roman" w:cs="Times New Roman"/>
          <w:b/>
          <w:bCs/>
          <w:szCs w:val="28"/>
        </w:rPr>
        <w:t>Поэтому, дорогие родители, пусть ваши дети побольше читают!</w:t>
      </w:r>
    </w:p>
    <w:p w:rsidR="00AA02DB" w:rsidRPr="00F26B76" w:rsidRDefault="00AA02DB" w:rsidP="00F26B76">
      <w:pPr>
        <w:jc w:val="both"/>
        <w:rPr>
          <w:rFonts w:ascii="Times New Roman" w:hAnsi="Times New Roman" w:cs="Times New Roman"/>
          <w:szCs w:val="28"/>
        </w:rPr>
      </w:pPr>
    </w:p>
    <w:sectPr w:rsidR="00AA02DB" w:rsidRPr="00F26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21701"/>
    <w:multiLevelType w:val="multilevel"/>
    <w:tmpl w:val="7936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62192F"/>
    <w:multiLevelType w:val="multilevel"/>
    <w:tmpl w:val="B4A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290D04"/>
    <w:multiLevelType w:val="multilevel"/>
    <w:tmpl w:val="27F8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76"/>
    <w:rsid w:val="00AA02DB"/>
    <w:rsid w:val="00F2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B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Библиотекарь</cp:lastModifiedBy>
  <cp:revision>1</cp:revision>
  <dcterms:created xsi:type="dcterms:W3CDTF">2022-04-04T09:36:00Z</dcterms:created>
  <dcterms:modified xsi:type="dcterms:W3CDTF">2022-04-04T09:39:00Z</dcterms:modified>
</cp:coreProperties>
</file>