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FB9B" w14:textId="77777777" w:rsidR="004B5D26" w:rsidRDefault="004B5D26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67F6F84" w14:textId="77777777" w:rsidR="00F12B24" w:rsidRDefault="00F12B24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1E5F47F" w14:textId="77777777" w:rsidR="00F12B24" w:rsidRDefault="00F12B24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06C6CA3" w14:textId="77777777" w:rsidR="004B5D26" w:rsidRDefault="004B5D26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A909604" w14:textId="31A59CB3" w:rsidR="004B5D26" w:rsidRDefault="004B5D26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97956B2" w14:textId="77777777" w:rsidR="001B42FE" w:rsidRPr="007C1D0F" w:rsidRDefault="001B42FE" w:rsidP="007C1D0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7D7C109" w14:textId="34AEA749" w:rsidR="007C1D0F" w:rsidRPr="007C1D0F" w:rsidRDefault="007C1D0F" w:rsidP="007C1D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A9FC6" w14:textId="4E8100FC" w:rsidR="002632CB" w:rsidRDefault="00504A2D" w:rsidP="000E41EF">
      <w:pPr>
        <w:tabs>
          <w:tab w:val="left" w:pos="3402"/>
        </w:tabs>
        <w:spacing w:after="0" w:line="280" w:lineRule="exact"/>
        <w:ind w:right="28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32CB">
        <w:rPr>
          <w:rFonts w:ascii="Times New Roman" w:hAnsi="Times New Roman" w:cs="Times New Roman"/>
          <w:sz w:val="30"/>
          <w:szCs w:val="30"/>
        </w:rPr>
        <w:t xml:space="preserve"> </w:t>
      </w:r>
      <w:r w:rsidR="00591AC2">
        <w:rPr>
          <w:rFonts w:ascii="Times New Roman" w:hAnsi="Times New Roman" w:cs="Times New Roman"/>
          <w:sz w:val="30"/>
          <w:szCs w:val="30"/>
        </w:rPr>
        <w:t>закреплении за учреждениями территории</w:t>
      </w:r>
    </w:p>
    <w:p w14:paraId="5B156F34" w14:textId="36C02C86" w:rsidR="006B7174" w:rsidRDefault="00504A2D" w:rsidP="007C1D0F">
      <w:pPr>
        <w:spacing w:after="0" w:line="280" w:lineRule="exact"/>
        <w:ind w:right="28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57FE2C" w14:textId="77777777" w:rsidR="006B7174" w:rsidRDefault="006B7174" w:rsidP="006B7174">
      <w:pPr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</w:rPr>
      </w:pPr>
    </w:p>
    <w:p w14:paraId="2ABEC77C" w14:textId="2A7B7142" w:rsidR="006B7174" w:rsidRDefault="006B7174" w:rsidP="006B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Pr="006B7174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="00591AC2">
        <w:rPr>
          <w:rFonts w:ascii="Times New Roman" w:hAnsi="Times New Roman" w:cs="Times New Roman"/>
          <w:sz w:val="30"/>
          <w:szCs w:val="30"/>
        </w:rPr>
        <w:t xml:space="preserve"> </w:t>
      </w:r>
      <w:r w:rsidRPr="006B7174">
        <w:rPr>
          <w:rFonts w:ascii="Times New Roman" w:hAnsi="Times New Roman" w:cs="Times New Roman"/>
          <w:sz w:val="30"/>
          <w:szCs w:val="30"/>
        </w:rPr>
        <w:t>статьи</w:t>
      </w:r>
      <w:proofErr w:type="gramEnd"/>
      <w:r w:rsidRPr="006B7174">
        <w:rPr>
          <w:rFonts w:ascii="Times New Roman" w:hAnsi="Times New Roman" w:cs="Times New Roman"/>
          <w:sz w:val="30"/>
          <w:szCs w:val="30"/>
        </w:rPr>
        <w:t xml:space="preserve"> 1</w:t>
      </w:r>
      <w:r w:rsidR="00591AC2">
        <w:rPr>
          <w:rFonts w:ascii="Times New Roman" w:hAnsi="Times New Roman" w:cs="Times New Roman"/>
          <w:sz w:val="30"/>
          <w:szCs w:val="30"/>
        </w:rPr>
        <w:t xml:space="preserve">51 Кодекса Республики Беларусь об образовании </w:t>
      </w:r>
      <w:r>
        <w:rPr>
          <w:rFonts w:ascii="Times New Roman" w:hAnsi="Times New Roman" w:cs="Times New Roman"/>
          <w:sz w:val="30"/>
          <w:szCs w:val="30"/>
        </w:rPr>
        <w:t>Верхнедвинский районный исполнительный комитет РЕШИЛ</w:t>
      </w:r>
      <w:r w:rsidRPr="006B7174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5CB4AB7E" w14:textId="2EFF21BB" w:rsidR="00591AC2" w:rsidRDefault="00591AC2" w:rsidP="002632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Закрепить за учреждениями общего среднего образования территории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соответствующ</w:t>
      </w:r>
      <w:r w:rsidR="00D1290D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 административно</w:t>
      </w:r>
      <w:proofErr w:type="gramEnd"/>
      <w:r>
        <w:rPr>
          <w:rFonts w:ascii="Times New Roman" w:hAnsi="Times New Roman" w:cs="Times New Roman"/>
          <w:sz w:val="30"/>
          <w:szCs w:val="30"/>
        </w:rPr>
        <w:t>-территориальн</w:t>
      </w:r>
      <w:r w:rsidR="00D1290D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290D">
        <w:rPr>
          <w:rFonts w:ascii="Times New Roman" w:hAnsi="Times New Roman" w:cs="Times New Roman"/>
          <w:sz w:val="30"/>
          <w:szCs w:val="30"/>
        </w:rPr>
        <w:t>единиц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</w:t>
      </w:r>
      <w:r w:rsidR="00036F4B">
        <w:rPr>
          <w:rFonts w:ascii="Times New Roman" w:hAnsi="Times New Roman" w:cs="Times New Roman"/>
          <w:sz w:val="30"/>
          <w:szCs w:val="30"/>
        </w:rPr>
        <w:t xml:space="preserve"> </w:t>
      </w:r>
      <w:r w:rsidR="00826505">
        <w:rPr>
          <w:rFonts w:ascii="Times New Roman" w:hAnsi="Times New Roman" w:cs="Times New Roman"/>
          <w:sz w:val="30"/>
          <w:szCs w:val="30"/>
        </w:rPr>
        <w:t>(с</w:t>
      </w:r>
      <w:r w:rsidR="00036F4B">
        <w:rPr>
          <w:rFonts w:ascii="Times New Roman" w:hAnsi="Times New Roman" w:cs="Times New Roman"/>
          <w:sz w:val="30"/>
          <w:szCs w:val="30"/>
        </w:rPr>
        <w:t>огласно приложению</w:t>
      </w:r>
      <w:r w:rsidR="00826505">
        <w:rPr>
          <w:rFonts w:ascii="Times New Roman" w:hAnsi="Times New Roman" w:cs="Times New Roman"/>
          <w:sz w:val="30"/>
          <w:szCs w:val="30"/>
        </w:rPr>
        <w:t>)</w:t>
      </w:r>
      <w:r w:rsidR="00D1290D">
        <w:rPr>
          <w:rFonts w:ascii="Times New Roman" w:hAnsi="Times New Roman" w:cs="Times New Roman"/>
          <w:sz w:val="30"/>
          <w:szCs w:val="30"/>
        </w:rPr>
        <w:t>.</w:t>
      </w:r>
    </w:p>
    <w:p w14:paraId="00331BB2" w14:textId="387F26AE" w:rsidR="006B7174" w:rsidRPr="006B7174" w:rsidRDefault="006B7174" w:rsidP="006B71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 xml:space="preserve">Контроль за выполнением </w:t>
      </w:r>
      <w:r w:rsidR="00B206BE">
        <w:rPr>
          <w:rFonts w:ascii="Times New Roman" w:hAnsi="Times New Roman" w:cs="Times New Roman"/>
          <w:sz w:val="30"/>
          <w:szCs w:val="30"/>
        </w:rPr>
        <w:t>настоящего решения возложить на отдел по образованию</w:t>
      </w:r>
      <w:r w:rsidR="006C31C4">
        <w:rPr>
          <w:rFonts w:ascii="Times New Roman" w:hAnsi="Times New Roman" w:cs="Times New Roman"/>
          <w:sz w:val="30"/>
          <w:szCs w:val="30"/>
        </w:rPr>
        <w:t xml:space="preserve"> Верхнедвинского районного исполнительного</w:t>
      </w:r>
      <w:bookmarkStart w:id="0" w:name="_GoBack"/>
      <w:bookmarkEnd w:id="0"/>
      <w:r w:rsidR="006C31C4">
        <w:rPr>
          <w:rFonts w:ascii="Times New Roman" w:hAnsi="Times New Roman" w:cs="Times New Roman"/>
          <w:sz w:val="30"/>
          <w:szCs w:val="30"/>
        </w:rPr>
        <w:t xml:space="preserve"> комитета, </w:t>
      </w:r>
      <w:r w:rsidRPr="006B7174">
        <w:rPr>
          <w:rFonts w:ascii="Times New Roman" w:hAnsi="Times New Roman" w:cs="Times New Roman"/>
          <w:sz w:val="30"/>
          <w:szCs w:val="30"/>
        </w:rPr>
        <w:t>заместителя председателя Верхнедвинского районного исполнительного комитета по направлению деятельности.</w:t>
      </w:r>
    </w:p>
    <w:p w14:paraId="5733DAD2" w14:textId="77777777" w:rsidR="006B7174" w:rsidRPr="002053D5" w:rsidRDefault="006B7174" w:rsidP="006B7174">
      <w:pPr>
        <w:pStyle w:val="a3"/>
        <w:tabs>
          <w:tab w:val="left" w:pos="142"/>
          <w:tab w:val="left" w:pos="1134"/>
        </w:tabs>
        <w:spacing w:after="0" w:line="360" w:lineRule="auto"/>
        <w:ind w:left="709"/>
        <w:jc w:val="both"/>
        <w:rPr>
          <w:szCs w:val="30"/>
        </w:rPr>
      </w:pPr>
    </w:p>
    <w:p w14:paraId="7B5E98F4" w14:textId="77777777" w:rsidR="006B7174" w:rsidRDefault="006B7174" w:rsidP="006B7174">
      <w:pPr>
        <w:tabs>
          <w:tab w:val="left" w:pos="142"/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Pr="006B717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6B7174">
        <w:rPr>
          <w:rFonts w:ascii="Times New Roman" w:hAnsi="Times New Roman" w:cs="Times New Roman"/>
          <w:sz w:val="30"/>
          <w:szCs w:val="30"/>
        </w:rPr>
        <w:t>В.Н.Шилов</w:t>
      </w:r>
      <w:proofErr w:type="spellEnd"/>
    </w:p>
    <w:p w14:paraId="771ED3B4" w14:textId="77777777" w:rsidR="006B7174" w:rsidRPr="006B7174" w:rsidRDefault="006B7174" w:rsidP="006B7174">
      <w:pPr>
        <w:tabs>
          <w:tab w:val="left" w:pos="142"/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ACA563" w14:textId="77777777" w:rsidR="006B7174" w:rsidRPr="006B7174" w:rsidRDefault="006B7174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 xml:space="preserve">Управляющий делами – </w:t>
      </w:r>
    </w:p>
    <w:p w14:paraId="1E51B0B1" w14:textId="77777777" w:rsidR="006B7174" w:rsidRDefault="006B7174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 xml:space="preserve">начальник управления делами </w:t>
      </w:r>
      <w:r w:rsidRPr="006B717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6B7174">
        <w:rPr>
          <w:rFonts w:ascii="Times New Roman" w:hAnsi="Times New Roman" w:cs="Times New Roman"/>
          <w:sz w:val="30"/>
          <w:szCs w:val="30"/>
        </w:rPr>
        <w:t>М.И.Фесина</w:t>
      </w:r>
      <w:proofErr w:type="spellEnd"/>
    </w:p>
    <w:p w14:paraId="76595B3F" w14:textId="35CCCD6C" w:rsidR="00E3272C" w:rsidRDefault="00E3272C" w:rsidP="000E41EF">
      <w:pPr>
        <w:tabs>
          <w:tab w:val="left" w:pos="142"/>
          <w:tab w:val="left" w:pos="1134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9E531B" w14:textId="77777777" w:rsidR="00E3272C" w:rsidRDefault="00E3272C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6DD0DFA" w14:textId="2B546FBE" w:rsidR="006B7174" w:rsidRDefault="006B7174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14F85CB" w14:textId="42CC984F" w:rsidR="00C84029" w:rsidRDefault="00C84029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DFBE731" w14:textId="77777777" w:rsidR="00C84029" w:rsidRDefault="00C84029" w:rsidP="006B7174">
      <w:pPr>
        <w:tabs>
          <w:tab w:val="left" w:pos="142"/>
          <w:tab w:val="left" w:pos="1134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623CECBB" w14:textId="77777777" w:rsidR="000E41EF" w:rsidRDefault="000E41EF" w:rsidP="00E3272C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  <w:sectPr w:rsidR="000E41EF" w:rsidSect="00965ED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6E0935" w14:textId="311A8A6B" w:rsidR="006B7174" w:rsidRPr="006B7174" w:rsidRDefault="006B7174" w:rsidP="0081027A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0D642AD9" w14:textId="6ADEFCA0" w:rsidR="006B7174" w:rsidRPr="006B7174" w:rsidRDefault="00BC2D01" w:rsidP="0081027A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6B7174" w:rsidRPr="006B7174">
        <w:rPr>
          <w:rFonts w:ascii="Times New Roman" w:hAnsi="Times New Roman" w:cs="Times New Roman"/>
          <w:sz w:val="30"/>
          <w:szCs w:val="30"/>
        </w:rPr>
        <w:t>ешение</w:t>
      </w:r>
    </w:p>
    <w:p w14:paraId="56CC6C38" w14:textId="77777777" w:rsidR="006B7174" w:rsidRPr="006B7174" w:rsidRDefault="006B7174" w:rsidP="0081027A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6B7174">
        <w:rPr>
          <w:rFonts w:ascii="Times New Roman" w:hAnsi="Times New Roman" w:cs="Times New Roman"/>
          <w:sz w:val="30"/>
          <w:szCs w:val="30"/>
        </w:rPr>
        <w:t>Верхнедвинского районного исполнительного комитета</w:t>
      </w:r>
    </w:p>
    <w:p w14:paraId="42E82475" w14:textId="77777777" w:rsidR="006B7174" w:rsidRDefault="006B7174" w:rsidP="006B7174">
      <w:pPr>
        <w:pStyle w:val="a3"/>
        <w:spacing w:after="0" w:line="280" w:lineRule="exact"/>
        <w:ind w:left="0" w:right="3685"/>
        <w:jc w:val="both"/>
        <w:rPr>
          <w:rFonts w:ascii="Times New Roman" w:hAnsi="Times New Roman" w:cs="Times New Roman"/>
          <w:sz w:val="30"/>
          <w:szCs w:val="30"/>
        </w:rPr>
      </w:pPr>
    </w:p>
    <w:p w14:paraId="5ECB7119" w14:textId="77777777" w:rsidR="006B7174" w:rsidRDefault="006B7174" w:rsidP="006B7174">
      <w:pPr>
        <w:pStyle w:val="a3"/>
        <w:spacing w:after="0" w:line="280" w:lineRule="exact"/>
        <w:ind w:left="0" w:right="3685"/>
        <w:jc w:val="both"/>
        <w:rPr>
          <w:rFonts w:ascii="Times New Roman" w:hAnsi="Times New Roman" w:cs="Times New Roman"/>
          <w:sz w:val="30"/>
          <w:szCs w:val="30"/>
        </w:rPr>
      </w:pPr>
    </w:p>
    <w:p w14:paraId="3DBEA8B2" w14:textId="77777777" w:rsidR="006B7174" w:rsidRDefault="006B7174" w:rsidP="006B7174">
      <w:pPr>
        <w:pStyle w:val="a3"/>
        <w:spacing w:after="0" w:line="280" w:lineRule="exact"/>
        <w:ind w:left="0" w:right="3685"/>
        <w:jc w:val="both"/>
        <w:rPr>
          <w:rFonts w:ascii="Times New Roman" w:hAnsi="Times New Roman" w:cs="Times New Roman"/>
          <w:sz w:val="30"/>
          <w:szCs w:val="30"/>
        </w:rPr>
      </w:pPr>
    </w:p>
    <w:p w14:paraId="565A7B9F" w14:textId="0F1C3EBF" w:rsidR="006B7174" w:rsidRDefault="004348AE" w:rsidP="006B7174">
      <w:pPr>
        <w:pStyle w:val="a3"/>
        <w:spacing w:after="0" w:line="280" w:lineRule="exact"/>
        <w:ind w:left="0"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6B7174" w:rsidRPr="006B717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E9AA" w14:textId="0DF1EC1B" w:rsidR="00BD41CD" w:rsidRDefault="004348AE" w:rsidP="008265EF">
      <w:pPr>
        <w:pStyle w:val="a3"/>
        <w:spacing w:after="0" w:line="280" w:lineRule="exact"/>
        <w:ind w:left="0" w:right="24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территорий, закрепленных за учреждениями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г.Верхнелвинска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Верхнедвинского района</w:t>
      </w:r>
    </w:p>
    <w:p w14:paraId="481270B6" w14:textId="77777777" w:rsidR="006B7174" w:rsidRDefault="006B7174" w:rsidP="006B7174">
      <w:pPr>
        <w:pStyle w:val="a3"/>
        <w:spacing w:after="0" w:line="280" w:lineRule="exact"/>
        <w:ind w:left="0" w:right="368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820"/>
      </w:tblGrid>
      <w:tr w:rsidR="004348AE" w:rsidRPr="00286ABC" w14:paraId="5FDF1051" w14:textId="77777777" w:rsidTr="00286ABC">
        <w:tc>
          <w:tcPr>
            <w:tcW w:w="704" w:type="dxa"/>
          </w:tcPr>
          <w:p w14:paraId="6ACE61EA" w14:textId="500E6373" w:rsidR="004348AE" w:rsidRPr="00286ABC" w:rsidRDefault="004348AE" w:rsidP="00434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14:paraId="0A8F34BD" w14:textId="429BA631" w:rsidR="004348AE" w:rsidRPr="00286ABC" w:rsidRDefault="004348AE" w:rsidP="00434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учреждения общего среднего образования (далее – ГУО)</w:t>
            </w:r>
          </w:p>
        </w:tc>
        <w:tc>
          <w:tcPr>
            <w:tcW w:w="4820" w:type="dxa"/>
          </w:tcPr>
          <w:p w14:paraId="32E6EB56" w14:textId="01D1F941" w:rsidR="004348AE" w:rsidRPr="00286ABC" w:rsidRDefault="004348AE" w:rsidP="004348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Закрепленная территория</w:t>
            </w:r>
          </w:p>
        </w:tc>
      </w:tr>
      <w:tr w:rsidR="004348AE" w:rsidRPr="00286ABC" w14:paraId="1E4299EA" w14:textId="77777777" w:rsidTr="00286ABC">
        <w:tc>
          <w:tcPr>
            <w:tcW w:w="704" w:type="dxa"/>
          </w:tcPr>
          <w:p w14:paraId="0B81D79C" w14:textId="016887FD" w:rsidR="004348AE" w:rsidRPr="00286ABC" w:rsidRDefault="00F167DE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0F392988" w14:textId="42CD9142" w:rsidR="004348AE" w:rsidRPr="00286ABC" w:rsidRDefault="00944639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№2 </w:t>
            </w:r>
            <w:r w:rsidR="006917A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г. Верхнедвинска имени Героя Советского Союза </w:t>
            </w:r>
            <w:proofErr w:type="spellStart"/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Н.В.Троян</w:t>
            </w:r>
            <w:proofErr w:type="spellEnd"/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14:paraId="00B6BE97" w14:textId="110F2B02" w:rsidR="00A36A9F" w:rsidRDefault="00A36A9F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Бельковщина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7B583D" w14:textId="6A4ECAE3" w:rsidR="00944639" w:rsidRDefault="00944639" w:rsidP="00C36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г. Верхнедвинск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ул. Возрождения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Кочкаря</w:t>
            </w:r>
            <w:proofErr w:type="spellEnd"/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ул. Пушкина, ул.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Ленинградская,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Комсомольская, ул. Ленинская,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ул. Школьная,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Паниелева</w:t>
            </w:r>
            <w:proofErr w:type="spellEnd"/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 </w:t>
            </w:r>
            <w:r w:rsidR="006917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1 – д.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6917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, ул. Гагарина, ул. Фрунзе, пер. Фрунзе,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Садовая, пер. Садовый, </w:t>
            </w:r>
            <w:r w:rsidR="003A1A7E" w:rsidRPr="00286ABC">
              <w:rPr>
                <w:rFonts w:ascii="Times New Roman" w:hAnsi="Times New Roman" w:cs="Times New Roman"/>
                <w:sz w:val="26"/>
                <w:szCs w:val="26"/>
              </w:rPr>
              <w:t>проезд Садовый</w:t>
            </w:r>
            <w:r w:rsidR="00286ABC" w:rsidRPr="00286A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 xml:space="preserve">ул. Московская,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1-ый пер. Московск</w:t>
            </w:r>
            <w:r w:rsidR="00C36F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й, 2-о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й пер. 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Московск</w:t>
            </w:r>
            <w:r w:rsidR="00C36F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3-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ий пер. Московск</w:t>
            </w:r>
            <w:r w:rsidR="00C36F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86ABC">
              <w:rPr>
                <w:rFonts w:ascii="Times New Roman" w:hAnsi="Times New Roman" w:cs="Times New Roman"/>
                <w:sz w:val="26"/>
                <w:szCs w:val="26"/>
              </w:rPr>
              <w:t>й,</w:t>
            </w:r>
            <w:r w:rsidR="00C36FE8">
              <w:rPr>
                <w:rFonts w:ascii="Times New Roman" w:hAnsi="Times New Roman" w:cs="Times New Roman"/>
                <w:sz w:val="26"/>
                <w:szCs w:val="26"/>
              </w:rPr>
              <w:t xml:space="preserve"> 4 - </w:t>
            </w:r>
            <w:proofErr w:type="spellStart"/>
            <w:r w:rsidR="00C36FE8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proofErr w:type="spellEnd"/>
            <w:r w:rsidR="00C36FE8">
              <w:rPr>
                <w:rFonts w:ascii="Times New Roman" w:hAnsi="Times New Roman" w:cs="Times New Roman"/>
                <w:sz w:val="26"/>
                <w:szCs w:val="26"/>
              </w:rPr>
              <w:t xml:space="preserve"> пер. Московский,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C36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Первомайская, ул. </w:t>
            </w:r>
            <w:proofErr w:type="spellStart"/>
            <w:r w:rsidR="006D6B86">
              <w:rPr>
                <w:rFonts w:ascii="Times New Roman" w:hAnsi="Times New Roman" w:cs="Times New Roman"/>
                <w:sz w:val="26"/>
                <w:szCs w:val="26"/>
              </w:rPr>
              <w:t>Себежская</w:t>
            </w:r>
            <w:proofErr w:type="spellEnd"/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пер. </w:t>
            </w:r>
            <w:proofErr w:type="spellStart"/>
            <w:r w:rsidR="006D6B86">
              <w:rPr>
                <w:rFonts w:ascii="Times New Roman" w:hAnsi="Times New Roman" w:cs="Times New Roman"/>
                <w:sz w:val="26"/>
                <w:szCs w:val="26"/>
              </w:rPr>
              <w:t>Себежский</w:t>
            </w:r>
            <w:proofErr w:type="spellEnd"/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, ул. Ручьевая,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ул. Кирпичная, ул. Григоровича,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>ул. Заречная, ул. Зеленая,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Октябрьская, ул. Ломоносова,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ул. Чкалова, ул. Энергетиков, </w:t>
            </w:r>
            <w:r w:rsidR="00A36A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6D6B8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6D6B86">
              <w:rPr>
                <w:rFonts w:ascii="Times New Roman" w:hAnsi="Times New Roman" w:cs="Times New Roman"/>
                <w:sz w:val="26"/>
                <w:szCs w:val="26"/>
              </w:rPr>
              <w:t>Я.Купалы</w:t>
            </w:r>
            <w:proofErr w:type="spellEnd"/>
          </w:p>
          <w:p w14:paraId="1EFB002E" w14:textId="4472BC83" w:rsidR="006D6B86" w:rsidRPr="00286ABC" w:rsidRDefault="006D6B86" w:rsidP="006D6B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8AE" w:rsidRPr="00286ABC" w14:paraId="5661375F" w14:textId="77777777" w:rsidTr="00286ABC">
        <w:tc>
          <w:tcPr>
            <w:tcW w:w="704" w:type="dxa"/>
          </w:tcPr>
          <w:p w14:paraId="7C175822" w14:textId="2235A1B8" w:rsidR="004348AE" w:rsidRPr="00286ABC" w:rsidRDefault="00F167DE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14:paraId="269CFE0C" w14:textId="4BB3E080" w:rsidR="004348AE" w:rsidRPr="00286ABC" w:rsidRDefault="006917AF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«Верхнедвинская гимназия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И.А.Макеенка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14:paraId="6FCAE933" w14:textId="1C590825" w:rsidR="004348AE" w:rsidRPr="00286ABC" w:rsidRDefault="006917AF" w:rsidP="00AE35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ABC">
              <w:rPr>
                <w:rFonts w:ascii="Times New Roman" w:hAnsi="Times New Roman" w:cs="Times New Roman"/>
                <w:sz w:val="26"/>
                <w:szCs w:val="26"/>
              </w:rPr>
              <w:t>г. Верхнедвинск: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Совесткая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 д. 97), ул. Кобзуна,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К. Маркса, пер. К. Маркса,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пер. Солнечный,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Полоцкая, 1-ый пер. Полоцкий,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835">
              <w:rPr>
                <w:rFonts w:ascii="Times New Roman" w:hAnsi="Times New Roman" w:cs="Times New Roman"/>
                <w:sz w:val="26"/>
                <w:szCs w:val="26"/>
              </w:rPr>
              <w:t>2-о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пер. Полоцкий, </w:t>
            </w:r>
            <w:r w:rsidR="00456835">
              <w:rPr>
                <w:rFonts w:ascii="Times New Roman" w:hAnsi="Times New Roman" w:cs="Times New Roman"/>
                <w:sz w:val="26"/>
                <w:szCs w:val="26"/>
              </w:rPr>
              <w:t>3-и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пер. Полоцкий, </w:t>
            </w:r>
            <w:r w:rsidR="004568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-ый пер. Полоцкий,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 ул. Черского,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 ул. Пар</w:t>
            </w:r>
            <w:r w:rsidR="0092677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изанская, ул. Короткевича,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пер. Короткевича, ул. Пионерская,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проезд Пионерский, ул. </w:t>
            </w:r>
            <w:r w:rsidR="00926778">
              <w:rPr>
                <w:rFonts w:ascii="Times New Roman" w:hAnsi="Times New Roman" w:cs="Times New Roman"/>
                <w:sz w:val="26"/>
                <w:szCs w:val="26"/>
              </w:rPr>
              <w:t>Космонавтов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ул. Витебская, пер. Луговой, ул. Мира, ул. Набережная, ул. Дружбы,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="002F3666">
              <w:rPr>
                <w:rFonts w:ascii="Times New Roman" w:hAnsi="Times New Roman" w:cs="Times New Roman"/>
                <w:sz w:val="26"/>
                <w:szCs w:val="26"/>
              </w:rPr>
              <w:t>Ф.Скорины</w:t>
            </w:r>
            <w:proofErr w:type="spellEnd"/>
            <w:r w:rsidR="002F3666">
              <w:rPr>
                <w:rFonts w:ascii="Times New Roman" w:hAnsi="Times New Roman" w:cs="Times New Roman"/>
                <w:sz w:val="26"/>
                <w:szCs w:val="26"/>
              </w:rPr>
              <w:t>, 1-ый пер. Ф. Скорины,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2-ой пер. Ф. Скорины,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 xml:space="preserve">3-ий пер. Ф. Скорины,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="002F3666">
              <w:rPr>
                <w:rFonts w:ascii="Times New Roman" w:hAnsi="Times New Roman" w:cs="Times New Roman"/>
                <w:sz w:val="26"/>
                <w:szCs w:val="26"/>
              </w:rPr>
              <w:t>4-ый пер. Ф. Скорины,</w:t>
            </w:r>
            <w:r w:rsidR="00926778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Калинина,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26778">
              <w:rPr>
                <w:rFonts w:ascii="Times New Roman" w:hAnsi="Times New Roman" w:cs="Times New Roman"/>
                <w:sz w:val="26"/>
                <w:szCs w:val="26"/>
              </w:rPr>
              <w:t xml:space="preserve">пер. Калинина. ул. Молодежная, </w:t>
            </w:r>
            <w:r w:rsidR="00AE35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926778">
              <w:rPr>
                <w:rFonts w:ascii="Times New Roman" w:hAnsi="Times New Roman" w:cs="Times New Roman"/>
                <w:sz w:val="26"/>
                <w:szCs w:val="26"/>
              </w:rPr>
              <w:t>ул. Полевая, ул. Заводская</w:t>
            </w:r>
          </w:p>
        </w:tc>
      </w:tr>
      <w:tr w:rsidR="004348AE" w:rsidRPr="00286ABC" w14:paraId="15F6405F" w14:textId="77777777" w:rsidTr="00286ABC">
        <w:tc>
          <w:tcPr>
            <w:tcW w:w="704" w:type="dxa"/>
          </w:tcPr>
          <w:p w14:paraId="6A961C70" w14:textId="7E89DB25" w:rsidR="004348AE" w:rsidRPr="00286ABC" w:rsidRDefault="00F167DE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02" w:type="dxa"/>
          </w:tcPr>
          <w:p w14:paraId="1BCDE83B" w14:textId="0D2A6B3F" w:rsidR="004348AE" w:rsidRPr="00286ABC" w:rsidRDefault="00BD0DD2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«Придвинско-Боровская средняя школа Верхнедвинского района»</w:t>
            </w:r>
          </w:p>
        </w:tc>
        <w:tc>
          <w:tcPr>
            <w:tcW w:w="4820" w:type="dxa"/>
          </w:tcPr>
          <w:p w14:paraId="4552D65B" w14:textId="514486DA" w:rsidR="004348AE" w:rsidRPr="00286ABC" w:rsidRDefault="00BD3221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Боровка,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Садковщина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4BE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944BED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Чернявщина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Чистополье</w:t>
            </w:r>
            <w:r w:rsidR="00B65C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4BE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B65C1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65C1D">
              <w:rPr>
                <w:rFonts w:ascii="Times New Roman" w:hAnsi="Times New Roman" w:cs="Times New Roman"/>
                <w:sz w:val="26"/>
                <w:szCs w:val="26"/>
              </w:rPr>
              <w:t>Гирдюки</w:t>
            </w:r>
            <w:proofErr w:type="spellEnd"/>
            <w:r w:rsidR="00B65C1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B65C1D">
              <w:rPr>
                <w:rFonts w:ascii="Times New Roman" w:hAnsi="Times New Roman" w:cs="Times New Roman"/>
                <w:sz w:val="26"/>
                <w:szCs w:val="26"/>
              </w:rPr>
              <w:t>Редкорово</w:t>
            </w:r>
            <w:proofErr w:type="spellEnd"/>
            <w:r w:rsidR="00B65C1D">
              <w:rPr>
                <w:rFonts w:ascii="Times New Roman" w:hAnsi="Times New Roman" w:cs="Times New Roman"/>
                <w:sz w:val="26"/>
                <w:szCs w:val="26"/>
              </w:rPr>
              <w:t>, п. Лозовой</w:t>
            </w:r>
          </w:p>
        </w:tc>
      </w:tr>
      <w:tr w:rsidR="004B7594" w:rsidRPr="00286ABC" w14:paraId="1CF459E7" w14:textId="77777777" w:rsidTr="00286ABC">
        <w:tc>
          <w:tcPr>
            <w:tcW w:w="704" w:type="dxa"/>
          </w:tcPr>
          <w:p w14:paraId="469AD4AC" w14:textId="09A914D7" w:rsidR="004B7594" w:rsidRPr="00286ABC" w:rsidRDefault="00F167DE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14:paraId="3CDD954D" w14:textId="56D08938" w:rsidR="004B7594" w:rsidRDefault="004B7594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«Кохановичская средняя школа Верхнедвинского района»</w:t>
            </w:r>
          </w:p>
        </w:tc>
        <w:tc>
          <w:tcPr>
            <w:tcW w:w="4820" w:type="dxa"/>
          </w:tcPr>
          <w:p w14:paraId="1BB57FCB" w14:textId="1EEC14E9" w:rsidR="004B7594" w:rsidRDefault="004B7FB8" w:rsidP="004348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Кохановичи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Абрамово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Выдрицкие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Вышнарово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Гаи,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Гороватки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Грибовцы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Задежье,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Замшаны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Каменка,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Медведские,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Озерники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Осетки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Первомайская, д. Селище, д. Стрелки,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Мартиново</w:t>
            </w:r>
            <w:proofErr w:type="spellEnd"/>
          </w:p>
        </w:tc>
      </w:tr>
      <w:tr w:rsidR="00B67E24" w:rsidRPr="00286ABC" w14:paraId="63AA5868" w14:textId="77777777" w:rsidTr="00286ABC">
        <w:tc>
          <w:tcPr>
            <w:tcW w:w="704" w:type="dxa"/>
          </w:tcPr>
          <w:p w14:paraId="231031CA" w14:textId="369137AD" w:rsidR="00B67E24" w:rsidRPr="00286ABC" w:rsidRDefault="00F167DE" w:rsidP="00B67E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14:paraId="3F52CB7B" w14:textId="61EB01F7" w:rsidR="00B67E24" w:rsidRPr="00286ABC" w:rsidRDefault="00B67E24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444">
              <w:rPr>
                <w:rFonts w:ascii="Times New Roman" w:hAnsi="Times New Roman" w:cs="Times New Roman"/>
                <w:sz w:val="26"/>
                <w:szCs w:val="26"/>
              </w:rPr>
              <w:t xml:space="preserve">ГУО «Бигосовская средняя школа Верхнедвинского </w:t>
            </w:r>
            <w:r w:rsidR="00D71906" w:rsidRPr="005C044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5F72D6" w:rsidRPr="005C0444">
              <w:rPr>
                <w:rFonts w:ascii="Times New Roman" w:hAnsi="Times New Roman" w:cs="Times New Roman"/>
                <w:sz w:val="26"/>
                <w:szCs w:val="26"/>
              </w:rPr>
              <w:t xml:space="preserve">а имени Героя Советского Союза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5F72D6" w:rsidRPr="005C0444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D71906" w:rsidRPr="005C0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F72D6" w:rsidRPr="005C0444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="005F72D6" w:rsidRPr="005C0444">
              <w:rPr>
                <w:rFonts w:ascii="Times New Roman" w:hAnsi="Times New Roman" w:cs="Times New Roman"/>
                <w:sz w:val="26"/>
                <w:szCs w:val="26"/>
              </w:rPr>
              <w:t>Лавриновича</w:t>
            </w:r>
            <w:proofErr w:type="spellEnd"/>
            <w:r w:rsidRPr="005C04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14:paraId="6654F0E4" w14:textId="246EE225" w:rsidR="00B67E24" w:rsidRPr="00B67E24" w:rsidRDefault="00B67E24" w:rsidP="00B67E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E24"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 w:rsidRPr="00B67E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67E24">
              <w:rPr>
                <w:rFonts w:ascii="Times New Roman" w:hAnsi="Times New Roman" w:cs="Times New Roman"/>
                <w:bCs/>
                <w:sz w:val="26"/>
                <w:szCs w:val="26"/>
              </w:rPr>
              <w:t>Бигосово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Балины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gram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Борейки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Григоровщина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Даньки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Жуково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Каменцы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Картенево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             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Морозы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Новики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Опытная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Павлюки</w:t>
            </w:r>
            <w:proofErr w:type="spell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Спруги</w:t>
            </w:r>
            <w:proofErr w:type="spell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Стаклы</w:t>
            </w:r>
            <w:proofErr w:type="spell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Сумки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 Сушки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Тинковцы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д.Чурилово</w:t>
            </w:r>
            <w:proofErr w:type="spell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Шавёлки</w:t>
            </w:r>
            <w:proofErr w:type="spellEnd"/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,          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Шармухи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E2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67E24">
              <w:rPr>
                <w:rFonts w:ascii="Times New Roman" w:hAnsi="Times New Roman" w:cs="Times New Roman"/>
                <w:sz w:val="26"/>
                <w:szCs w:val="26"/>
              </w:rPr>
              <w:t>Юльяново</w:t>
            </w:r>
            <w:proofErr w:type="spellEnd"/>
          </w:p>
        </w:tc>
      </w:tr>
      <w:tr w:rsidR="00D71906" w:rsidRPr="00286ABC" w14:paraId="460B6650" w14:textId="77777777" w:rsidTr="00286ABC">
        <w:tc>
          <w:tcPr>
            <w:tcW w:w="704" w:type="dxa"/>
          </w:tcPr>
          <w:p w14:paraId="190E781B" w14:textId="7C11AAD5" w:rsidR="00D71906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14:paraId="5B2273FB" w14:textId="68382A7F" w:rsidR="00D71906" w:rsidRPr="00286ABC" w:rsidRDefault="00D71906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«Волынецкая средняя школа имени</w:t>
            </w:r>
            <w:r w:rsidR="00D501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И.Д. Черского»</w:t>
            </w:r>
          </w:p>
        </w:tc>
        <w:tc>
          <w:tcPr>
            <w:tcW w:w="4820" w:type="dxa"/>
          </w:tcPr>
          <w:p w14:paraId="53C84BA9" w14:textId="385A2493" w:rsidR="00D71906" w:rsidRPr="00123BFB" w:rsidRDefault="00D71906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BFB"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 w:rsidRPr="00123BFB">
              <w:rPr>
                <w:rFonts w:ascii="Times New Roman" w:hAnsi="Times New Roman" w:cs="Times New Roman"/>
                <w:bCs/>
                <w:sz w:val="26"/>
                <w:szCs w:val="26"/>
              </w:rPr>
              <w:t>. Волынцы</w:t>
            </w:r>
            <w:r w:rsidR="00D50144" w:rsidRPr="00123B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Антоново, д. </w:t>
            </w:r>
            <w:proofErr w:type="spellStart"/>
            <w:proofErr w:type="gramStart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Ахремцы</w:t>
            </w:r>
            <w:proofErr w:type="spell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0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proofErr w:type="gram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Балабанщина</w:t>
            </w:r>
            <w:proofErr w:type="spell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Барсуки, д. Белоусы, д. Бубны, д. Булавки, д. </w:t>
            </w:r>
            <w:proofErr w:type="spellStart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Водва</w:t>
            </w:r>
            <w:proofErr w:type="spell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Волутёво</w:t>
            </w:r>
            <w:proofErr w:type="spell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>Грулево</w:t>
            </w:r>
            <w:proofErr w:type="spellEnd"/>
            <w:r w:rsidR="00D50144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Дадеки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Дегтярёво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Ермаки, д. Забелы-1,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 д. Забелы-2,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Застарины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Климовщина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Княжицы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Князёво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Козулино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Колотовино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Кравцы,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Неверово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Прудинки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Сафоново,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Свольно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Селко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Сосновцы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Стайки,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д. Терешки,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Тресковичи</w:t>
            </w:r>
            <w:proofErr w:type="spellEnd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123BFB" w:rsidRPr="00123BFB">
              <w:rPr>
                <w:rFonts w:ascii="Times New Roman" w:hAnsi="Times New Roman" w:cs="Times New Roman"/>
                <w:sz w:val="26"/>
                <w:szCs w:val="26"/>
              </w:rPr>
              <w:t>Филипово</w:t>
            </w:r>
            <w:proofErr w:type="spellEnd"/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1F98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3E1F98">
              <w:rPr>
                <w:rFonts w:ascii="Times New Roman" w:hAnsi="Times New Roman" w:cs="Times New Roman"/>
                <w:sz w:val="26"/>
                <w:szCs w:val="26"/>
              </w:rPr>
              <w:t>Голубово</w:t>
            </w:r>
            <w:proofErr w:type="spellEnd"/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E1F98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3E1F98">
              <w:rPr>
                <w:rFonts w:ascii="Times New Roman" w:hAnsi="Times New Roman" w:cs="Times New Roman"/>
                <w:sz w:val="26"/>
                <w:szCs w:val="26"/>
              </w:rPr>
              <w:t>Голубово</w:t>
            </w:r>
            <w:proofErr w:type="spellEnd"/>
            <w:r w:rsidR="003E1F98">
              <w:rPr>
                <w:rFonts w:ascii="Times New Roman" w:hAnsi="Times New Roman" w:cs="Times New Roman"/>
                <w:sz w:val="26"/>
                <w:szCs w:val="26"/>
              </w:rPr>
              <w:t xml:space="preserve">, д. Воробьево, </w:t>
            </w:r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0F53">
              <w:rPr>
                <w:rFonts w:ascii="Times New Roman" w:hAnsi="Times New Roman" w:cs="Times New Roman"/>
                <w:sz w:val="26"/>
                <w:szCs w:val="26"/>
              </w:rPr>
              <w:t>лтовщина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Жовнино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gram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Заря,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Заточье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Лакисово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Пользино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 -1,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д. Пользино-2,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Пушталево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Савченки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Свиравщина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Свольно</w:t>
            </w:r>
            <w:proofErr w:type="spellEnd"/>
            <w:r w:rsidR="003A0F53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3A0F53">
              <w:rPr>
                <w:rFonts w:ascii="Times New Roman" w:hAnsi="Times New Roman" w:cs="Times New Roman"/>
                <w:sz w:val="26"/>
                <w:szCs w:val="26"/>
              </w:rPr>
              <w:t>Таболки</w:t>
            </w:r>
            <w:proofErr w:type="spellEnd"/>
          </w:p>
        </w:tc>
      </w:tr>
      <w:tr w:rsidR="002913E9" w:rsidRPr="00286ABC" w14:paraId="11375B3B" w14:textId="77777777" w:rsidTr="00286ABC">
        <w:tc>
          <w:tcPr>
            <w:tcW w:w="704" w:type="dxa"/>
          </w:tcPr>
          <w:p w14:paraId="066FF59A" w14:textId="4CD3960E" w:rsidR="002913E9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14:paraId="102DBF22" w14:textId="0D0A7533" w:rsidR="002913E9" w:rsidRDefault="002913E9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«Борковичская средняя школа Верхнедвинского района»</w:t>
            </w:r>
          </w:p>
        </w:tc>
        <w:tc>
          <w:tcPr>
            <w:tcW w:w="4820" w:type="dxa"/>
          </w:tcPr>
          <w:p w14:paraId="460A38F1" w14:textId="142BE1EA" w:rsidR="002913E9" w:rsidRPr="00123BFB" w:rsidRDefault="00B65C1D" w:rsidP="00820DD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Борковичи, </w:t>
            </w:r>
            <w:r w:rsidR="00231000">
              <w:rPr>
                <w:rFonts w:ascii="Times New Roman" w:hAnsi="Times New Roman" w:cs="Times New Roman"/>
                <w:bCs/>
                <w:sz w:val="26"/>
                <w:szCs w:val="26"/>
              </w:rPr>
              <w:t>д. Адамово</w:t>
            </w:r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Брюшково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Бураково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Владычино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proofErr w:type="gram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Гвозды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141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Геронки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Дворица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Дубы, </w:t>
            </w:r>
            <w:r w:rsidR="00141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Заборье (ферма),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Зельки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Магеры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д. Н</w:t>
            </w:r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овый Двор, 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Рожевщина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141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</w:t>
            </w:r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Савейки</w:t>
            </w:r>
            <w:proofErr w:type="spellEnd"/>
            <w:r w:rsidR="00820DD8">
              <w:rPr>
                <w:rFonts w:ascii="Times New Roman" w:hAnsi="Times New Roman" w:cs="Times New Roman"/>
                <w:bCs/>
                <w:sz w:val="26"/>
                <w:szCs w:val="26"/>
              </w:rPr>
              <w:t>, д. Ульяново</w:t>
            </w:r>
          </w:p>
        </w:tc>
      </w:tr>
      <w:tr w:rsidR="00B26C6D" w:rsidRPr="00286ABC" w14:paraId="1E93F4B0" w14:textId="77777777" w:rsidTr="00286ABC">
        <w:tc>
          <w:tcPr>
            <w:tcW w:w="704" w:type="dxa"/>
          </w:tcPr>
          <w:p w14:paraId="67134A9C" w14:textId="6C30677B" w:rsidR="00B26C6D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14:paraId="6A221F48" w14:textId="3B25B887" w:rsidR="00B26C6D" w:rsidRDefault="00F40DE7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«Освейская средняя школа Верхнедвинского района»</w:t>
            </w:r>
          </w:p>
        </w:tc>
        <w:tc>
          <w:tcPr>
            <w:tcW w:w="4820" w:type="dxa"/>
          </w:tcPr>
          <w:p w14:paraId="3A16FA7A" w14:textId="7BE50F8D" w:rsidR="00B26C6D" w:rsidRDefault="00F40DE7" w:rsidP="00820DD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Освея, д. Беляны,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proofErr w:type="gram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Бичиково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Буды, д. Великое Село,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Видоки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Волесы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Гаврилино,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Гальковщина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Городиловичи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Денисенки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Доброплёсы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Дубровно, д. Дубровы, д. Залучье,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Защирино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Игналино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Изубрица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Кобылинцы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Кончаны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Королёво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Кострово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proofErr w:type="gram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Красово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Лисно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Любасно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Млашково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д. Медведево, д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Михалино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Мотужи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Муквя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>ца</w:t>
            </w:r>
            <w:proofErr w:type="spellEnd"/>
            <w:r w:rsidR="00AA08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Мылекни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Нарушо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spellEnd"/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рошки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Рагелево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Савейки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Святица</w:t>
            </w:r>
            <w:proofErr w:type="spellEnd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Сеньково, д. </w:t>
            </w:r>
            <w:proofErr w:type="spellStart"/>
            <w:r w:rsidR="00C65E47">
              <w:rPr>
                <w:rFonts w:ascii="Times New Roman" w:hAnsi="Times New Roman" w:cs="Times New Roman"/>
                <w:bCs/>
                <w:sz w:val="26"/>
                <w:szCs w:val="26"/>
              </w:rPr>
              <w:t>Сов</w:t>
            </w:r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кели</w:t>
            </w:r>
            <w:proofErr w:type="spellEnd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Страдно</w:t>
            </w:r>
            <w:proofErr w:type="spellEnd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Суколи</w:t>
            </w:r>
            <w:proofErr w:type="spellEnd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Урагово</w:t>
            </w:r>
            <w:proofErr w:type="spellEnd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Церковно</w:t>
            </w:r>
            <w:proofErr w:type="spellEnd"/>
            <w:r w:rsidR="00B974CF">
              <w:rPr>
                <w:rFonts w:ascii="Times New Roman" w:hAnsi="Times New Roman" w:cs="Times New Roman"/>
                <w:bCs/>
                <w:sz w:val="26"/>
                <w:szCs w:val="26"/>
              </w:rPr>
              <w:t>, п. Чапаевский, д. Чернооки</w:t>
            </w:r>
          </w:p>
        </w:tc>
      </w:tr>
      <w:tr w:rsidR="007B5032" w:rsidRPr="00286ABC" w14:paraId="28FA3018" w14:textId="77777777" w:rsidTr="00286ABC">
        <w:tc>
          <w:tcPr>
            <w:tcW w:w="704" w:type="dxa"/>
          </w:tcPr>
          <w:p w14:paraId="6B45F6E6" w14:textId="17FED611" w:rsidR="007B5032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14:paraId="761DC98A" w14:textId="735809D1" w:rsidR="007B5032" w:rsidRDefault="007B5032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«Шайтеровская средняя школа Верхнедвинского района»</w:t>
            </w:r>
          </w:p>
        </w:tc>
        <w:tc>
          <w:tcPr>
            <w:tcW w:w="4820" w:type="dxa"/>
          </w:tcPr>
          <w:p w14:paraId="6FC9BA3A" w14:textId="19A2DECD" w:rsidR="007B5032" w:rsidRDefault="007046C6" w:rsidP="00820DD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Шайтерово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Барсуки,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Боборики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Жигули,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Лещилово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Михайлово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Нестеры,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Ракусино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Смульково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Тясты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Хрусталёво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Юстияново</w:t>
            </w:r>
            <w:proofErr w:type="spellEnd"/>
          </w:p>
        </w:tc>
      </w:tr>
      <w:tr w:rsidR="00757AF7" w:rsidRPr="00286ABC" w14:paraId="2012002F" w14:textId="77777777" w:rsidTr="00286ABC">
        <w:tc>
          <w:tcPr>
            <w:tcW w:w="704" w:type="dxa"/>
          </w:tcPr>
          <w:p w14:paraId="211B4804" w14:textId="266711BC" w:rsidR="00757AF7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14:paraId="2EA69586" w14:textId="150BF139" w:rsidR="00757AF7" w:rsidRDefault="00757AF7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«Сарьянская базовая школа Верхнедвинского района»</w:t>
            </w:r>
          </w:p>
        </w:tc>
        <w:tc>
          <w:tcPr>
            <w:tcW w:w="4820" w:type="dxa"/>
          </w:tcPr>
          <w:p w14:paraId="47C307E0" w14:textId="6804FDF5" w:rsidR="00757AF7" w:rsidRDefault="00757AF7" w:rsidP="00820DD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Сарья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Атоки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Большие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Плейки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Возново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Ворзово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proofErr w:type="gram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Горбули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Громовки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Дегтеоево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Кривосельцы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Малые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Плейки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Мушино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Нижнее Фомино,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Обухово. 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Пашеньки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Покаевцы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Сардыки</w:t>
            </w:r>
            <w:proofErr w:type="spellEnd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д. Устье, д. Шатрово, </w:t>
            </w:r>
            <w:r w:rsidR="00C50C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</w:t>
            </w:r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 w:rsidR="009C11E0">
              <w:rPr>
                <w:rFonts w:ascii="Times New Roman" w:hAnsi="Times New Roman" w:cs="Times New Roman"/>
                <w:bCs/>
                <w:sz w:val="26"/>
                <w:szCs w:val="26"/>
              </w:rPr>
              <w:t>Юралово</w:t>
            </w:r>
            <w:proofErr w:type="spellEnd"/>
          </w:p>
        </w:tc>
      </w:tr>
      <w:tr w:rsidR="00D71906" w:rsidRPr="004F0885" w14:paraId="22115989" w14:textId="77777777" w:rsidTr="00286ABC">
        <w:tc>
          <w:tcPr>
            <w:tcW w:w="704" w:type="dxa"/>
          </w:tcPr>
          <w:p w14:paraId="3E60F5B0" w14:textId="5B201EAE" w:rsidR="00D71906" w:rsidRPr="004F0885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14:paraId="28BE269F" w14:textId="1CF51E52" w:rsidR="00D71906" w:rsidRPr="004F0885" w:rsidRDefault="004F0885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85">
              <w:rPr>
                <w:rFonts w:ascii="Times New Roman" w:hAnsi="Times New Roman" w:cs="Times New Roman"/>
                <w:sz w:val="26"/>
                <w:szCs w:val="26"/>
              </w:rPr>
              <w:t>ГУО «Дёрновичская базовая школа Верхнедвинского района»</w:t>
            </w:r>
          </w:p>
        </w:tc>
        <w:tc>
          <w:tcPr>
            <w:tcW w:w="4820" w:type="dxa"/>
          </w:tcPr>
          <w:p w14:paraId="21DC78C1" w14:textId="779AEA1C" w:rsidR="00D71906" w:rsidRPr="004F0885" w:rsidRDefault="00D71906" w:rsidP="00D501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0885" w:rsidRPr="004F0885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="004F0885" w:rsidRPr="004F088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4F0885" w:rsidRPr="004F0885">
              <w:rPr>
                <w:rFonts w:ascii="Times New Roman" w:hAnsi="Times New Roman" w:cs="Times New Roman"/>
                <w:sz w:val="26"/>
                <w:szCs w:val="26"/>
              </w:rPr>
              <w:t>Леонишено</w:t>
            </w:r>
            <w:proofErr w:type="spellEnd"/>
            <w:r w:rsidR="004F0885" w:rsidRPr="004F08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D001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ED001F">
              <w:rPr>
                <w:rFonts w:ascii="Times New Roman" w:hAnsi="Times New Roman" w:cs="Times New Roman"/>
                <w:sz w:val="26"/>
                <w:szCs w:val="26"/>
              </w:rPr>
              <w:t>Гончарово</w:t>
            </w:r>
            <w:proofErr w:type="spellEnd"/>
            <w:r w:rsidR="00ED001F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ED001F">
              <w:rPr>
                <w:rFonts w:ascii="Times New Roman" w:hAnsi="Times New Roman" w:cs="Times New Roman"/>
                <w:sz w:val="26"/>
                <w:szCs w:val="26"/>
              </w:rPr>
              <w:t>Горново</w:t>
            </w:r>
            <w:proofErr w:type="spellEnd"/>
            <w:r w:rsidR="00ED001F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ED001F">
              <w:rPr>
                <w:rFonts w:ascii="Times New Roman" w:hAnsi="Times New Roman" w:cs="Times New Roman"/>
                <w:sz w:val="26"/>
                <w:szCs w:val="26"/>
              </w:rPr>
              <w:t>Григоровцы</w:t>
            </w:r>
            <w:proofErr w:type="spellEnd"/>
            <w:r w:rsidR="00ED001F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="00ED001F">
              <w:rPr>
                <w:rFonts w:ascii="Times New Roman" w:hAnsi="Times New Roman" w:cs="Times New Roman"/>
                <w:sz w:val="26"/>
                <w:szCs w:val="26"/>
              </w:rPr>
              <w:t>Дёрновичи</w:t>
            </w:r>
            <w:proofErr w:type="spellEnd"/>
            <w:r w:rsidR="00ED001F">
              <w:rPr>
                <w:rFonts w:ascii="Times New Roman" w:hAnsi="Times New Roman" w:cs="Times New Roman"/>
                <w:sz w:val="26"/>
                <w:szCs w:val="26"/>
              </w:rPr>
              <w:t xml:space="preserve">, д. Долгое, </w:t>
            </w:r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92238F">
              <w:rPr>
                <w:rFonts w:ascii="Times New Roman" w:hAnsi="Times New Roman" w:cs="Times New Roman"/>
                <w:sz w:val="26"/>
                <w:szCs w:val="26"/>
              </w:rPr>
              <w:t>Ермолино</w:t>
            </w:r>
            <w:proofErr w:type="spellEnd"/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, д. Залесье, д. </w:t>
            </w:r>
            <w:proofErr w:type="gramStart"/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Зябки, </w:t>
            </w:r>
            <w:r w:rsidR="00C50C8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C50C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д. Искра, д. </w:t>
            </w:r>
            <w:proofErr w:type="spellStart"/>
            <w:r w:rsidR="0092238F">
              <w:rPr>
                <w:rFonts w:ascii="Times New Roman" w:hAnsi="Times New Roman" w:cs="Times New Roman"/>
                <w:sz w:val="26"/>
                <w:szCs w:val="26"/>
              </w:rPr>
              <w:t>Луговцы</w:t>
            </w:r>
            <w:proofErr w:type="spellEnd"/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, д. Новый Строй, </w:t>
            </w:r>
            <w:r w:rsidR="00C50C8F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2238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92238F">
              <w:rPr>
                <w:rFonts w:ascii="Times New Roman" w:hAnsi="Times New Roman" w:cs="Times New Roman"/>
                <w:sz w:val="26"/>
                <w:szCs w:val="26"/>
              </w:rPr>
              <w:t>Песковатка</w:t>
            </w:r>
            <w:proofErr w:type="spellEnd"/>
            <w:r w:rsidR="00A01693">
              <w:rPr>
                <w:rFonts w:ascii="Times New Roman" w:hAnsi="Times New Roman" w:cs="Times New Roman"/>
                <w:sz w:val="26"/>
                <w:szCs w:val="26"/>
              </w:rPr>
              <w:t xml:space="preserve">, д. Слобода, д. </w:t>
            </w:r>
            <w:proofErr w:type="spellStart"/>
            <w:r w:rsidR="00A01693">
              <w:rPr>
                <w:rFonts w:ascii="Times New Roman" w:hAnsi="Times New Roman" w:cs="Times New Roman"/>
                <w:sz w:val="26"/>
                <w:szCs w:val="26"/>
              </w:rPr>
              <w:t>Юзефово</w:t>
            </w:r>
            <w:proofErr w:type="spellEnd"/>
          </w:p>
        </w:tc>
      </w:tr>
      <w:tr w:rsidR="00D71906" w:rsidRPr="00286ABC" w14:paraId="7EBD8C20" w14:textId="77777777" w:rsidTr="00286ABC">
        <w:tc>
          <w:tcPr>
            <w:tcW w:w="704" w:type="dxa"/>
          </w:tcPr>
          <w:p w14:paraId="0EA492F2" w14:textId="7A45DAB0" w:rsidR="00D71906" w:rsidRPr="00286ABC" w:rsidRDefault="00F167DE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14:paraId="5AA60DE7" w14:textId="4B4AA880" w:rsidR="00D71906" w:rsidRPr="00286ABC" w:rsidRDefault="00B26C6D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Нуровская начальная школа Верхнедвинского района»</w:t>
            </w:r>
          </w:p>
        </w:tc>
        <w:tc>
          <w:tcPr>
            <w:tcW w:w="4820" w:type="dxa"/>
          </w:tcPr>
          <w:p w14:paraId="2F703567" w14:textId="2D00F172" w:rsidR="00D71906" w:rsidRPr="00B67E24" w:rsidRDefault="00CF632B" w:rsidP="00D71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Барсуки, д. Буки, д. Горки,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Замощье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Луначарское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14:paraId="64A086AA" w14:textId="0DD81B27" w:rsidR="00BD41CD" w:rsidRDefault="00BD41CD" w:rsidP="004348A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9B8BE01" w14:textId="437FBBA2" w:rsidR="00F34EE5" w:rsidRPr="006B7174" w:rsidRDefault="00F34EE5" w:rsidP="006B717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</w:p>
    <w:sectPr w:rsidR="00F34EE5" w:rsidRPr="006B7174" w:rsidSect="00965ED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EA45" w14:textId="77777777" w:rsidR="00530E00" w:rsidRDefault="00530E00" w:rsidP="00965ED4">
      <w:pPr>
        <w:spacing w:after="0" w:line="240" w:lineRule="auto"/>
      </w:pPr>
      <w:r>
        <w:separator/>
      </w:r>
    </w:p>
  </w:endnote>
  <w:endnote w:type="continuationSeparator" w:id="0">
    <w:p w14:paraId="4FF581B5" w14:textId="77777777" w:rsidR="00530E00" w:rsidRDefault="00530E00" w:rsidP="009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07AE5" w14:textId="77777777" w:rsidR="00530E00" w:rsidRDefault="00530E00" w:rsidP="00965ED4">
      <w:pPr>
        <w:spacing w:after="0" w:line="240" w:lineRule="auto"/>
      </w:pPr>
      <w:r>
        <w:separator/>
      </w:r>
    </w:p>
  </w:footnote>
  <w:footnote w:type="continuationSeparator" w:id="0">
    <w:p w14:paraId="2568ADC8" w14:textId="77777777" w:rsidR="00530E00" w:rsidRDefault="00530E00" w:rsidP="0096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78733872"/>
      <w:docPartObj>
        <w:docPartGallery w:val="Page Numbers (Top of Page)"/>
        <w:docPartUnique/>
      </w:docPartObj>
    </w:sdtPr>
    <w:sdtEndPr/>
    <w:sdtContent>
      <w:p w14:paraId="1798C0BB" w14:textId="77777777" w:rsidR="00965ED4" w:rsidRPr="00965ED4" w:rsidRDefault="00965E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5ED4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5A26815A" w14:textId="77777777" w:rsidR="00965ED4" w:rsidRDefault="00965E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837"/>
    <w:multiLevelType w:val="hybridMultilevel"/>
    <w:tmpl w:val="073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E6C"/>
    <w:multiLevelType w:val="multilevel"/>
    <w:tmpl w:val="A9A0E8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74"/>
    <w:rsid w:val="00036F4B"/>
    <w:rsid w:val="000436F8"/>
    <w:rsid w:val="0009216F"/>
    <w:rsid w:val="000A5546"/>
    <w:rsid w:val="000B1198"/>
    <w:rsid w:val="000E41EF"/>
    <w:rsid w:val="00123BFB"/>
    <w:rsid w:val="00141EFA"/>
    <w:rsid w:val="0017377C"/>
    <w:rsid w:val="001B42FE"/>
    <w:rsid w:val="001E067D"/>
    <w:rsid w:val="001E06C6"/>
    <w:rsid w:val="00210EE6"/>
    <w:rsid w:val="00227827"/>
    <w:rsid w:val="00231000"/>
    <w:rsid w:val="00260491"/>
    <w:rsid w:val="002632CB"/>
    <w:rsid w:val="00274E46"/>
    <w:rsid w:val="00286ABC"/>
    <w:rsid w:val="002913E9"/>
    <w:rsid w:val="002F3666"/>
    <w:rsid w:val="00351F76"/>
    <w:rsid w:val="0035594D"/>
    <w:rsid w:val="003A0F53"/>
    <w:rsid w:val="003A1A7E"/>
    <w:rsid w:val="003B5E73"/>
    <w:rsid w:val="003E0BA0"/>
    <w:rsid w:val="003E1F98"/>
    <w:rsid w:val="003E7D59"/>
    <w:rsid w:val="0042086B"/>
    <w:rsid w:val="004348AE"/>
    <w:rsid w:val="00452BE5"/>
    <w:rsid w:val="00456835"/>
    <w:rsid w:val="00457BD5"/>
    <w:rsid w:val="00491D96"/>
    <w:rsid w:val="00496B47"/>
    <w:rsid w:val="004B5D26"/>
    <w:rsid w:val="004B72BA"/>
    <w:rsid w:val="004B7594"/>
    <w:rsid w:val="004B7FB8"/>
    <w:rsid w:val="004D20BE"/>
    <w:rsid w:val="004F0885"/>
    <w:rsid w:val="00504A2D"/>
    <w:rsid w:val="00516DB9"/>
    <w:rsid w:val="00530E00"/>
    <w:rsid w:val="005343AC"/>
    <w:rsid w:val="0058276D"/>
    <w:rsid w:val="00591AC2"/>
    <w:rsid w:val="005C0444"/>
    <w:rsid w:val="005F72D6"/>
    <w:rsid w:val="0062291D"/>
    <w:rsid w:val="006575E3"/>
    <w:rsid w:val="00685722"/>
    <w:rsid w:val="006917AF"/>
    <w:rsid w:val="00694DBE"/>
    <w:rsid w:val="006B7174"/>
    <w:rsid w:val="006C31C4"/>
    <w:rsid w:val="006D6B86"/>
    <w:rsid w:val="007046C6"/>
    <w:rsid w:val="0073583D"/>
    <w:rsid w:val="00757AF7"/>
    <w:rsid w:val="007B5032"/>
    <w:rsid w:val="007C1D0F"/>
    <w:rsid w:val="007C57B6"/>
    <w:rsid w:val="007D27B4"/>
    <w:rsid w:val="0081027A"/>
    <w:rsid w:val="00820DD8"/>
    <w:rsid w:val="00826505"/>
    <w:rsid w:val="008265EF"/>
    <w:rsid w:val="008A7469"/>
    <w:rsid w:val="00903D8D"/>
    <w:rsid w:val="0092238F"/>
    <w:rsid w:val="00926778"/>
    <w:rsid w:val="00944639"/>
    <w:rsid w:val="00944BED"/>
    <w:rsid w:val="009540B2"/>
    <w:rsid w:val="00965ED4"/>
    <w:rsid w:val="00981454"/>
    <w:rsid w:val="009C11E0"/>
    <w:rsid w:val="009D0876"/>
    <w:rsid w:val="00A01693"/>
    <w:rsid w:val="00A02C6A"/>
    <w:rsid w:val="00A36A9F"/>
    <w:rsid w:val="00A87DCB"/>
    <w:rsid w:val="00A957E6"/>
    <w:rsid w:val="00AA08CC"/>
    <w:rsid w:val="00AE358B"/>
    <w:rsid w:val="00B10C4F"/>
    <w:rsid w:val="00B12708"/>
    <w:rsid w:val="00B206BE"/>
    <w:rsid w:val="00B25FCD"/>
    <w:rsid w:val="00B26C6D"/>
    <w:rsid w:val="00B65C1D"/>
    <w:rsid w:val="00B67E24"/>
    <w:rsid w:val="00B974CF"/>
    <w:rsid w:val="00BC2D01"/>
    <w:rsid w:val="00BD0DD2"/>
    <w:rsid w:val="00BD3221"/>
    <w:rsid w:val="00BD41CD"/>
    <w:rsid w:val="00BE2DD0"/>
    <w:rsid w:val="00C36382"/>
    <w:rsid w:val="00C36FE8"/>
    <w:rsid w:val="00C4775B"/>
    <w:rsid w:val="00C50C8F"/>
    <w:rsid w:val="00C65E47"/>
    <w:rsid w:val="00C84029"/>
    <w:rsid w:val="00CF632B"/>
    <w:rsid w:val="00D1290D"/>
    <w:rsid w:val="00D209AB"/>
    <w:rsid w:val="00D37FC1"/>
    <w:rsid w:val="00D50144"/>
    <w:rsid w:val="00D71906"/>
    <w:rsid w:val="00DA61D9"/>
    <w:rsid w:val="00E3272C"/>
    <w:rsid w:val="00E6577D"/>
    <w:rsid w:val="00E858F3"/>
    <w:rsid w:val="00EA28D6"/>
    <w:rsid w:val="00ED001F"/>
    <w:rsid w:val="00F0533E"/>
    <w:rsid w:val="00F12B24"/>
    <w:rsid w:val="00F167DE"/>
    <w:rsid w:val="00F34EE5"/>
    <w:rsid w:val="00F40DE7"/>
    <w:rsid w:val="00F53095"/>
    <w:rsid w:val="00F60F3E"/>
    <w:rsid w:val="00F661A3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FD989"/>
  <w15:docId w15:val="{9823B971-4402-4777-95D9-185183D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ED4"/>
  </w:style>
  <w:style w:type="paragraph" w:styleId="a6">
    <w:name w:val="footer"/>
    <w:basedOn w:val="a"/>
    <w:link w:val="a7"/>
    <w:uiPriority w:val="99"/>
    <w:unhideWhenUsed/>
    <w:rsid w:val="009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ED4"/>
  </w:style>
  <w:style w:type="paragraph" w:styleId="a8">
    <w:name w:val="Balloon Text"/>
    <w:basedOn w:val="a"/>
    <w:link w:val="a9"/>
    <w:uiPriority w:val="99"/>
    <w:semiHidden/>
    <w:unhideWhenUsed/>
    <w:rsid w:val="00E3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72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2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D870-0D6A-4BCA-8A0A-2850A957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53</cp:revision>
  <cp:lastPrinted>2023-05-24T12:45:00Z</cp:lastPrinted>
  <dcterms:created xsi:type="dcterms:W3CDTF">2023-01-11T11:06:00Z</dcterms:created>
  <dcterms:modified xsi:type="dcterms:W3CDTF">2023-05-24T14:47:00Z</dcterms:modified>
</cp:coreProperties>
</file>