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F7" w:rsidRDefault="008777F7" w:rsidP="008777F7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8777F7">
        <w:rPr>
          <w:rFonts w:ascii="Times New Roman" w:hAnsi="Times New Roman"/>
          <w:b/>
          <w:bCs/>
          <w:sz w:val="30"/>
          <w:szCs w:val="30"/>
        </w:rPr>
        <w:t>Ответственность за нарушение законодательства</w:t>
      </w:r>
      <w:r>
        <w:rPr>
          <w:rFonts w:ascii="Times New Roman" w:hAnsi="Times New Roman"/>
          <w:b/>
          <w:bCs/>
          <w:sz w:val="30"/>
          <w:szCs w:val="30"/>
        </w:rPr>
        <w:t xml:space="preserve"> о пожарной безопасности</w:t>
      </w:r>
    </w:p>
    <w:p w:rsidR="008777F7" w:rsidRPr="008777F7" w:rsidRDefault="008777F7" w:rsidP="008777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30"/>
        </w:rPr>
      </w:pP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bCs/>
          <w:sz w:val="30"/>
          <w:szCs w:val="30"/>
        </w:rPr>
        <w:t>1 марта, вступил в силу</w:t>
      </w:r>
      <w:r w:rsidRPr="008777F7">
        <w:rPr>
          <w:rFonts w:ascii="Times New Roman" w:hAnsi="Times New Roman"/>
          <w:b/>
          <w:bCs/>
          <w:sz w:val="30"/>
          <w:szCs w:val="30"/>
        </w:rPr>
        <w:t xml:space="preserve"> </w:t>
      </w:r>
      <w:hyperlink r:id="rId5" w:history="1">
        <w:r w:rsidRPr="008777F7">
          <w:rPr>
            <w:rFonts w:ascii="Times New Roman" w:hAnsi="Times New Roman"/>
            <w:sz w:val="30"/>
            <w:szCs w:val="30"/>
          </w:rPr>
          <w:t>новый Кодекс Республики Беларусь об административных правонарушениях (КоАП).</w:t>
        </w:r>
      </w:hyperlink>
      <w:r w:rsidRPr="008777F7">
        <w:rPr>
          <w:rFonts w:ascii="Times New Roman" w:hAnsi="Times New Roman"/>
          <w:sz w:val="30"/>
          <w:szCs w:val="30"/>
        </w:rPr>
        <w:t xml:space="preserve"> Новая редакция документа содержит в том числе изменения в сфере ответственности за нарушения пожарной безопасности. Рассмотрим наиболее часто применяемые статьи особенной части КоАП в деятельности МЧС. </w:t>
      </w:r>
    </w:p>
    <w:p w:rsidR="006056C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8777F7">
        <w:rPr>
          <w:rFonts w:ascii="Times New Roman" w:hAnsi="Times New Roman"/>
          <w:b/>
          <w:sz w:val="30"/>
          <w:szCs w:val="30"/>
        </w:rPr>
        <w:t>Статья 24.36.</w:t>
      </w:r>
      <w:r w:rsidR="004E7E82" w:rsidRPr="008777F7">
        <w:rPr>
          <w:rFonts w:ascii="Times New Roman" w:hAnsi="Times New Roman"/>
          <w:b/>
          <w:sz w:val="30"/>
          <w:szCs w:val="30"/>
        </w:rPr>
        <w:t xml:space="preserve"> (ранее ст.23.56)</w:t>
      </w:r>
      <w:r w:rsidRPr="008777F7">
        <w:rPr>
          <w:rFonts w:ascii="Times New Roman" w:hAnsi="Times New Roman"/>
          <w:b/>
          <w:sz w:val="30"/>
          <w:szCs w:val="30"/>
        </w:rPr>
        <w:t xml:space="preserve"> Нарушение требований пожарной безопасности</w:t>
      </w: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1. Невыполнение обязанностей руководителями (должностными лицами), работниками субъектов хозяйствования в области обеспечения пожарной безопасности –</w:t>
      </w:r>
    </w:p>
    <w:p w:rsidR="006056C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до тридцати базовых величин.</w:t>
      </w: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2. Нарушение специфических требований по обеспечению пожарной безопасности для объектов, специально предназначенных для пребывания детей, а также объектов с одновременным пребыванием свыше 300 человек, объектов социальной сферы и здравоохранения с круглосуточным пребыванием людей, взрывопожароопасных и пожароопасных производств лицами, ответственными за их выполнение, –</w:t>
      </w:r>
    </w:p>
    <w:p w:rsidR="006056C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до двадцати пяти базовых величин, а на юридическое лицо – до двухсот базовых величин.</w:t>
      </w: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3. Нарушение требований по обеспечению безопасной эвакуации при пожаре на объектах, принадлежащих субъектам хозяйствования, –</w:t>
      </w:r>
    </w:p>
    <w:p w:rsidR="006056C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до двадцати базовых величин, а на юридическое лицо – до двухсот базовых величин.</w:t>
      </w: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4. Нарушение требований пожарной безопасности к организации технологического процесса, размещению и эксплуатации теплогенерирующих аппаратов и отопительных приборов, а также теплоемких печей –</w:t>
      </w:r>
    </w:p>
    <w:p w:rsidR="006056C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до пятнадцати базовых величин, а на юридическое лицо – до ста базовых величин.</w:t>
      </w: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5. Нарушение требований пожарной безопасности при строительстве, в том числе проектировании, –</w:t>
      </w:r>
    </w:p>
    <w:p w:rsidR="006056C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до двенадцати базовых величин, а на юридическое лицо – до ста базовых величин.</w:t>
      </w: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6. Невыполнение обязательных требований при осуществлении технического обслуживания систем пожарной автоматики –</w:t>
      </w:r>
    </w:p>
    <w:p w:rsidR="006056C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до десяти базовых величин, а на юридическое лицо – до пятидесяти базовых величин.</w:t>
      </w: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lastRenderedPageBreak/>
        <w:t>7. Нарушение требований пожарной безопасности, за исключением случаев, предусмотренных частями 1</w:t>
      </w:r>
      <w:r w:rsidR="00E24C61" w:rsidRPr="008777F7">
        <w:rPr>
          <w:rFonts w:ascii="Times New Roman" w:hAnsi="Times New Roman"/>
          <w:sz w:val="30"/>
          <w:szCs w:val="30"/>
        </w:rPr>
        <w:t xml:space="preserve"> </w:t>
      </w:r>
      <w:r w:rsidRPr="008777F7">
        <w:rPr>
          <w:rFonts w:ascii="Times New Roman" w:hAnsi="Times New Roman"/>
          <w:sz w:val="30"/>
          <w:szCs w:val="30"/>
        </w:rPr>
        <w:t>–</w:t>
      </w:r>
      <w:r w:rsidR="00E24C61" w:rsidRPr="008777F7">
        <w:rPr>
          <w:rFonts w:ascii="Times New Roman" w:hAnsi="Times New Roman"/>
          <w:sz w:val="30"/>
          <w:szCs w:val="30"/>
        </w:rPr>
        <w:t xml:space="preserve"> </w:t>
      </w:r>
      <w:r w:rsidRPr="008777F7">
        <w:rPr>
          <w:rFonts w:ascii="Times New Roman" w:hAnsi="Times New Roman"/>
          <w:sz w:val="30"/>
          <w:szCs w:val="30"/>
        </w:rPr>
        <w:t>6 настоящей статьи, –</w:t>
      </w:r>
    </w:p>
    <w:p w:rsidR="006056C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до пяти базовых величин.</w:t>
      </w: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8. Нарушение требований пожарной безопасности, повлекшее возникновение пожара и уничтожение или повреждение чужого имущества, –</w:t>
      </w:r>
    </w:p>
    <w:p w:rsidR="006056C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от пяти до тридцати базовых величин.</w:t>
      </w:r>
    </w:p>
    <w:p w:rsidR="006056C2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9. Деяние, предусмотренное частью 1 настоящей статьи, совершенное повторно в течение одного года после наложения административного взыскания за такое же нарушение, –</w:t>
      </w:r>
    </w:p>
    <w:p w:rsidR="004E7E82" w:rsidRPr="008777F7" w:rsidRDefault="006056C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от десяти до пятидесяти базовых величин.</w:t>
      </w:r>
    </w:p>
    <w:p w:rsidR="001716D3" w:rsidRPr="008777F7" w:rsidRDefault="006056C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i/>
          <w:sz w:val="30"/>
          <w:szCs w:val="30"/>
        </w:rPr>
        <w:t>Примечание. Под требованиями пожарной безопасности для целей настоящей статьи понимаются требования по обеспечению пожарной безопасности, содержащиеся в нормативных правовых актах (их структурных элементах), в том числе обязательных для соблюдения технических нормативных правовых актах (их структурных элементах), и международных договорах Республики Беларусь, технических регламентах Таможенного союза, Евразийского экономического союза и иных международно-правовых актах, содержащих обязательства Республики Беларусь (их структурных элементах), образующих систему противопожарного нормирования и стандартизации согласно перечню, установленному Советом Министров Республики Беларусь</w:t>
      </w:r>
      <w:r w:rsidRPr="008777F7">
        <w:rPr>
          <w:rFonts w:ascii="Times New Roman" w:hAnsi="Times New Roman"/>
          <w:sz w:val="30"/>
          <w:szCs w:val="30"/>
        </w:rPr>
        <w:t>.</w:t>
      </w:r>
    </w:p>
    <w:p w:rsidR="004E7E82" w:rsidRPr="008777F7" w:rsidRDefault="004E7E82" w:rsidP="008777F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8777F7">
        <w:rPr>
          <w:rFonts w:ascii="Times New Roman" w:hAnsi="Times New Roman"/>
          <w:b/>
          <w:sz w:val="30"/>
          <w:szCs w:val="30"/>
          <w:lang w:eastAsia="ru-RU"/>
        </w:rPr>
        <w:t>Статья 16.21 (ранее ст.15.29). Нарушение требований по обеспечению пожарной безопасности в лесах или на торфяниках</w:t>
      </w:r>
    </w:p>
    <w:p w:rsidR="004E7E82" w:rsidRPr="008777F7" w:rsidRDefault="004E7E8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8777F7">
        <w:rPr>
          <w:rFonts w:ascii="Times New Roman" w:hAnsi="Times New Roman"/>
          <w:sz w:val="30"/>
          <w:szCs w:val="30"/>
          <w:lang w:eastAsia="ru-RU"/>
        </w:rPr>
        <w:t>1. Нарушение требований по обеспечению пожарной безопасности в лесах или на торфяниках либо запрета на их посещение, не повлекшее причинения ущерба, –</w:t>
      </w:r>
    </w:p>
    <w:p w:rsidR="004E7E82" w:rsidRPr="008777F7" w:rsidRDefault="004E7E82" w:rsidP="008777F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8777F7">
        <w:rPr>
          <w:rFonts w:ascii="Times New Roman" w:hAnsi="Times New Roman"/>
          <w:sz w:val="30"/>
          <w:szCs w:val="30"/>
          <w:lang w:eastAsia="ru-RU"/>
        </w:rPr>
        <w:t>влечет наложение штрафа в размере до двенадцати базовых величин.</w:t>
      </w:r>
    </w:p>
    <w:p w:rsidR="004E7E82" w:rsidRPr="008777F7" w:rsidRDefault="004E7E8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8777F7">
        <w:rPr>
          <w:rFonts w:ascii="Times New Roman" w:hAnsi="Times New Roman"/>
          <w:sz w:val="30"/>
          <w:szCs w:val="30"/>
          <w:lang w:eastAsia="ru-RU"/>
        </w:rPr>
        <w:t>2. Нарушение требований по обеспечению пожарной безопасности в лесах или на торфяниках, повлекшее уничтожение или повреждение леса либо торфяников, –</w:t>
      </w:r>
    </w:p>
    <w:p w:rsidR="004E7E82" w:rsidRPr="008777F7" w:rsidRDefault="004E7E82" w:rsidP="008777F7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8777F7">
        <w:rPr>
          <w:rFonts w:ascii="Times New Roman" w:hAnsi="Times New Roman"/>
          <w:sz w:val="30"/>
          <w:szCs w:val="30"/>
          <w:lang w:eastAsia="ru-RU"/>
        </w:rPr>
        <w:t>влечет наложение штрафа в размере до тридцати базовых величин.</w:t>
      </w:r>
    </w:p>
    <w:p w:rsidR="004E7E82" w:rsidRPr="008777F7" w:rsidRDefault="004E7E82" w:rsidP="008777F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8777F7">
        <w:rPr>
          <w:rFonts w:ascii="Times New Roman" w:hAnsi="Times New Roman"/>
          <w:b/>
          <w:sz w:val="30"/>
          <w:szCs w:val="30"/>
        </w:rPr>
        <w:t>Статья 16.41. (ранее ст.15.58) Разведение костров в запрещенных местах</w:t>
      </w:r>
    </w:p>
    <w:p w:rsidR="004E7E82" w:rsidRPr="008777F7" w:rsidRDefault="004E7E82" w:rsidP="008777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настоящего Кодекса, –</w:t>
      </w:r>
    </w:p>
    <w:p w:rsidR="004C3212" w:rsidRDefault="004E7E82" w:rsidP="008777F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8777F7">
        <w:rPr>
          <w:rFonts w:ascii="Times New Roman" w:hAnsi="Times New Roman"/>
          <w:sz w:val="30"/>
          <w:szCs w:val="30"/>
        </w:rPr>
        <w:t>влечет наложение штрафа в размере до двенадцати базовых величин.</w:t>
      </w:r>
    </w:p>
    <w:sectPr w:rsidR="004C3212" w:rsidSect="008777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960892"/>
    <w:lvl w:ilvl="0">
      <w:numFmt w:val="decimal"/>
      <w:lvlText w:val="*"/>
      <w:lvlJc w:val="left"/>
    </w:lvl>
  </w:abstractNum>
  <w:abstractNum w:abstractNumId="1">
    <w:nsid w:val="069D7347"/>
    <w:multiLevelType w:val="hybridMultilevel"/>
    <w:tmpl w:val="15547DA4"/>
    <w:lvl w:ilvl="0" w:tplc="6FEAD2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927AD1"/>
    <w:multiLevelType w:val="hybridMultilevel"/>
    <w:tmpl w:val="1B1444E2"/>
    <w:lvl w:ilvl="0" w:tplc="A2CE2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9E7277"/>
    <w:multiLevelType w:val="multilevel"/>
    <w:tmpl w:val="FD484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A36B9"/>
    <w:multiLevelType w:val="hybridMultilevel"/>
    <w:tmpl w:val="5F46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  <w:lvlOverride w:ilvl="0">
      <w:lvl w:ilvl="0">
        <w:numFmt w:val="bullet"/>
        <w:lvlText w:val="—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02"/>
    <w:rsid w:val="00002268"/>
    <w:rsid w:val="000172D0"/>
    <w:rsid w:val="00021CC9"/>
    <w:rsid w:val="000D3F10"/>
    <w:rsid w:val="000E6F4A"/>
    <w:rsid w:val="000F7A34"/>
    <w:rsid w:val="001716D3"/>
    <w:rsid w:val="00181F97"/>
    <w:rsid w:val="001F45A8"/>
    <w:rsid w:val="00224DB1"/>
    <w:rsid w:val="00236C52"/>
    <w:rsid w:val="00255E97"/>
    <w:rsid w:val="00287BF9"/>
    <w:rsid w:val="002B38AB"/>
    <w:rsid w:val="002C383B"/>
    <w:rsid w:val="002F3956"/>
    <w:rsid w:val="00302B56"/>
    <w:rsid w:val="00307D5B"/>
    <w:rsid w:val="00332FC3"/>
    <w:rsid w:val="00334124"/>
    <w:rsid w:val="0034025A"/>
    <w:rsid w:val="003661FC"/>
    <w:rsid w:val="00385B95"/>
    <w:rsid w:val="00392CCA"/>
    <w:rsid w:val="0039635F"/>
    <w:rsid w:val="003B06A3"/>
    <w:rsid w:val="003C2948"/>
    <w:rsid w:val="003F2F0A"/>
    <w:rsid w:val="003F56EF"/>
    <w:rsid w:val="004722C6"/>
    <w:rsid w:val="004875E9"/>
    <w:rsid w:val="004B1402"/>
    <w:rsid w:val="004C3212"/>
    <w:rsid w:val="004E31FD"/>
    <w:rsid w:val="004E7E82"/>
    <w:rsid w:val="004F576B"/>
    <w:rsid w:val="0052158B"/>
    <w:rsid w:val="00562D31"/>
    <w:rsid w:val="005771E6"/>
    <w:rsid w:val="005A0E53"/>
    <w:rsid w:val="006056C2"/>
    <w:rsid w:val="00644910"/>
    <w:rsid w:val="0067690D"/>
    <w:rsid w:val="00685BE9"/>
    <w:rsid w:val="006962C3"/>
    <w:rsid w:val="006A04CE"/>
    <w:rsid w:val="006A0B15"/>
    <w:rsid w:val="007107C1"/>
    <w:rsid w:val="0071216E"/>
    <w:rsid w:val="00714FFA"/>
    <w:rsid w:val="00741BA3"/>
    <w:rsid w:val="00757771"/>
    <w:rsid w:val="00760B69"/>
    <w:rsid w:val="00797BF1"/>
    <w:rsid w:val="0080611B"/>
    <w:rsid w:val="00821434"/>
    <w:rsid w:val="00826BE1"/>
    <w:rsid w:val="0083681B"/>
    <w:rsid w:val="00845953"/>
    <w:rsid w:val="0084744E"/>
    <w:rsid w:val="008731DE"/>
    <w:rsid w:val="008777F7"/>
    <w:rsid w:val="008C22D4"/>
    <w:rsid w:val="008F20A6"/>
    <w:rsid w:val="008F51F1"/>
    <w:rsid w:val="00952DC1"/>
    <w:rsid w:val="00975B62"/>
    <w:rsid w:val="009E091B"/>
    <w:rsid w:val="00A23C14"/>
    <w:rsid w:val="00A425AC"/>
    <w:rsid w:val="00A511CA"/>
    <w:rsid w:val="00A51C68"/>
    <w:rsid w:val="00A53D7F"/>
    <w:rsid w:val="00AA5BE3"/>
    <w:rsid w:val="00B223BA"/>
    <w:rsid w:val="00B441E7"/>
    <w:rsid w:val="00B54E82"/>
    <w:rsid w:val="00B63E65"/>
    <w:rsid w:val="00B95492"/>
    <w:rsid w:val="00C127C1"/>
    <w:rsid w:val="00C50AF1"/>
    <w:rsid w:val="00C54C76"/>
    <w:rsid w:val="00C56922"/>
    <w:rsid w:val="00C657F5"/>
    <w:rsid w:val="00CC0937"/>
    <w:rsid w:val="00CC6B33"/>
    <w:rsid w:val="00D00B02"/>
    <w:rsid w:val="00D17FD0"/>
    <w:rsid w:val="00D33721"/>
    <w:rsid w:val="00D5681F"/>
    <w:rsid w:val="00D90441"/>
    <w:rsid w:val="00D90B33"/>
    <w:rsid w:val="00DE5D3D"/>
    <w:rsid w:val="00E24C61"/>
    <w:rsid w:val="00E30F2F"/>
    <w:rsid w:val="00E45F2D"/>
    <w:rsid w:val="00E535C8"/>
    <w:rsid w:val="00EC24A9"/>
    <w:rsid w:val="00FE59D1"/>
    <w:rsid w:val="00FE6F89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0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character" w:customStyle="1" w:styleId="apple-converted-space">
    <w:name w:val="apple-converted-space"/>
    <w:basedOn w:val="a0"/>
    <w:rsid w:val="006A0B15"/>
  </w:style>
  <w:style w:type="paragraph" w:customStyle="1" w:styleId="NoSpacing1">
    <w:name w:val="No Spacing1"/>
    <w:uiPriority w:val="99"/>
    <w:rsid w:val="006A0B15"/>
    <w:rPr>
      <w:rFonts w:eastAsia="Times New Roman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6A0B1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">
    <w:name w:val=" Знак Знак Знак Знак Знак2"/>
    <w:basedOn w:val="a"/>
    <w:rsid w:val="0064491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7">
    <w:name w:val="Body Text Indent"/>
    <w:basedOn w:val="a"/>
    <w:link w:val="a8"/>
    <w:uiPriority w:val="99"/>
    <w:semiHidden/>
    <w:unhideWhenUsed/>
    <w:rsid w:val="00760B6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760B69"/>
    <w:rPr>
      <w:sz w:val="22"/>
      <w:szCs w:val="22"/>
      <w:lang w:eastAsia="en-US"/>
    </w:rPr>
  </w:style>
  <w:style w:type="character" w:customStyle="1" w:styleId="resh-link">
    <w:name w:val="resh-link"/>
    <w:rsid w:val="00741BA3"/>
  </w:style>
  <w:style w:type="paragraph" w:customStyle="1" w:styleId="point">
    <w:name w:val="point"/>
    <w:basedOn w:val="a"/>
    <w:rsid w:val="00B441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441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441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11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HK2100091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4388</CharactersWithSpaces>
  <SharedDoc>false</SharedDoc>
  <HLinks>
    <vt:vector size="6" baseType="variant">
      <vt:variant>
        <vt:i4>5111830</vt:i4>
      </vt:variant>
      <vt:variant>
        <vt:i4>0</vt:i4>
      </vt:variant>
      <vt:variant>
        <vt:i4>0</vt:i4>
      </vt:variant>
      <vt:variant>
        <vt:i4>5</vt:i4>
      </vt:variant>
      <vt:variant>
        <vt:lpwstr>https://pravo.by/document/?guid=12551&amp;p0=HK2100091&amp;p1=1&amp;p5=0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2021-08-24T14:02:00Z</dcterms:created>
  <dcterms:modified xsi:type="dcterms:W3CDTF">2021-08-24T14:02:00Z</dcterms:modified>
</cp:coreProperties>
</file>