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83" w:rsidRPr="00201583" w:rsidRDefault="00201583" w:rsidP="0020158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CC0000"/>
          <w:sz w:val="36"/>
          <w:lang w:eastAsia="ru-RU"/>
        </w:rPr>
        <w:t>ГОРЯЧИ КАЛАЧИ ИЗ РУССКОЙ ПЕЧИ</w:t>
      </w:r>
      <w:r w:rsidRPr="00201583">
        <w:rPr>
          <w:rFonts w:ascii="Arial" w:eastAsia="Times New Roman" w:hAnsi="Arial" w:cs="Arial"/>
          <w:b/>
          <w:bCs/>
          <w:color w:val="CC0000"/>
          <w:sz w:val="36"/>
          <w:szCs w:val="36"/>
          <w:lang w:eastAsia="ru-RU"/>
        </w:rPr>
        <w:br/>
      </w:r>
      <w:r w:rsidRPr="00201583">
        <w:rPr>
          <w:rFonts w:ascii="Arial" w:eastAsia="Times New Roman" w:hAnsi="Arial" w:cs="Arial"/>
          <w:b/>
          <w:bCs/>
          <w:color w:val="CC0000"/>
          <w:sz w:val="36"/>
          <w:lang w:eastAsia="ru-RU"/>
        </w:rPr>
        <w:t>Русс</w:t>
      </w:r>
      <w:r>
        <w:rPr>
          <w:rFonts w:ascii="Arial" w:eastAsia="Times New Roman" w:hAnsi="Arial" w:cs="Arial"/>
          <w:b/>
          <w:bCs/>
          <w:color w:val="CC0000"/>
          <w:sz w:val="36"/>
          <w:lang w:eastAsia="ru-RU"/>
        </w:rPr>
        <w:t>кие современные посиделки (8-9</w:t>
      </w:r>
      <w:r w:rsidRPr="00201583">
        <w:rPr>
          <w:rFonts w:ascii="Arial" w:eastAsia="Times New Roman" w:hAnsi="Arial" w:cs="Arial"/>
          <w:b/>
          <w:bCs/>
          <w:color w:val="CC0000"/>
          <w:sz w:val="36"/>
          <w:lang w:eastAsia="ru-RU"/>
        </w:rPr>
        <w:t xml:space="preserve"> классы)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Посиделки (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посиденка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,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посидки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,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посидухи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, поселки,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посидушка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), по словарю В. Даля, есть «сборище крестьянской молодежи по осенним и зимним ночам под видом рукоделия, пряжи, а более для россказней, забав, песен».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Посиделки - это встречи с теми, кто приятен, интересен, кто тебе нужен и кому ты нужен во имя удовлетворения потребностей в общении,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 xml:space="preserve">самовыражении,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самореабилитации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.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Посиделки для общностей учащихся (класс, команда, клуб, кружок, секция, компания двора, улицы, дома) в настоящее время необходимы и для восстановления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досуговой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культуры общения, для укрепления (создания, формирования) коллективистских связей, дружеских привязанностей.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А также для знакомства с русскими национальными традициями.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Значит, они должны и могут быть плановым и даже управляемым, педагогически руководимым мероприятием.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«Культуре праздничного общения необходимо учить точно так же, как мы учим детей языку или математике, читать или писать. Но учиться (и учить) можно только весело». (А. Франс)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Почему именно русских? Потому что русские люди должны уметь отдыхать в контексте своей культуры, своих традиций, «петь песню со своего голоса». Обидно, что молодые россияне в основном слушают только английский джаз, смотрят только иностранные фильмы, т. е. потребляют чужой стиль жизни и отдыха. Что они передадут своим детям? А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может быть их просто не заинтересовала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русская культура? Может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быть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кто-то когда-то не правильно истолковал им о ней? В общем, в заграничной культуре нет ничего плохого, но и русскую культуру нужно знать. Не забыть и не потерять то ценное, что было в опыте наших предков и нашем собственном опыте.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800000"/>
          <w:sz w:val="20"/>
          <w:lang w:eastAsia="ru-RU"/>
        </w:rPr>
        <w:t>Модель вечера «Русские посиделки»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Помещение, где проводятся посиделки, можно художественно стилизовать (оформить) под избу, чайную, трактир, т. е. комнату с разнообразными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памятными аксессуарами старины: столы и лавки, керосиновые лампы, самовары, деревянная и глиняная утварь для чая, скатерти, занавески с орнаментами, костюмы и т. д. собираются участники посиделок согласно сценарию в установленное время, надевают костюмы, готовятся к индивидуальному и коллективному творчеству.</w:t>
      </w:r>
      <w:proofErr w:type="gramEnd"/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i/>
          <w:iCs/>
          <w:color w:val="5F5F5F"/>
          <w:sz w:val="20"/>
          <w:lang w:eastAsia="ru-RU"/>
        </w:rPr>
        <w:t>(Участники посиделок рассаживаются по лавкам за столами.)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800000"/>
          <w:sz w:val="21"/>
          <w:lang w:eastAsia="ru-RU"/>
        </w:rPr>
        <w:t>I. Зачин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i/>
          <w:iCs/>
          <w:color w:val="5F5F5F"/>
          <w:sz w:val="20"/>
          <w:u w:val="single"/>
          <w:lang w:eastAsia="ru-RU"/>
        </w:rPr>
        <w:t>(Выходит хозяйка посиделок (на фоне музыки).)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Хозяйка: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Есть у повести начало -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Это первая строка.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Начинается с причала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Путь по морю моряка.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У кручины есть причина,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У стихов завязка слов.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Начинается с зачина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Сказка, песня и ...любовь.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Собрались все вместе коли.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Как там бают: «чином чин».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lastRenderedPageBreak/>
        <w:t>Начинаем с хлеба-соли,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С доброй песни наш зачин!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proofErr w:type="gramStart"/>
      <w:r w:rsidRPr="00201583">
        <w:rPr>
          <w:rFonts w:ascii="Arial" w:eastAsia="Times New Roman" w:hAnsi="Arial" w:cs="Arial"/>
          <w:i/>
          <w:iCs/>
          <w:color w:val="5F5F5F"/>
          <w:sz w:val="20"/>
          <w:u w:val="single"/>
          <w:lang w:eastAsia="ru-RU"/>
        </w:rPr>
        <w:t>(Выходят три девушки в русских костюмах с хлебом и солью.</w:t>
      </w:r>
      <w:proofErr w:type="gramEnd"/>
      <w:r w:rsidRPr="00201583">
        <w:rPr>
          <w:rFonts w:ascii="Arial" w:eastAsia="Times New Roman" w:hAnsi="Arial" w:cs="Arial"/>
          <w:i/>
          <w:iCs/>
          <w:color w:val="5F5F5F"/>
          <w:sz w:val="20"/>
          <w:u w:val="single"/>
          <w:lang w:eastAsia="ru-RU"/>
        </w:rPr>
        <w:t xml:space="preserve"> Кланяются. </w:t>
      </w:r>
      <w:proofErr w:type="gramStart"/>
      <w:r w:rsidRPr="00201583">
        <w:rPr>
          <w:rFonts w:ascii="Arial" w:eastAsia="Times New Roman" w:hAnsi="Arial" w:cs="Arial"/>
          <w:i/>
          <w:iCs/>
          <w:color w:val="5F5F5F"/>
          <w:sz w:val="20"/>
          <w:u w:val="single"/>
          <w:lang w:eastAsia="ru-RU"/>
        </w:rPr>
        <w:t>Группа «Хлеб-соль».)</w:t>
      </w:r>
      <w:proofErr w:type="gramEnd"/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Нам начинать досталась роль.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Не путайте с нагрузками.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Мы принесли вам хлеб и соль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Н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 посиделки русские.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Жива - как память старины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О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т поколенья старшего.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Важны обряды и слова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И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 прошлого из нашего.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И потому принять изволь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Т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от, кто пришел на посиделки,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На этой праздничной тарелке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Из наших рук и хлеб и соль!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proofErr w:type="gramStart"/>
      <w:r w:rsidRPr="00201583">
        <w:rPr>
          <w:rFonts w:ascii="Arial" w:eastAsia="Times New Roman" w:hAnsi="Arial" w:cs="Arial"/>
          <w:i/>
          <w:iCs/>
          <w:color w:val="5F5F5F"/>
          <w:sz w:val="20"/>
          <w:lang w:eastAsia="ru-RU"/>
        </w:rPr>
        <w:t>(Низко кланяются на все четыре стороны и вручают хлеб-соль самому старшему.</w:t>
      </w:r>
      <w:proofErr w:type="gramEnd"/>
      <w:r w:rsidRPr="00201583">
        <w:rPr>
          <w:rFonts w:ascii="Arial" w:eastAsia="Times New Roman" w:hAnsi="Arial" w:cs="Arial"/>
          <w:i/>
          <w:iCs/>
          <w:color w:val="5F5F5F"/>
          <w:sz w:val="20"/>
          <w:lang w:eastAsia="ru-RU"/>
        </w:rPr>
        <w:t xml:space="preserve"> </w:t>
      </w:r>
      <w:proofErr w:type="gramStart"/>
      <w:r w:rsidRPr="00201583">
        <w:rPr>
          <w:rFonts w:ascii="Arial" w:eastAsia="Times New Roman" w:hAnsi="Arial" w:cs="Arial"/>
          <w:i/>
          <w:iCs/>
          <w:color w:val="5F5F5F"/>
          <w:sz w:val="20"/>
          <w:lang w:eastAsia="ru-RU"/>
        </w:rPr>
        <w:t>Или ставят тарелку на стол, а хлеб «путешествует» по кругу и каждый участник отщипывает от каравая кусочек, макает его в солонку и съедает.)</w:t>
      </w:r>
      <w:proofErr w:type="gramEnd"/>
    </w:p>
    <w:p w:rsidR="00201583" w:rsidRPr="00201583" w:rsidRDefault="00201583" w:rsidP="00201583">
      <w:pPr>
        <w:shd w:val="clear" w:color="auto" w:fill="FFFFFF"/>
        <w:spacing w:before="75" w:after="75" w:line="293" w:lineRule="atLeast"/>
        <w:jc w:val="center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800000"/>
          <w:sz w:val="21"/>
          <w:lang w:eastAsia="ru-RU"/>
        </w:rPr>
        <w:t>II. Викторина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proofErr w:type="gramStart"/>
      <w:r w:rsidRPr="00201583">
        <w:rPr>
          <w:rFonts w:ascii="Arial" w:eastAsia="Times New Roman" w:hAnsi="Arial" w:cs="Arial"/>
          <w:i/>
          <w:iCs/>
          <w:color w:val="5F5F5F"/>
          <w:sz w:val="20"/>
          <w:u w:val="single"/>
          <w:lang w:eastAsia="ru-RU"/>
        </w:rPr>
        <w:t>(Выходят ведущие.</w:t>
      </w:r>
      <w:proofErr w:type="gramEnd"/>
      <w:r w:rsidRPr="00201583">
        <w:rPr>
          <w:rFonts w:ascii="Arial" w:eastAsia="Times New Roman" w:hAnsi="Arial" w:cs="Arial"/>
          <w:i/>
          <w:iCs/>
          <w:color w:val="5F5F5F"/>
          <w:sz w:val="20"/>
          <w:u w:val="single"/>
          <w:lang w:eastAsia="ru-RU"/>
        </w:rPr>
        <w:t xml:space="preserve"> </w:t>
      </w:r>
      <w:proofErr w:type="gramStart"/>
      <w:r w:rsidRPr="00201583">
        <w:rPr>
          <w:rFonts w:ascii="Arial" w:eastAsia="Times New Roman" w:hAnsi="Arial" w:cs="Arial"/>
          <w:i/>
          <w:iCs/>
          <w:color w:val="5F5F5F"/>
          <w:sz w:val="20"/>
          <w:u w:val="single"/>
          <w:lang w:eastAsia="ru-RU"/>
        </w:rPr>
        <w:t>Проводят викторину.)</w:t>
      </w:r>
      <w:proofErr w:type="gramEnd"/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Покатилась вечеринка,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Заглянула ночь во двор...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У зачина есть разминка.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Как бы нитка, паутинка -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Та, что вяжет разговор.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Как когда-то в век старинный,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В те далекие года.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Проводились викторины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Типа «что, где и когда».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Как тогда, друзья, для вас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П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роведем ее сейчас.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(Набирается команда до 10-12 человек.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Ведущие выдают каждому участнику игры по 3 карточки с буквами «а», «б», «в».)</w:t>
      </w:r>
      <w:proofErr w:type="gramEnd"/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Ведущий 1: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Я буду задавать вам вопросы, да на каждый свой вопрос 3 ответа давать. Услышите верный ответ - карточку поднимите! Коли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первый окажется верный - поднимите «а», второй - «б», третий - «в». Уяснили? Да своим умом думайте, на соседа не полагайтесь! Итак, вперед...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Ох, и много в старину про хлеб поговорок сложили. Их и теперь все знают: «Хлеб всему голова», «Худ обед,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коли хлеба нет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», «Ешь щи с мясом, а нет - так хлеб с квасом» и т. д.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Ведущий 2: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 вот скажите-ка теперь, что в старину «вторым хлебом» называли? Если точнее, какой овощ?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а) свёкла;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б) репа;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в) капуста.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i/>
          <w:iCs/>
          <w:color w:val="5F5F5F"/>
          <w:sz w:val="20"/>
          <w:lang w:eastAsia="ru-RU"/>
        </w:rPr>
        <w:t>(Если участники затрудняются ответить, то может прозвучать подсказка.)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lastRenderedPageBreak/>
        <w:t>Внимание! Подсказываю: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«Кругла, а не месяц, желта, а не масло, с хвостом, а не мышь!» Что это? (Репа.) Кстати, крестьяне этот «второй хлеб» хранили в сыром виде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чуть ли не всю зиму. Скажу как. Не спеша, после снятия урожая через 2-3 недели обрывали с репы всю зелень. Плоды укладывали в кадку из-под соленых огурцов или капусты. Но не валили валом. Прежде насыпали песок, потом аккуратно - слой репы и т. д.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Ведущий 1: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 какие щи крестьяне, как бы сердясь, говорили: «Щи, хоть кнутом хлещи»?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а)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крапивные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б) на рыбном отваре;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в) пустые, т. е. без мяса.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И верно, коли в пост - то и хлебай себе пустые щи на здоровье, а коли по бедности - весь год, как тут на щи не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осерчать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?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Ведущий 2: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Сколько видов каш готовили русские крестьянки в XVII веке (при царе Алексее Михайловиче)?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а) не менее 10;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б) более 20;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в) более 50.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Ведущий 1: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Что же это за такие каши? Были каши царские, а были и простые, крестьянские. Наверное,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слыхали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про тюрю? Самая крестьянская пища. Приготовить ее проще простого. Взять квас, можно молочную сыворотку, или родниковую воду. Покрошить туда зачерствевший хлеб, луковицу, добавить туда растительного масла, соли ... Вот собственно и все. И такая еда была просто незаменима в сенокосную пору. Настоящая государственная каша.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Ведущий 2: Сколько видов пирогов пекли тогдашние хозяйки - мастерицы?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а) не менее 10;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б) не менее 20;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в) не менее 50.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И теперь в столичных «бистро» и ресторанах можно перехватить превосходных расстегаев с рыбой, кулебяку.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Ведущий 1: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Представьте, праздник кончился, хозяева устали, или спать охота, а гости шумят, не расходятся. Как тут быть? Как намекнуть, что пора и честь знать? Только помните, что мы сейчас в Древней Руси.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а) культурно раскрыть двери настежь: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б) спеть песню вроде «колыбельной»;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в) выдать на прощанье пряник «разгоняй».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А, правда, хорош обычай! Когда с пряником - то провожают! Вежливее как-то. Оно и понятно, в старину гость был свят и неприкосновенен.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Обидеть гостя считали за верх неприличия. О гостеприимстве говорилось еще в Ветхом Завете. Старец Авраам со своей женой принял в свой шатер трех путников, упокоил их. И получил за то благословение. Ведь под видом путников принял самого Бога.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Ведущий 2: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Какой из русских праздников получил в народных поговорках такие яркие эпитеты, как «честная», «широкая», «веселая»?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а) троица;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б) пасха;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в) масленица.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lastRenderedPageBreak/>
        <w:t>Масленица - один из самых веселых народных праздников. Это к ней, к Масленице, лучше всего шла поговорка: «Красна изба углами, а масленица - пирогами». И верно, тут даже бедняк гулял на широкую ногу. Недаром, и по сей день, как услышим: «живет, что сыр в масле катается», или еще: «Не житье, а масленица» - сразу понимаем, о чем тут речь.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Ведущий 1: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Как называется в народе последний день сырной недели?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а)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заигрыш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 xml:space="preserve">б)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золовкины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посиделки;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 xml:space="preserve">в) </w:t>
      </w:r>
      <w:proofErr w:type="gramStart"/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прощенный</w:t>
      </w:r>
      <w:proofErr w:type="gramEnd"/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 xml:space="preserve"> день.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Молодцы! Еще говорят -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прощенное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воскресение. Выходит так: если в этот день всем простишь, то и тебе все простится, а нет - то так и останешься с камнем на сердце. Какое ж тут покаяние с камнем. Как тогда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услышится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твоя просьба на небе? Как отзовется? Да никак!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Ведущий 2: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У художника Сурикова есть картина «Взятие снежного городка». Каким народным праздником навеян этот сюжет?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а) Масленица: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б) Рождество;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 xml:space="preserve">в)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Новолетие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Ведущий 1: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Когда в деревне устраивались колядки?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а) на Иванов день;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б) на Рождество;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в) на пасху.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Сейчас в музеях можно увидеть то, без чего в деревнях не мыслились настоящие колядки - переносной деревянный «вертеп». Это такой ящик с куклами. С помощью этих кукол на Рождество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колядовщики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представляли одну и ту же трогательную сцену из Евангелия. Про то, как Мария и Иосиф пришли в Вифлеем. И там, не найдя места, усталые и продрогшие, вынуждены были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приютится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на ночь в горной пещере. Туда пастухи в ненастную погоду сгоняли овец. И вот здесь, в этом «вертепе», ночью родился младенец Христос. И к нему на поклон пришли мудрые волхвы со своими дарами, и Ему пели ангелы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.... 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 в городе все спали и ничего не ведали...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Ведущий 2: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Какой из широко известных древнейших музыкальных инструментов чуть было не перекочевал на русскую оперную сцену в Х1Х-ХХ веках?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а) колокол;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б) пастушья дудка;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в) гусли.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Хоть и тяжел храмовый колокол, но всегда интересен. У каждого свой яркий и неповторимый голос. Сочетание основных и побочных тонов нередко дает тут сложнейший гармонический ряд, который, можно сказать, подобен звучанию целого оркестра. Иные знатоки даже утверждают, что колокола не просто мелодичны. Они еще и говорливы. Их надо уметь только слушать. На благовест они выговаривают следующее: «Мы идем в Божий дом, мы идем в Божий дом...» А в Трезвон - «блин, блин, блин, полблина, полблина...»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Не верите? Пойдите, послушайте сами. На пасху же, когда каждый мог влезть на колокольню и отвести душу, нередко звучала «барыня» или «камаринская». Это ли не мелодии, это ли не музыка?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 xml:space="preserve">В начале века колокола вдруг стали предметом изучения музыковедов. Самым благозвучным в России был назван колокол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звенигородского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Саввино-Сторожевского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монастыря. Его «чудесным звоном» восхищался А.П. Чехов, сюда приезжал Ф.И. Шаляпин, чтобы поучиться пению у «великого собрата». Звучание знаменитого колокола стремились передать в своих сочинениях композиторы С.И. Танеев, А.К. Глазунов...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lastRenderedPageBreak/>
        <w:t>Сегодня колокольный звон можно услышать на оперной сцене, вспомнив такие музыкальные произведения как «Жизнь за царя» М.И. Глинки, «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Псковитянка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» Римског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о-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Корсакова, «Борис Годунов» М.П. Мусоргского, увертюра «1812 год» П.И. Чайковского и т. д.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Хозяйка: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Ну вот, мои милые, мы с вами на самом пороге заветной горницы.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 xml:space="preserve">Как хочется воскликнуть: «Милости просим к нашему шалашу!», да не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тут то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было. Войти можно, ответив на последний вопрос. Что означало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это странное выражение: «Милости просим к нашему шалашу!»? О каком шалаше говорится? Отвечайте без карточек, все вместе...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 xml:space="preserve">Ладно, вот моя подсказка. В давние времена на городских рынках, в торговых рядах стояли эти самые непонятные для вас «шалаши». Да, да,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кроме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всем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нам знакомых лотков, лавок и погребов имелись там еще «бочки», «скамьи» и «шалаши». «Шалаш» - это такой небольшой бревенчатый сруб. Передняя стенка его отпиралась, откидывалась и через нее велась торговля. В старинной книге Адама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Омария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«Путешествие в Московию» можно видеть «лавку башмачника». Вот это и есть типичный русский «шалаш». Башмачник протягивает руку к народу и подпись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яснее ясного: «Милости прошу к нашему шалашу!» Но прежде, чем мы сядем за столы чай пить, я проведу с вами конкурс.</w:t>
      </w:r>
    </w:p>
    <w:p w:rsidR="00201583" w:rsidRPr="00201583" w:rsidRDefault="00201583" w:rsidP="00201583">
      <w:pPr>
        <w:pBdr>
          <w:bottom w:val="single" w:sz="6" w:space="11" w:color="62B6E2"/>
        </w:pBd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5F5F5F"/>
          <w:sz w:val="27"/>
          <w:szCs w:val="27"/>
          <w:lang w:eastAsia="ru-RU"/>
        </w:rPr>
      </w:pPr>
      <w:hyperlink r:id="rId5" w:history="1">
        <w:r w:rsidRPr="00201583">
          <w:rPr>
            <w:rFonts w:ascii="Arial" w:eastAsia="Times New Roman" w:hAnsi="Arial" w:cs="Arial"/>
            <w:color w:val="444444"/>
            <w:sz w:val="27"/>
            <w:szCs w:val="27"/>
            <w:u w:val="single"/>
            <w:lang w:eastAsia="ru-RU"/>
          </w:rPr>
          <w:t>Страница 2</w:t>
        </w:r>
      </w:hyperlink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jc w:val="center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800000"/>
          <w:sz w:val="21"/>
          <w:lang w:eastAsia="ru-RU"/>
        </w:rPr>
        <w:t>III. Сервировка стола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Еще в XIX веке французский гастроном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Бриллат-Саварин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сказал, что принимать гостя - значит быть ответственным за его прекрасное самочувствие. И очень важно не только правильно накрыть стол, но и соответственно его украсить, чтобы всем присутствующим было приятно. Так создается праздничная атмосфера.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Я вам напомню правила сервировки стола:</w:t>
      </w:r>
    </w:p>
    <w:p w:rsidR="00201583" w:rsidRPr="00201583" w:rsidRDefault="00201583" w:rsidP="00201583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Стол ставят в центре комнаты или у стены, накрывают полотняными цветными скатертями. Салфетки могут быть других тонов, но сочетаться со скатертью.</w:t>
      </w:r>
    </w:p>
    <w:p w:rsidR="00201583" w:rsidRPr="00201583" w:rsidRDefault="00201583" w:rsidP="00201583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 чайному столу подаются сладкие блюда (суфле, кремы, пирожное, торт, кексы, ягоды, фрукты, варенье, конфеты).</w:t>
      </w:r>
      <w:proofErr w:type="gramEnd"/>
    </w:p>
    <w:p w:rsidR="00201583" w:rsidRPr="00201583" w:rsidRDefault="00201583" w:rsidP="00201583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Для сервировки используют десертные тарелки, фруктовые приборы, вазочки, розетки для варенья.</w:t>
      </w:r>
    </w:p>
    <w:p w:rsidR="00201583" w:rsidRPr="00201583" w:rsidRDefault="00201583" w:rsidP="00201583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При подаче сладкого блюда на стол ставят для каждого гостя десертную тарелку, справа кладут десертную ложку или нож, слева - десертную вилку, рожками вверх.</w:t>
      </w:r>
    </w:p>
    <w:p w:rsidR="00201583" w:rsidRPr="00201583" w:rsidRDefault="00201583" w:rsidP="00201583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На десертных тарелках - салфетки.</w:t>
      </w:r>
    </w:p>
    <w:p w:rsidR="00201583" w:rsidRPr="00201583" w:rsidRDefault="00201583" w:rsidP="00201583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Тарелки для фруктов можно поставить на подсобный столик стопками по 4-6 штук.</w:t>
      </w:r>
    </w:p>
    <w:p w:rsidR="00201583" w:rsidRPr="00201583" w:rsidRDefault="00201583" w:rsidP="00201583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На столе по центру располагают конфеты в вазе или в коробке, в вазе или на тарелке с салфеткой - печенье, фрукты - в вазе на высокой ножке.</w:t>
      </w:r>
    </w:p>
    <w:p w:rsidR="00201583" w:rsidRPr="00201583" w:rsidRDefault="00201583" w:rsidP="00201583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В вазочке на пирожковой тарелке с ложкой (для раскладки) подают варенье, при этом рядом с вазочкой должны быть стопки розеток.</w:t>
      </w:r>
    </w:p>
    <w:p w:rsidR="00201583" w:rsidRPr="00201583" w:rsidRDefault="00201583" w:rsidP="00201583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Украшением чайного стола является самовар. Он находится слева от хозяйки стола.</w:t>
      </w:r>
    </w:p>
    <w:p w:rsidR="00201583" w:rsidRPr="00201583" w:rsidRDefault="00201583" w:rsidP="00201583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Фарфоровый чайник с заваренным чаем и чашки ставят около самовара.</w:t>
      </w:r>
    </w:p>
    <w:p w:rsidR="00201583" w:rsidRPr="00201583" w:rsidRDefault="00201583" w:rsidP="00201583">
      <w:pPr>
        <w:numPr>
          <w:ilvl w:val="0"/>
          <w:numId w:val="1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Десертные блюда в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креманке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подают на пирожковой тарелке, на которую положена десертная ложка - ручкой вправо. Чай подает хозяйка. Чашку ставят на блюдце ручкой влево, а чайную ложку кладут справа, а чашку с блюдцем размещают на столе справа от десертной тарелки, на которую гость может положить пирожное, конфеты. Торты и пироги подают на стол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нарезанными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на порции. Раскладывают их на тарелки десертной ложкой.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Запомнили? А теперь проверим. Но что бы получить все предметы сервировки (скатерть, салфетки, тарелки, ложки, вилки, ножи и т. д.),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lastRenderedPageBreak/>
        <w:t>необходимо ответить на вопросы. За каждый правильный ответ команда получает один предмет сервировки.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u w:val="single"/>
          <w:lang w:eastAsia="ru-RU"/>
        </w:rPr>
        <w:t>Вопросы: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1. С чего начинается любое застолье? (С мытья рук.)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2. Как используется полотняная салфетка? (Ее кладут на колени.)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3. Куда вы положите ложку, если уже поели? (Ни во время еды, ни после ложку для супа нельзя класть на скатерть, а только в тарелку.)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4. Что делать с косточками, когда вы едите ягоды или пьете компот? (Косточки от ягод подхватывают ложечкой и из ложечки кладут в тарелку.)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5. Чем чистят мандарины? (Рукой.) Апельсин? (Ножом.)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6. Как берут из общего блюда хлеб? (Руками.)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7. Вы размешиваете сахар в чае, кофе. Что делать с ложечкой? (Ложечку кладут в блюдце, в чашке ложку не оставляют.)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8. Какой столовый прибор, которым мы пользуемся во время еды, никогда не прикасается ко рту? (Нож.)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9. Что появилось раньше: ложка или вилка? (Ложка, первые похожие на ложку предметы, найденные археологами, относятся к каменному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веку.)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10. Что означает выражение «сидеть в блюде»? (Означало сидеть за одним столом, по соседству.)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11. Сформулируйте закон бутерброда? (Падает маслам вниз.)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12. Почему у «рыцарей круглого стола» стол круглый? (Чтобы все рыцари чувствовали себя равными.)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i/>
          <w:iCs/>
          <w:color w:val="5F5F5F"/>
          <w:sz w:val="20"/>
          <w:u w:val="single"/>
          <w:lang w:eastAsia="ru-RU"/>
        </w:rPr>
        <w:t xml:space="preserve">(Стол сервирован, жюри оценивает </w:t>
      </w:r>
      <w:proofErr w:type="spellStart"/>
      <w:r w:rsidRPr="00201583">
        <w:rPr>
          <w:rFonts w:ascii="Arial" w:eastAsia="Times New Roman" w:hAnsi="Arial" w:cs="Arial"/>
          <w:i/>
          <w:iCs/>
          <w:color w:val="5F5F5F"/>
          <w:sz w:val="20"/>
          <w:u w:val="single"/>
          <w:lang w:eastAsia="ru-RU"/>
        </w:rPr>
        <w:t>резулыпат</w:t>
      </w:r>
      <w:proofErr w:type="spellEnd"/>
      <w:r w:rsidRPr="00201583">
        <w:rPr>
          <w:rFonts w:ascii="Arial" w:eastAsia="Times New Roman" w:hAnsi="Arial" w:cs="Arial"/>
          <w:i/>
          <w:iCs/>
          <w:color w:val="5F5F5F"/>
          <w:sz w:val="20"/>
          <w:u w:val="single"/>
          <w:lang w:eastAsia="ru-RU"/>
        </w:rPr>
        <w:t>.)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Хозяйка: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Ну, а теперь и чайку можно попить.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(С народной песней входят девушки, они несут самовары, печенье, сладости, ставят на столы.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Разливают чай по чашкам.)</w:t>
      </w:r>
      <w:proofErr w:type="gramEnd"/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1-я девушка: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Гостей и близких привечаем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Мы ароматным сладким чаем.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От всех невзгод, от всех болезней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Российский чай всегда полезней.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Наш гость, сегодня не скучай.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Пей от души горячий чай.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2-я девушка: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А пока вы пьете этот замечательный, полезный напиток, я вам расскажу, почему он пользуется такой огромной популярностью. Прежде всего, у чая очень мягкий аромат, ни с чем несравненный вкус. Но сказать о вкусе и запахе чая - это, значит,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сказать слишком мало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Чай - это богатейшая аптека, чайный лист содержит стимулирующее вещество, полезные для желудка кислоты, эфирные масла, которые создают этот неповторимый аромат. В свежих листьях чая витамина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С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в 4 раза больше, чем в лимоне, а в зеленом чае в 10 раз больше, чем в черном.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 xml:space="preserve">Благодаря стольким витаминам, чай оказывает на организм благотворное влияние. 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lastRenderedPageBreak/>
        <w:t>Повышает умственную активность, устраняет усталость, улучшает пищеварение. Среди лечебных растений чай занимает одно их самых почетных мест.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1-я девушка: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Ребята, а какая страна является родиной чая? Существует предание: когда однажды (это было за много веков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до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н. э.)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китайскому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императору кипятили воду, в сосуд упало несколько листиков с чайного куста и вода потемнела, от нее исходил тонкий и приятный аромат. Настой попробовали и восхитились. Это было первое в мире чаепитие.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Путь чая в Европу был долгим и трудным. Не все европейцы умели обращаться с чаем. Сохранился рассказ об английском моряке, который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прислал своей матери ценный по тем временам подарок - фунт чая.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Она пригласила гостей на изысканное заморское блюдо. Сварив весь фунт чая в миске, слила ненужную, по ее мнению, горькую коричневую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воду, разложила по порциям вываренные чайные листья и, приправив их сметаной, подала к столу,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2-я девушка: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А когда же чай стал известен в России? В 1638 г. царский стольник В.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Тюменец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, будучи послом в Монголии, впервые попробовал на пиру питье, которое ему понравилось, и Алтын-хан послал русскому царю Михаилу Федоровичу несколько пудов чая.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В России чай получил широкое распространение, особенно в северных и восточных областях Сибири и Средней Азии.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1-я девушка: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В 1654 г в Китай был послан боярский сын Ф.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Байков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. Вернувшись назад, он поведал, что чай выращивают и производят китайцы. Это было уже при царе Алексее Михайловиче. Он и повелел снарядить особого гонца в Китай за чаем. Звали царского посланника И. Перфильев. В 1665 г. но поставил своему повелителю 10 пудов чаю. Царь и его бояре вначале употребляли напиток как снадобье от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хвори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и телесной усталости. Ведь лекари приписывали ему способность «освежать и очищать кровь» и умение удерживать ото сна во время церковной службы. Чай настолько пришелся по вкусу, что его пристрастились пить при царском дворе и в боярских хоромах каждый день.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2-я девушка: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В России первое время были и противники чая. Некоторые религиозные секты отвергали его, как и табак. А кое-кто приписывал чаю вредные свойства. Но постепенно были обнаружены истинные достоинства этого напитка. Вскоре Россия заняла второе место после Англии по употреблению чая. В крупных городах страны открывались специализированные магазины, торговавшие чаем. Правда, долгое время этот напиток считался редким и был принадлежностью знати. Мещане и купцы старались во всем им подражать.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Чаепитие в России за 300 лет стало настолько популярным, что превратилось в один из национальных обычаев.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1-я девушка: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Чай в России для крестьян был недоступен, они пили его лишь в особых случаях. Поэтому возникло выражение «чайком побаловаться».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Многие бедняки даже не знали, как заваривать чай. В середине XIX века были такие шуточные стихи: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Раз прислал мне барин чаю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И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велит его сварить.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А я от роду не знаю.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Как же этот чай варить.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Взял тогда, налил водички.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Всыпал чай я весь в горшок,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lastRenderedPageBreak/>
        <w:t>И прибавил луку, перцу.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Да петрушки корешок.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Разлил варево по плошкам.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Хорошенько размешал.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Остудил его немножко.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На господский стол подал.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Гости с барином плевались.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 xml:space="preserve">Сам он </w:t>
      </w:r>
      <w:proofErr w:type="spellStart"/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ажно</w:t>
      </w:r>
      <w:proofErr w:type="spellEnd"/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озверел,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И, отправив на конюшню.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Меня выпороть велел.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Долго думал, удивлялся.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Чем же мог не угодить?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А потом-то догадался.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Что забыл я посолить.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1-я девушка: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Я думаю, с вами такого не случится. Я вам расскажу сейчас, как правильно заваривать чай.</w:t>
      </w:r>
    </w:p>
    <w:p w:rsidR="00201583" w:rsidRPr="00201583" w:rsidRDefault="00201583" w:rsidP="00201583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Заваривать чай следует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свежевскипяченной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водой, однако кипяток не должен бурно кипеть - такая вода способна убить аромат самого лучшего чая. Воду следует снимать с огня в тот момент, когда со дна начнут подниматься пузырьки, и она белеет, т. е. закипит белым ключом.</w:t>
      </w:r>
    </w:p>
    <w:p w:rsidR="00201583" w:rsidRPr="00201583" w:rsidRDefault="00201583" w:rsidP="00201583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Водопроводную хлорированную воду желательно отстаивать несколько часов. Если заваривать чай вторично вскипяченной водой, он будет невкусен.</w:t>
      </w:r>
    </w:p>
    <w:p w:rsidR="00201583" w:rsidRPr="00201583" w:rsidRDefault="00201583" w:rsidP="00201583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Чайник для заварки, желательно фарфоровый, споласкивают кипятком, всыпав чай, заливают кипятком на 2/3 и плотно закрывают.</w:t>
      </w:r>
    </w:p>
    <w:p w:rsidR="00201583" w:rsidRPr="00201583" w:rsidRDefault="00201583" w:rsidP="00201583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Черный чай настаивают 3-5 минут, зеленый - 5-8, затем чайник доливают кипятком.</w:t>
      </w:r>
    </w:p>
    <w:p w:rsidR="00201583" w:rsidRPr="00201583" w:rsidRDefault="00201583" w:rsidP="00201583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Если при заварке выделяется пена, значит, чай заварен правильно.</w:t>
      </w:r>
    </w:p>
    <w:p w:rsidR="00201583" w:rsidRPr="00201583" w:rsidRDefault="00201583" w:rsidP="00201583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Снимать пену не следует - такой чай самый ароматный.</w:t>
      </w:r>
    </w:p>
    <w:p w:rsidR="00201583" w:rsidRPr="00201583" w:rsidRDefault="00201583" w:rsidP="00201583">
      <w:pPr>
        <w:numPr>
          <w:ilvl w:val="0"/>
          <w:numId w:val="2"/>
        </w:numPr>
        <w:shd w:val="clear" w:color="auto" w:fill="FFFFFF"/>
        <w:spacing w:after="0" w:line="293" w:lineRule="atLeast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Самый лучший чай после первого настоя.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Приятного вам чаепития!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2-я девушка: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Один из иностранных путешественников заметил, что русские до того </w:t>
      </w:r>
      <w:proofErr w:type="spell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наупражнялись</w:t>
      </w:r>
      <w:proofErr w:type="spell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в приготовлении чая, что неожиданно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для себя изобрели самовар.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1-я девушка: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Посидеть за самоваром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Рады все наверняка.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Ярким солнечным пожаром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У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него горят бока.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Самовар поет-гудит.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Только с виду он сердит.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К потолку пускает пар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Н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аш красавец самовар.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Самовар пыхтит, искрится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Щедрый, круглый, золотой.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Озаряет наши лица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Он своею добротой.</w:t>
      </w:r>
    </w:p>
    <w:p w:rsidR="00201583" w:rsidRPr="00201583" w:rsidRDefault="00201583" w:rsidP="00201583">
      <w:pPr>
        <w:shd w:val="clear" w:color="auto" w:fill="FFFFFF"/>
        <w:spacing w:before="75" w:after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lastRenderedPageBreak/>
        <w:t>Лучше фактора любого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Л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ечит скуку и тоску.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 xml:space="preserve">Чашка </w:t>
      </w:r>
      <w:proofErr w:type="gramStart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вкусного</w:t>
      </w:r>
      <w:proofErr w:type="gramEnd"/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, крутого.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Самоварного чайку!</w:t>
      </w:r>
    </w:p>
    <w:p w:rsidR="00201583" w:rsidRPr="00201583" w:rsidRDefault="00201583" w:rsidP="00201583">
      <w:pPr>
        <w:shd w:val="clear" w:color="auto" w:fill="FFFFFF"/>
        <w:spacing w:before="75" w:line="293" w:lineRule="atLeast"/>
        <w:ind w:left="720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1583">
        <w:rPr>
          <w:rFonts w:ascii="Arial" w:eastAsia="Times New Roman" w:hAnsi="Arial" w:cs="Arial"/>
          <w:b/>
          <w:bCs/>
          <w:color w:val="5F5F5F"/>
          <w:sz w:val="20"/>
          <w:lang w:eastAsia="ru-RU"/>
        </w:rPr>
        <w:t>Хозяйка:</w:t>
      </w:r>
      <w:r w:rsidRPr="00201583">
        <w:rPr>
          <w:rFonts w:ascii="Arial" w:eastAsia="Times New Roman" w:hAnsi="Arial" w:cs="Arial"/>
          <w:color w:val="5F5F5F"/>
          <w:sz w:val="20"/>
          <w:lang w:eastAsia="ru-RU"/>
        </w:rPr>
        <w:t> 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Хорошая песня под хороший чай из хорошего тульского самовара, что может быть лучше?! Пока вы чайком баловались, мы вам о чае многое, но не все рассказали. Запомните только: на Руси за самоваром собирались семьи, общались, обсуждали новости, решали дела семейные.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Нам очень, очень хочется, чтобы все, что вы узнали сегодня, осталось с вами навсегда, чтобы вы умели правильно принять гостей, чтобы ваш дом</w:t>
      </w:r>
      <w:r w:rsidRPr="00201583">
        <w:rPr>
          <w:rFonts w:ascii="Arial" w:eastAsia="Times New Roman" w:hAnsi="Arial" w:cs="Arial"/>
          <w:color w:val="5F5F5F"/>
          <w:sz w:val="20"/>
          <w:szCs w:val="20"/>
          <w:lang w:eastAsia="ru-RU"/>
        </w:rPr>
        <w:br/>
        <w:t>был радостным и уютным и на сердце у каждого, вошедшего в него, было тепло от этого. И никогда не забывайте о наших русских традициях.</w:t>
      </w:r>
    </w:p>
    <w:p w:rsidR="00AE0F44" w:rsidRDefault="00AE0F44"/>
    <w:sectPr w:rsidR="00AE0F44" w:rsidSect="00AE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5609"/>
    <w:multiLevelType w:val="multilevel"/>
    <w:tmpl w:val="BE72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36E8C"/>
    <w:multiLevelType w:val="multilevel"/>
    <w:tmpl w:val="A428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583"/>
    <w:rsid w:val="00201583"/>
    <w:rsid w:val="00AE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44"/>
  </w:style>
  <w:style w:type="paragraph" w:styleId="3">
    <w:name w:val="heading 3"/>
    <w:basedOn w:val="a"/>
    <w:link w:val="30"/>
    <w:uiPriority w:val="9"/>
    <w:qFormat/>
    <w:rsid w:val="00201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583"/>
    <w:rPr>
      <w:b/>
      <w:bCs/>
    </w:rPr>
  </w:style>
  <w:style w:type="character" w:styleId="a5">
    <w:name w:val="Emphasis"/>
    <w:basedOn w:val="a0"/>
    <w:uiPriority w:val="20"/>
    <w:qFormat/>
    <w:rsid w:val="00201583"/>
    <w:rPr>
      <w:i/>
      <w:iCs/>
    </w:rPr>
  </w:style>
  <w:style w:type="character" w:customStyle="1" w:styleId="apple-converted-space">
    <w:name w:val="apple-converted-space"/>
    <w:basedOn w:val="a0"/>
    <w:rsid w:val="00201583"/>
  </w:style>
  <w:style w:type="character" w:styleId="a6">
    <w:name w:val="Hyperlink"/>
    <w:basedOn w:val="a0"/>
    <w:uiPriority w:val="99"/>
    <w:semiHidden/>
    <w:unhideWhenUsed/>
    <w:rsid w:val="002015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2992</Words>
  <Characters>17057</Characters>
  <Application>Microsoft Office Word</Application>
  <DocSecurity>0</DocSecurity>
  <Lines>142</Lines>
  <Paragraphs>40</Paragraphs>
  <ScaleCrop>false</ScaleCrop>
  <Company/>
  <LinksUpToDate>false</LinksUpToDate>
  <CharactersWithSpaces>20009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</dc:creator>
  <cp:lastModifiedBy>романовская                                         </cp:lastModifiedBy>
  <cp:revision>1</cp:revision>
  <dcterms:created xsi:type="dcterms:W3CDTF">2014-12-10T16:43:00Z</dcterms:created>
  <dcterms:modified xsi:type="dcterms:W3CDTF">2014-12-10T16:44:00Z</dcterms:modified>
</cp:coreProperties>
</file>