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24148C" w:rsidRDefault="0024148C" w:rsidP="0024148C">
      <w:pPr>
        <w:jc w:val="center"/>
        <w:rPr>
          <w:rFonts w:ascii="Times New Roman" w:hAnsi="Times New Roman" w:cs="Times New Roman"/>
          <w:b/>
          <w:bCs/>
          <w:i/>
          <w:sz w:val="32"/>
          <w:szCs w:val="28"/>
        </w:rPr>
      </w:pPr>
      <w:r w:rsidRPr="00447D63">
        <w:rPr>
          <w:rFonts w:ascii="Times New Roman" w:hAnsi="Times New Roman" w:cs="Times New Roman"/>
          <w:b/>
          <w:sz w:val="40"/>
          <w:szCs w:val="28"/>
        </w:rPr>
        <w:t xml:space="preserve">Тема 1. </w:t>
      </w:r>
      <w:r w:rsidRPr="00447D63">
        <w:rPr>
          <w:rFonts w:ascii="Times New Roman" w:hAnsi="Times New Roman" w:cs="Times New Roman"/>
          <w:b/>
          <w:bCs/>
          <w:sz w:val="40"/>
          <w:szCs w:val="28"/>
        </w:rPr>
        <w:t xml:space="preserve">Здоровье - это жизнь </w:t>
      </w:r>
      <w:r w:rsidRPr="00447D63">
        <w:rPr>
          <w:rFonts w:ascii="Times New Roman" w:hAnsi="Times New Roman" w:cs="Times New Roman"/>
          <w:b/>
          <w:bCs/>
          <w:i/>
          <w:sz w:val="32"/>
          <w:szCs w:val="28"/>
        </w:rPr>
        <w:t>(сентябрь)</w:t>
      </w:r>
      <w:bookmarkStart w:id="0" w:name="_GoBack"/>
      <w:bookmarkEnd w:id="0"/>
    </w:p>
    <w:p w:rsidR="00447D63" w:rsidRPr="00447D63" w:rsidRDefault="00447D63" w:rsidP="0024148C">
      <w:pPr>
        <w:jc w:val="center"/>
        <w:rPr>
          <w:rFonts w:ascii="Times New Roman" w:hAnsi="Times New Roman" w:cs="Times New Roman"/>
          <w:b/>
          <w:i/>
          <w:szCs w:val="28"/>
        </w:rPr>
      </w:pPr>
    </w:p>
    <w:p w:rsidR="0024148C" w:rsidRPr="0024148C" w:rsidRDefault="00447D63" w:rsidP="0024148C">
      <w:pPr>
        <w:rPr>
          <w:rFonts w:ascii="Times New Roman" w:hAnsi="Times New Roman" w:cs="Times New Roman"/>
          <w:sz w:val="28"/>
          <w:szCs w:val="28"/>
        </w:rPr>
      </w:pPr>
      <w:r w:rsidRPr="00447D63">
        <w:rPr>
          <w:noProof/>
          <w:sz w:val="32"/>
          <w:lang w:eastAsia="ru-RU"/>
        </w:rPr>
        <w:drawing>
          <wp:anchor distT="0" distB="0" distL="114300" distR="114300" simplePos="0" relativeHeight="251658240" behindDoc="1" locked="0" layoutInCell="1" allowOverlap="1" wp14:anchorId="3BAF6349" wp14:editId="5280C002">
            <wp:simplePos x="0" y="0"/>
            <wp:positionH relativeFrom="margin">
              <wp:posOffset>9525</wp:posOffset>
            </wp:positionH>
            <wp:positionV relativeFrom="paragraph">
              <wp:posOffset>71755</wp:posOffset>
            </wp:positionV>
            <wp:extent cx="2305050" cy="1616710"/>
            <wp:effectExtent l="0" t="0" r="0" b="2540"/>
            <wp:wrapTight wrapText="bothSides">
              <wp:wrapPolygon edited="0">
                <wp:start x="0" y="0"/>
                <wp:lineTo x="0" y="21379"/>
                <wp:lineTo x="21421" y="21379"/>
                <wp:lineTo x="21421" y="0"/>
                <wp:lineTo x="0" y="0"/>
              </wp:wrapPolygon>
            </wp:wrapTight>
            <wp:docPr id="1" name="Рисунок 1" descr="Охрана здоровья детей и подростков: понятие и условия формирования  здорового образа жизни | Мед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храна здоровья детей и подростков: понятие и условия формирования  здорового образа жизни | Мед порта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61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48C" w:rsidRPr="0024148C">
        <w:rPr>
          <w:rFonts w:ascii="Times New Roman" w:hAnsi="Times New Roman" w:cs="Times New Roman"/>
          <w:b/>
          <w:sz w:val="28"/>
          <w:szCs w:val="28"/>
        </w:rPr>
        <w:t>Подростковый период</w:t>
      </w:r>
      <w:r w:rsidR="0024148C" w:rsidRPr="0024148C">
        <w:rPr>
          <w:rFonts w:ascii="Times New Roman" w:hAnsi="Times New Roman" w:cs="Times New Roman"/>
          <w:sz w:val="28"/>
          <w:szCs w:val="28"/>
        </w:rPr>
        <w:t> — сложнейший и важнейший в жизни человека. Напомню основные приметы этого возраста.</w:t>
      </w:r>
    </w:p>
    <w:p w:rsidR="0024148C" w:rsidRPr="0024148C" w:rsidRDefault="0024148C" w:rsidP="0024148C">
      <w:pPr>
        <w:rPr>
          <w:rFonts w:ascii="Times New Roman" w:hAnsi="Times New Roman" w:cs="Times New Roman"/>
          <w:sz w:val="28"/>
          <w:szCs w:val="28"/>
        </w:rPr>
      </w:pPr>
      <w:r w:rsidRPr="0024148C">
        <w:rPr>
          <w:rFonts w:ascii="Times New Roman" w:hAnsi="Times New Roman" w:cs="Times New Roman"/>
          <w:sz w:val="28"/>
          <w:szCs w:val="28"/>
        </w:rPr>
        <w:t>Подростковый возраст характеризуется интенсивным ростом. За исключением первых двух лет жизни человек никогда больше не растет так быстро. Длина тела увеличивается на 5-8см в год. Девочки растут наиболее активно в 11-12</w:t>
      </w:r>
      <w:r>
        <w:rPr>
          <w:rFonts w:ascii="Times New Roman" w:hAnsi="Times New Roman" w:cs="Times New Roman"/>
          <w:sz w:val="28"/>
          <w:szCs w:val="28"/>
        </w:rPr>
        <w:t xml:space="preserve"> </w:t>
      </w:r>
      <w:r w:rsidRPr="0024148C">
        <w:rPr>
          <w:rFonts w:ascii="Times New Roman" w:hAnsi="Times New Roman" w:cs="Times New Roman"/>
          <w:sz w:val="28"/>
          <w:szCs w:val="28"/>
        </w:rPr>
        <w:t>лет (рост в этот период может увеличиться на 10см в год), усиленный рост мальчиков отмечается в 13-14</w:t>
      </w:r>
      <w:r>
        <w:rPr>
          <w:rFonts w:ascii="Times New Roman" w:hAnsi="Times New Roman" w:cs="Times New Roman"/>
          <w:sz w:val="28"/>
          <w:szCs w:val="28"/>
        </w:rPr>
        <w:t xml:space="preserve"> </w:t>
      </w:r>
      <w:r w:rsidRPr="0024148C">
        <w:rPr>
          <w:rFonts w:ascii="Times New Roman" w:hAnsi="Times New Roman" w:cs="Times New Roman"/>
          <w:sz w:val="28"/>
          <w:szCs w:val="28"/>
        </w:rPr>
        <w:t>лет. (После 15лет мальчики обгоняют девочек в росте). Характеристика «длинноногий подросток» очень точна: увеличение роста идет в основном за счет трубчатых костей конечностей.</w:t>
      </w:r>
    </w:p>
    <w:p w:rsidR="0024148C" w:rsidRPr="0024148C" w:rsidRDefault="0024148C" w:rsidP="0024148C">
      <w:pPr>
        <w:ind w:firstLine="567"/>
        <w:rPr>
          <w:rFonts w:ascii="Times New Roman" w:hAnsi="Times New Roman" w:cs="Times New Roman"/>
          <w:sz w:val="28"/>
          <w:szCs w:val="28"/>
        </w:rPr>
      </w:pPr>
      <w:r w:rsidRPr="0024148C">
        <w:rPr>
          <w:rFonts w:ascii="Times New Roman" w:hAnsi="Times New Roman" w:cs="Times New Roman"/>
          <w:sz w:val="28"/>
          <w:szCs w:val="28"/>
        </w:rPr>
        <w:t xml:space="preserve">Перестраивается </w:t>
      </w:r>
      <w:r w:rsidRPr="0024148C">
        <w:rPr>
          <w:rFonts w:ascii="Times New Roman" w:hAnsi="Times New Roman" w:cs="Times New Roman"/>
          <w:b/>
          <w:sz w:val="28"/>
          <w:szCs w:val="28"/>
        </w:rPr>
        <w:t>опорно-двигательный аппарат</w:t>
      </w:r>
      <w:r w:rsidRPr="0024148C">
        <w:rPr>
          <w:rFonts w:ascii="Times New Roman" w:hAnsi="Times New Roman" w:cs="Times New Roman"/>
          <w:sz w:val="28"/>
          <w:szCs w:val="28"/>
        </w:rPr>
        <w:t>: увеличивается степень окостенения, нарастает мускульная сила. Достигают полного развития чувствительные и двигательные окончания нервно-мышечного аппарата. Эти изменения проявляются даже внешне: наблюдается обилие лишних движений, неловкость, «угловатость» подростка. Следует знать, что в этом возрасте наиболее успешным может быть овладение техникой сложных движений. Подросток может достигнуть виртуозной техники игры на музыкальном инструменте, овладеть сложнейшими элементами специальных спортивных упражнений. Некоторые исследователи полагают, что люди, не развившие в себе необходимые двигательные качества в подростковом возрасте, на протяжении всей жизни остаются более неловкими, чем могли бы быть.</w:t>
      </w:r>
    </w:p>
    <w:p w:rsidR="0024148C" w:rsidRPr="0024148C" w:rsidRDefault="0024148C" w:rsidP="0024148C">
      <w:pPr>
        <w:ind w:firstLine="709"/>
        <w:rPr>
          <w:rFonts w:ascii="Times New Roman" w:hAnsi="Times New Roman" w:cs="Times New Roman"/>
          <w:sz w:val="28"/>
          <w:szCs w:val="28"/>
        </w:rPr>
      </w:pPr>
      <w:r w:rsidRPr="0024148C">
        <w:rPr>
          <w:rFonts w:ascii="Times New Roman" w:hAnsi="Times New Roman" w:cs="Times New Roman"/>
          <w:sz w:val="28"/>
          <w:szCs w:val="28"/>
        </w:rPr>
        <w:t xml:space="preserve">У подростка усилено развивается </w:t>
      </w:r>
      <w:r w:rsidRPr="0024148C">
        <w:rPr>
          <w:rFonts w:ascii="Times New Roman" w:hAnsi="Times New Roman" w:cs="Times New Roman"/>
          <w:b/>
          <w:sz w:val="28"/>
          <w:szCs w:val="28"/>
        </w:rPr>
        <w:t>грудная клетка и дыхательные мышцы</w:t>
      </w:r>
      <w:r w:rsidRPr="0024148C">
        <w:rPr>
          <w:rFonts w:ascii="Times New Roman" w:hAnsi="Times New Roman" w:cs="Times New Roman"/>
          <w:sz w:val="28"/>
          <w:szCs w:val="28"/>
        </w:rPr>
        <w:t>. Число дыханий снижается в два раза, то есть подросток дышит реже, но глубже. Организму требуется кислород. Отмечено, что его нехватку (гипоксию) подросток переносит гораздо тяжелее, чем взрослый.</w:t>
      </w:r>
    </w:p>
    <w:p w:rsidR="0024148C" w:rsidRPr="0024148C" w:rsidRDefault="0024148C" w:rsidP="0024148C">
      <w:pPr>
        <w:ind w:firstLine="567"/>
        <w:rPr>
          <w:rFonts w:ascii="Times New Roman" w:hAnsi="Times New Roman" w:cs="Times New Roman"/>
          <w:sz w:val="28"/>
          <w:szCs w:val="28"/>
        </w:rPr>
      </w:pPr>
      <w:r w:rsidRPr="0024148C">
        <w:rPr>
          <w:rFonts w:ascii="Times New Roman" w:hAnsi="Times New Roman" w:cs="Times New Roman"/>
          <w:sz w:val="28"/>
          <w:szCs w:val="28"/>
        </w:rPr>
        <w:t xml:space="preserve">Интенсивно растет </w:t>
      </w:r>
      <w:r w:rsidRPr="0024148C">
        <w:rPr>
          <w:rFonts w:ascii="Times New Roman" w:hAnsi="Times New Roman" w:cs="Times New Roman"/>
          <w:b/>
          <w:sz w:val="28"/>
          <w:szCs w:val="28"/>
        </w:rPr>
        <w:t>сердце</w:t>
      </w:r>
      <w:r w:rsidRPr="0024148C">
        <w:rPr>
          <w:rFonts w:ascii="Times New Roman" w:hAnsi="Times New Roman" w:cs="Times New Roman"/>
          <w:sz w:val="28"/>
          <w:szCs w:val="28"/>
        </w:rPr>
        <w:t>. Объем его увеличивается примерно на четверть. Сосуды растут, но не успевают за сердцем. Поэтому у подростков часто повышается кровяное давление, иногда наблюдается юношеская гипертония. Она носит преходящий характер, но требует особенной осторожности при дозировании физической нагрузки. Неблагоприятно отражаются не только физические нагрузки, но и отрицательные эмоции.</w:t>
      </w:r>
    </w:p>
    <w:p w:rsidR="0024148C" w:rsidRPr="0024148C" w:rsidRDefault="0024148C" w:rsidP="0024148C">
      <w:pPr>
        <w:ind w:firstLine="709"/>
        <w:rPr>
          <w:rFonts w:ascii="Times New Roman" w:hAnsi="Times New Roman" w:cs="Times New Roman"/>
          <w:sz w:val="28"/>
          <w:szCs w:val="28"/>
        </w:rPr>
      </w:pPr>
      <w:r w:rsidRPr="0024148C">
        <w:rPr>
          <w:rFonts w:ascii="Times New Roman" w:hAnsi="Times New Roman" w:cs="Times New Roman"/>
          <w:sz w:val="28"/>
          <w:szCs w:val="28"/>
        </w:rPr>
        <w:t xml:space="preserve">Меняется состояние </w:t>
      </w:r>
      <w:r w:rsidRPr="0024148C">
        <w:rPr>
          <w:rFonts w:ascii="Times New Roman" w:hAnsi="Times New Roman" w:cs="Times New Roman"/>
          <w:b/>
          <w:sz w:val="28"/>
          <w:szCs w:val="28"/>
        </w:rPr>
        <w:t>нервной системы</w:t>
      </w:r>
      <w:r w:rsidRPr="0024148C">
        <w:rPr>
          <w:rFonts w:ascii="Times New Roman" w:hAnsi="Times New Roman" w:cs="Times New Roman"/>
          <w:sz w:val="28"/>
          <w:szCs w:val="28"/>
        </w:rPr>
        <w:t>. Вследствие этого в поведении подростков наблюдается повышенная нервозность, несдержанность, неустойчивость эмоциональных реакций. При правильном воспитании эти явления преодолеваются самим подростком, при неправильном могут стать основой устойчивых черт.</w:t>
      </w:r>
    </w:p>
    <w:p w:rsidR="0024148C" w:rsidRPr="0024148C" w:rsidRDefault="0024148C" w:rsidP="0024148C">
      <w:pPr>
        <w:ind w:firstLine="567"/>
        <w:rPr>
          <w:rFonts w:ascii="Times New Roman" w:hAnsi="Times New Roman" w:cs="Times New Roman"/>
          <w:b/>
          <w:sz w:val="28"/>
          <w:szCs w:val="28"/>
        </w:rPr>
      </w:pPr>
      <w:r w:rsidRPr="0024148C">
        <w:rPr>
          <w:rFonts w:ascii="Times New Roman" w:hAnsi="Times New Roman" w:cs="Times New Roman"/>
          <w:b/>
          <w:sz w:val="28"/>
          <w:szCs w:val="28"/>
        </w:rPr>
        <w:lastRenderedPageBreak/>
        <w:t>Какие проблемы, связанные со здоровьем подростка, наиболее актуальны? Что нужно знать и на что обратить внимание?</w:t>
      </w:r>
    </w:p>
    <w:p w:rsidR="0024148C" w:rsidRPr="0024148C" w:rsidRDefault="0024148C" w:rsidP="0024148C">
      <w:pPr>
        <w:jc w:val="center"/>
        <w:rPr>
          <w:rFonts w:ascii="Times New Roman" w:hAnsi="Times New Roman" w:cs="Times New Roman"/>
          <w:b/>
          <w:sz w:val="28"/>
          <w:szCs w:val="28"/>
        </w:rPr>
      </w:pPr>
      <w:r w:rsidRPr="0024148C">
        <w:rPr>
          <w:rFonts w:ascii="Times New Roman" w:hAnsi="Times New Roman" w:cs="Times New Roman"/>
          <w:b/>
          <w:i/>
          <w:iCs/>
          <w:sz w:val="28"/>
          <w:szCs w:val="28"/>
        </w:rPr>
        <w:t>Проблема здорового питания</w:t>
      </w:r>
    </w:p>
    <w:p w:rsidR="0024148C" w:rsidRDefault="0024148C" w:rsidP="0024148C">
      <w:pPr>
        <w:ind w:firstLine="567"/>
        <w:rPr>
          <w:rFonts w:ascii="Times New Roman" w:hAnsi="Times New Roman" w:cs="Times New Roman"/>
          <w:b/>
          <w:sz w:val="28"/>
          <w:szCs w:val="28"/>
        </w:rPr>
      </w:pPr>
      <w:r>
        <w:rPr>
          <w:noProof/>
          <w:lang w:eastAsia="ru-RU"/>
        </w:rPr>
        <w:drawing>
          <wp:anchor distT="0" distB="0" distL="114300" distR="114300" simplePos="0" relativeHeight="251659264" behindDoc="1" locked="0" layoutInCell="1" allowOverlap="1">
            <wp:simplePos x="0" y="0"/>
            <wp:positionH relativeFrom="column">
              <wp:posOffset>2540</wp:posOffset>
            </wp:positionH>
            <wp:positionV relativeFrom="paragraph">
              <wp:posOffset>4445</wp:posOffset>
            </wp:positionV>
            <wp:extent cx="1859989" cy="1562100"/>
            <wp:effectExtent l="0" t="0" r="6985" b="0"/>
            <wp:wrapTight wrapText="bothSides">
              <wp:wrapPolygon edited="0">
                <wp:start x="0" y="0"/>
                <wp:lineTo x="0" y="21337"/>
                <wp:lineTo x="21460" y="21337"/>
                <wp:lineTo x="21460" y="0"/>
                <wp:lineTo x="0" y="0"/>
              </wp:wrapPolygon>
            </wp:wrapTight>
            <wp:docPr id="2" name="Рисунок 2" descr="Проблема правильного питания | Different Kinds | Яндекс Дз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блема правильного питания | Different Kinds | Яндекс Дзе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9989" cy="1562100"/>
                    </a:xfrm>
                    <a:prstGeom prst="rect">
                      <a:avLst/>
                    </a:prstGeom>
                    <a:noFill/>
                    <a:ln>
                      <a:noFill/>
                    </a:ln>
                  </pic:spPr>
                </pic:pic>
              </a:graphicData>
            </a:graphic>
          </wp:anchor>
        </w:drawing>
      </w:r>
      <w:r w:rsidRPr="0024148C">
        <w:rPr>
          <w:rFonts w:ascii="Times New Roman" w:hAnsi="Times New Roman" w:cs="Times New Roman"/>
          <w:b/>
          <w:sz w:val="28"/>
          <w:szCs w:val="28"/>
        </w:rPr>
        <w:t>1.</w:t>
      </w:r>
      <w:r w:rsidRPr="0024148C">
        <w:rPr>
          <w:rFonts w:ascii="Times New Roman" w:hAnsi="Times New Roman" w:cs="Times New Roman"/>
          <w:sz w:val="28"/>
          <w:szCs w:val="28"/>
        </w:rPr>
        <w:t xml:space="preserve"> Нужно знать, что подростки особенно мальчики. В месяцы бурного роста нередко ощущают беспричинную мышечную слабость. Иногда они очень быстро утомляются после спортивных занятий, жалуются на боль в области сердца. Кардиологи считают, что это происходит из-за нехватки карнитина — вещества, которое обеспечивает доставку «топлива» в энергетические системы клеток. У подростков выработка карнитина отстает от потребностей бурно растущих тканей. Возникает повышение утомляемости, низкая работоспособность. А карнитин содержится в мясе говядины, телятины. Много его в молоке. Если подросток ест достаточно мяса, рост своего сердца он может и не заметить — будет в меру бодр и энергичен.</w:t>
      </w:r>
      <w:r w:rsidRPr="0024148C">
        <w:rPr>
          <w:rFonts w:ascii="Times New Roman" w:hAnsi="Times New Roman" w:cs="Times New Roman"/>
          <w:sz w:val="28"/>
          <w:szCs w:val="28"/>
        </w:rPr>
        <w:br/>
      </w:r>
    </w:p>
    <w:p w:rsidR="0024148C" w:rsidRDefault="0024148C" w:rsidP="0024148C">
      <w:pPr>
        <w:ind w:firstLine="567"/>
        <w:rPr>
          <w:rFonts w:ascii="Times New Roman" w:hAnsi="Times New Roman" w:cs="Times New Roman"/>
          <w:sz w:val="28"/>
          <w:szCs w:val="28"/>
        </w:rPr>
      </w:pPr>
      <w:r>
        <w:rPr>
          <w:noProof/>
          <w:lang w:eastAsia="ru-RU"/>
        </w:rPr>
        <w:drawing>
          <wp:anchor distT="0" distB="0" distL="114300" distR="114300" simplePos="0" relativeHeight="251661312" behindDoc="0" locked="0" layoutInCell="1" allowOverlap="1" wp14:anchorId="35CC26F8" wp14:editId="73FFD66D">
            <wp:simplePos x="0" y="0"/>
            <wp:positionH relativeFrom="margin">
              <wp:posOffset>59690</wp:posOffset>
            </wp:positionH>
            <wp:positionV relativeFrom="paragraph">
              <wp:posOffset>444500</wp:posOffset>
            </wp:positionV>
            <wp:extent cx="2621280" cy="1747520"/>
            <wp:effectExtent l="0" t="0" r="7620" b="5080"/>
            <wp:wrapThrough wrapText="bothSides">
              <wp:wrapPolygon edited="0">
                <wp:start x="0" y="0"/>
                <wp:lineTo x="0" y="21427"/>
                <wp:lineTo x="21506" y="21427"/>
                <wp:lineTo x="21506" y="0"/>
                <wp:lineTo x="0" y="0"/>
              </wp:wrapPolygon>
            </wp:wrapThrough>
            <wp:docPr id="4" name="Рисунок 4" descr="Диеты для подростков для похудения: специфические особенности построения  рациона, варианты мен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иеты для подростков для похудения: специфические особенности построения  рациона, варианты мен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1280" cy="1747520"/>
                    </a:xfrm>
                    <a:prstGeom prst="rect">
                      <a:avLst/>
                    </a:prstGeom>
                    <a:noFill/>
                    <a:ln>
                      <a:noFill/>
                    </a:ln>
                  </pic:spPr>
                </pic:pic>
              </a:graphicData>
            </a:graphic>
          </wp:anchor>
        </w:drawing>
      </w:r>
      <w:r w:rsidRPr="0024148C">
        <w:rPr>
          <w:rFonts w:ascii="Times New Roman" w:hAnsi="Times New Roman" w:cs="Times New Roman"/>
          <w:b/>
          <w:sz w:val="28"/>
          <w:szCs w:val="28"/>
        </w:rPr>
        <w:t>2.</w:t>
      </w:r>
      <w:r w:rsidRPr="0024148C">
        <w:rPr>
          <w:rFonts w:ascii="Times New Roman" w:hAnsi="Times New Roman" w:cs="Times New Roman"/>
          <w:sz w:val="28"/>
          <w:szCs w:val="28"/>
        </w:rPr>
        <w:t xml:space="preserve"> </w:t>
      </w:r>
      <w:r w:rsidRPr="0024148C">
        <w:rPr>
          <w:rFonts w:ascii="Times New Roman" w:hAnsi="Times New Roman" w:cs="Times New Roman"/>
          <w:b/>
          <w:sz w:val="28"/>
          <w:szCs w:val="28"/>
        </w:rPr>
        <w:t>Увлечение подростков</w:t>
      </w:r>
      <w:r w:rsidRPr="0024148C">
        <w:rPr>
          <w:rFonts w:ascii="Times New Roman" w:hAnsi="Times New Roman" w:cs="Times New Roman"/>
          <w:sz w:val="28"/>
          <w:szCs w:val="28"/>
        </w:rPr>
        <w:t xml:space="preserve"> </w:t>
      </w:r>
      <w:r w:rsidRPr="0024148C">
        <w:rPr>
          <w:rFonts w:ascii="Times New Roman" w:hAnsi="Times New Roman" w:cs="Times New Roman"/>
          <w:b/>
          <w:sz w:val="28"/>
          <w:szCs w:val="28"/>
        </w:rPr>
        <w:t>диетами</w:t>
      </w:r>
      <w:r w:rsidRPr="0024148C">
        <w:rPr>
          <w:rFonts w:ascii="Times New Roman" w:hAnsi="Times New Roman" w:cs="Times New Roman"/>
          <w:sz w:val="28"/>
          <w:szCs w:val="28"/>
        </w:rPr>
        <w:t xml:space="preserve">. Согласно данным </w:t>
      </w:r>
      <w:r>
        <w:rPr>
          <w:rFonts w:ascii="Times New Roman" w:hAnsi="Times New Roman" w:cs="Times New Roman"/>
          <w:sz w:val="28"/>
          <w:szCs w:val="28"/>
        </w:rPr>
        <w:t>и</w:t>
      </w:r>
      <w:r w:rsidRPr="0024148C">
        <w:rPr>
          <w:rFonts w:ascii="Times New Roman" w:hAnsi="Times New Roman" w:cs="Times New Roman"/>
          <w:sz w:val="28"/>
          <w:szCs w:val="28"/>
        </w:rPr>
        <w:t>сследований,</w:t>
      </w:r>
      <w:r>
        <w:rPr>
          <w:rFonts w:ascii="Times New Roman" w:hAnsi="Times New Roman" w:cs="Times New Roman"/>
          <w:sz w:val="28"/>
          <w:szCs w:val="28"/>
        </w:rPr>
        <w:t xml:space="preserve"> </w:t>
      </w:r>
      <w:r w:rsidRPr="0024148C">
        <w:rPr>
          <w:rFonts w:ascii="Times New Roman" w:hAnsi="Times New Roman" w:cs="Times New Roman"/>
          <w:sz w:val="28"/>
          <w:szCs w:val="28"/>
        </w:rPr>
        <w:t>73%девочек заявляют, что сидели на диете на протяжении последних 12 месяцев. При этом большинство этих девушек не страдают излишним весом. Между тем родителям необходимо знать о том, что диеты опасны для подростков. Особое внимание на это следует обратить родителям, чьи дочери уже с 15лет начинают истязать себя различными диетами, пытаясь выглядеть как настоящие фотомодели. Интересные факты обнаружили ученые университета Миссури. Они пришли к выводу, что лишний вес чаще приобретают те дети, которые реже едят вместе со своими родителями и чаще смотрят телевизор.</w:t>
      </w:r>
      <w:r w:rsidRPr="0024148C">
        <w:t xml:space="preserve"> </w:t>
      </w:r>
    </w:p>
    <w:p w:rsidR="0024148C" w:rsidRDefault="0024148C" w:rsidP="0024148C">
      <w:pPr>
        <w:ind w:firstLine="567"/>
      </w:pPr>
      <w:r>
        <w:rPr>
          <w:noProof/>
          <w:lang w:eastAsia="ru-RU"/>
        </w:rPr>
        <w:drawing>
          <wp:anchor distT="0" distB="0" distL="114300" distR="114300" simplePos="0" relativeHeight="251660288" behindDoc="1" locked="0" layoutInCell="1" allowOverlap="1" wp14:anchorId="46DF37B7" wp14:editId="7C69467C">
            <wp:simplePos x="0" y="0"/>
            <wp:positionH relativeFrom="margin">
              <wp:align>right</wp:align>
            </wp:positionH>
            <wp:positionV relativeFrom="paragraph">
              <wp:posOffset>42545</wp:posOffset>
            </wp:positionV>
            <wp:extent cx="2449830" cy="1633220"/>
            <wp:effectExtent l="0" t="0" r="7620" b="5080"/>
            <wp:wrapThrough wrapText="bothSides">
              <wp:wrapPolygon edited="0">
                <wp:start x="0" y="0"/>
                <wp:lineTo x="0" y="21415"/>
                <wp:lineTo x="21499" y="21415"/>
                <wp:lineTo x="21499" y="0"/>
                <wp:lineTo x="0" y="0"/>
              </wp:wrapPolygon>
            </wp:wrapThrough>
            <wp:docPr id="3" name="Рисунок 3" descr="СИДЯЧИЙ ОБРАЗ ЖИЗНИ УВЕЛИЧИВАЕТ РИСК ДЕПРЕССИИ У ПОДРОСТКОВ И МОЛОДЕЖИ —  ГБУЗ РТ &amp;quot;РЦОЗМП&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ИДЯЧИЙ ОБРАЗ ЖИЗНИ УВЕЛИЧИВАЕТ РИСК ДЕПРЕССИИ У ПОДРОСТКОВ И МОЛОДЕЖИ —  ГБУЗ РТ &amp;quot;РЦОЗМП&amp;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830" cy="1633220"/>
                    </a:xfrm>
                    <a:prstGeom prst="rect">
                      <a:avLst/>
                    </a:prstGeom>
                    <a:noFill/>
                    <a:ln>
                      <a:noFill/>
                    </a:ln>
                  </pic:spPr>
                </pic:pic>
              </a:graphicData>
            </a:graphic>
          </wp:anchor>
        </w:drawing>
      </w:r>
      <w:r w:rsidRPr="0024148C">
        <w:rPr>
          <w:rFonts w:ascii="Times New Roman" w:hAnsi="Times New Roman" w:cs="Times New Roman"/>
          <w:b/>
          <w:sz w:val="28"/>
          <w:szCs w:val="28"/>
        </w:rPr>
        <w:t>3.</w:t>
      </w:r>
      <w:r w:rsidRPr="0024148C">
        <w:rPr>
          <w:rFonts w:ascii="Times New Roman" w:hAnsi="Times New Roman" w:cs="Times New Roman"/>
          <w:sz w:val="28"/>
          <w:szCs w:val="28"/>
        </w:rPr>
        <w:t xml:space="preserve"> </w:t>
      </w:r>
      <w:r w:rsidRPr="0024148C">
        <w:rPr>
          <w:rFonts w:ascii="Times New Roman" w:hAnsi="Times New Roman" w:cs="Times New Roman"/>
          <w:b/>
          <w:sz w:val="28"/>
          <w:szCs w:val="28"/>
        </w:rPr>
        <w:t>Гиподинамия — проблема современных подростков</w:t>
      </w:r>
      <w:r w:rsidRPr="0024148C">
        <w:rPr>
          <w:rFonts w:ascii="Times New Roman" w:hAnsi="Times New Roman" w:cs="Times New Roman"/>
          <w:sz w:val="28"/>
          <w:szCs w:val="28"/>
        </w:rPr>
        <w:t xml:space="preserve">. Недостаток физической активности и чрезмерная калорийность рациона привели к тому, что вес среднего современного ребенка заметно больше, чем несколько поколений назад. Если сердце не нагружать, оно выносливым не станет. Сердечная мышца, как и любая другая, требует тренировки. Природа создала этот орган для человека, который весь день проводит в движении. Американские специалисты пришли к заключению, </w:t>
      </w:r>
      <w:proofErr w:type="gramStart"/>
      <w:r w:rsidRPr="0024148C">
        <w:rPr>
          <w:rFonts w:ascii="Times New Roman" w:hAnsi="Times New Roman" w:cs="Times New Roman"/>
          <w:sz w:val="28"/>
          <w:szCs w:val="28"/>
        </w:rPr>
        <w:t>что</w:t>
      </w:r>
      <w:proofErr w:type="gramEnd"/>
      <w:r w:rsidRPr="0024148C">
        <w:rPr>
          <w:rFonts w:ascii="Times New Roman" w:hAnsi="Times New Roman" w:cs="Times New Roman"/>
          <w:sz w:val="28"/>
          <w:szCs w:val="28"/>
        </w:rPr>
        <w:t xml:space="preserve"> если хотя бы15минут в день посвящает подвижным играм, это снижает риск развития ожирения на 50%. Даже прогулка быстрым шагом и то дает положительный результат.</w:t>
      </w:r>
      <w:r w:rsidRPr="0024148C">
        <w:t xml:space="preserve"> </w:t>
      </w:r>
    </w:p>
    <w:p w:rsidR="0024148C" w:rsidRDefault="0024148C" w:rsidP="0024148C">
      <w:pPr>
        <w:ind w:firstLine="567"/>
        <w:rPr>
          <w:rFonts w:ascii="Times New Roman" w:hAnsi="Times New Roman" w:cs="Times New Roman"/>
          <w:sz w:val="28"/>
          <w:szCs w:val="28"/>
        </w:rPr>
      </w:pPr>
      <w:r w:rsidRPr="0024148C">
        <w:rPr>
          <w:rFonts w:ascii="Times New Roman" w:hAnsi="Times New Roman" w:cs="Times New Roman"/>
          <w:b/>
          <w:sz w:val="28"/>
          <w:szCs w:val="28"/>
        </w:rPr>
        <w:lastRenderedPageBreak/>
        <w:t>4.</w:t>
      </w:r>
      <w:r w:rsidRPr="0024148C">
        <w:rPr>
          <w:rFonts w:ascii="Times New Roman" w:hAnsi="Times New Roman" w:cs="Times New Roman"/>
          <w:sz w:val="28"/>
          <w:szCs w:val="28"/>
        </w:rPr>
        <w:t xml:space="preserve"> </w:t>
      </w:r>
      <w:r w:rsidRPr="0024148C">
        <w:rPr>
          <w:rFonts w:ascii="Times New Roman" w:hAnsi="Times New Roman" w:cs="Times New Roman"/>
          <w:b/>
          <w:sz w:val="28"/>
          <w:szCs w:val="28"/>
        </w:rPr>
        <w:t>Стресс и его влияние на подростка.</w:t>
      </w:r>
      <w:r w:rsidRPr="0024148C">
        <w:rPr>
          <w:rFonts w:ascii="Times New Roman" w:hAnsi="Times New Roman" w:cs="Times New Roman"/>
          <w:sz w:val="28"/>
          <w:szCs w:val="28"/>
        </w:rPr>
        <w:t xml:space="preserve"> Стресс — это универсальное явление в жизни современных подростков, затрагивающее их здоровье и благополучие. </w:t>
      </w:r>
    </w:p>
    <w:p w:rsidR="0024148C" w:rsidRDefault="0024148C" w:rsidP="0024148C">
      <w:pPr>
        <w:ind w:firstLine="567"/>
        <w:rPr>
          <w:rFonts w:ascii="Times New Roman" w:hAnsi="Times New Roman" w:cs="Times New Roman"/>
          <w:sz w:val="28"/>
          <w:szCs w:val="28"/>
        </w:rPr>
      </w:pPr>
      <w:r>
        <w:rPr>
          <w:rFonts w:ascii="Times New Roman" w:hAnsi="Times New Roman" w:cs="Times New Roman"/>
          <w:sz w:val="28"/>
          <w:szCs w:val="28"/>
        </w:rPr>
        <w:t>Р</w:t>
      </w:r>
      <w:r w:rsidRPr="0024148C">
        <w:rPr>
          <w:rFonts w:ascii="Times New Roman" w:hAnsi="Times New Roman" w:cs="Times New Roman"/>
          <w:sz w:val="28"/>
          <w:szCs w:val="28"/>
        </w:rPr>
        <w:t>одители подростков должны знать о возможности возникновения стрессов и правильно вести себя в этих условиях. Возможно, иногда целесообразно снизить планку предъявляемых к ребенку требований.</w:t>
      </w:r>
    </w:p>
    <w:p w:rsidR="0024148C" w:rsidRDefault="0024148C" w:rsidP="0024148C">
      <w:pPr>
        <w:ind w:firstLine="567"/>
        <w:rPr>
          <w:rFonts w:ascii="Times New Roman" w:hAnsi="Times New Roman" w:cs="Times New Roman"/>
          <w:sz w:val="28"/>
          <w:szCs w:val="28"/>
        </w:rPr>
      </w:pPr>
      <w:r w:rsidRPr="0024148C">
        <w:rPr>
          <w:rFonts w:ascii="Times New Roman" w:hAnsi="Times New Roman" w:cs="Times New Roman"/>
          <w:sz w:val="28"/>
          <w:szCs w:val="28"/>
        </w:rPr>
        <w:t>Многие родители оказывают большое, как прямое, так и непрямое давление на своих подростков, как в отношении физического развития, так и успеваемости. В некоторых случаях подростковые симптомы стресса могут явиться реакцией на родительское давление. Подросток-атлет, участвующий с ранних лет в соревнованиях, может устать от соревнования, но не может это высказать это своим родителям. Он может испытать страх, что родители будут разочарованы.</w:t>
      </w:r>
    </w:p>
    <w:p w:rsidR="0024148C" w:rsidRDefault="0024148C" w:rsidP="0024148C">
      <w:pPr>
        <w:ind w:firstLine="567"/>
        <w:rPr>
          <w:rFonts w:ascii="Times New Roman" w:hAnsi="Times New Roman" w:cs="Times New Roman"/>
          <w:sz w:val="28"/>
          <w:szCs w:val="28"/>
        </w:rPr>
      </w:pPr>
      <w:r w:rsidRPr="0024148C">
        <w:rPr>
          <w:rFonts w:ascii="Times New Roman" w:hAnsi="Times New Roman" w:cs="Times New Roman"/>
          <w:sz w:val="28"/>
          <w:szCs w:val="28"/>
        </w:rPr>
        <w:t>В этот период важна поддержка сверстников. Подростки, которые чувствуют себя социально изолированными или у которых имеются трудности в отношении со сверстниками, оказываются более ранимыми в отношении связанных со стрессом психосоматических проблем.</w:t>
      </w:r>
    </w:p>
    <w:p w:rsidR="0024148C" w:rsidRDefault="0024148C" w:rsidP="0024148C">
      <w:pPr>
        <w:ind w:firstLine="567"/>
        <w:rPr>
          <w:rFonts w:ascii="Times New Roman" w:hAnsi="Times New Roman" w:cs="Times New Roman"/>
          <w:sz w:val="28"/>
          <w:szCs w:val="28"/>
        </w:rPr>
      </w:pPr>
      <w:r w:rsidRPr="0024148C">
        <w:rPr>
          <w:rFonts w:ascii="Times New Roman" w:hAnsi="Times New Roman" w:cs="Times New Roman"/>
          <w:sz w:val="28"/>
          <w:szCs w:val="28"/>
        </w:rPr>
        <w:t>Семейная поддержка также может изменять влияние стресса на здоровье подростка. Только она должна быть грамотно организована. Неправильно реагировать на проблемы подростка привлечением особого внимания и предоставлением каких-то привилегий.</w:t>
      </w:r>
    </w:p>
    <w:p w:rsidR="0024148C" w:rsidRPr="0024148C" w:rsidRDefault="0024148C" w:rsidP="0024148C">
      <w:pPr>
        <w:ind w:firstLine="567"/>
        <w:rPr>
          <w:rFonts w:ascii="Times New Roman" w:hAnsi="Times New Roman" w:cs="Times New Roman"/>
          <w:sz w:val="28"/>
          <w:szCs w:val="28"/>
        </w:rPr>
      </w:pPr>
      <w:r w:rsidRPr="0024148C">
        <w:rPr>
          <w:rFonts w:ascii="Times New Roman" w:hAnsi="Times New Roman" w:cs="Times New Roman"/>
          <w:sz w:val="28"/>
          <w:szCs w:val="28"/>
        </w:rPr>
        <w:t>При подобном поведении родителей дети будут использовать свои болезненные симптомы как способ избежать проблемной ситуации (например, экзаменов или соревнований).</w:t>
      </w:r>
    </w:p>
    <w:p w:rsidR="0024148C" w:rsidRPr="0024148C" w:rsidRDefault="0024148C" w:rsidP="0024148C">
      <w:pPr>
        <w:jc w:val="center"/>
        <w:rPr>
          <w:rFonts w:ascii="Times New Roman" w:hAnsi="Times New Roman" w:cs="Times New Roman"/>
          <w:b/>
          <w:sz w:val="28"/>
          <w:szCs w:val="28"/>
        </w:rPr>
      </w:pPr>
      <w:r w:rsidRPr="0024148C">
        <w:rPr>
          <w:rFonts w:ascii="Times New Roman" w:hAnsi="Times New Roman" w:cs="Times New Roman"/>
          <w:b/>
          <w:i/>
          <w:iCs/>
          <w:sz w:val="28"/>
          <w:szCs w:val="28"/>
        </w:rPr>
        <w:t>Вредные привычки</w:t>
      </w:r>
      <w:r w:rsidR="00447D63" w:rsidRPr="00447D63">
        <w:t xml:space="preserve"> </w:t>
      </w:r>
    </w:p>
    <w:p w:rsidR="0024148C" w:rsidRPr="00447D63" w:rsidRDefault="0024148C" w:rsidP="0024148C">
      <w:pPr>
        <w:rPr>
          <w:rFonts w:ascii="Times New Roman" w:hAnsi="Times New Roman" w:cs="Times New Roman"/>
          <w:sz w:val="28"/>
          <w:szCs w:val="28"/>
          <w:u w:val="single"/>
        </w:rPr>
      </w:pPr>
      <w:r w:rsidRPr="00447D63">
        <w:rPr>
          <w:rFonts w:ascii="Times New Roman" w:hAnsi="Times New Roman" w:cs="Times New Roman"/>
          <w:sz w:val="28"/>
          <w:szCs w:val="28"/>
          <w:u w:val="single"/>
        </w:rPr>
        <w:t>Тревожные факты:</w:t>
      </w:r>
    </w:p>
    <w:p w:rsidR="0024148C" w:rsidRPr="0024148C" w:rsidRDefault="0024148C" w:rsidP="0024148C">
      <w:pPr>
        <w:numPr>
          <w:ilvl w:val="0"/>
          <w:numId w:val="1"/>
        </w:numPr>
        <w:rPr>
          <w:rFonts w:ascii="Times New Roman" w:hAnsi="Times New Roman" w:cs="Times New Roman"/>
          <w:sz w:val="28"/>
          <w:szCs w:val="28"/>
        </w:rPr>
      </w:pPr>
      <w:r w:rsidRPr="0024148C">
        <w:rPr>
          <w:rFonts w:ascii="Times New Roman" w:hAnsi="Times New Roman" w:cs="Times New Roman"/>
          <w:sz w:val="28"/>
          <w:szCs w:val="28"/>
        </w:rPr>
        <w:t>В настоящее время средний возраст начала потребления алкогольных напитков составляет 12-13 лет. В возрастной группе 11-24 года потребляют алкоголь более 70% молодежи. При этом девушки потребляют практически наравне с юношами.</w:t>
      </w:r>
    </w:p>
    <w:p w:rsidR="0024148C" w:rsidRPr="0024148C" w:rsidRDefault="0024148C" w:rsidP="0024148C">
      <w:pPr>
        <w:numPr>
          <w:ilvl w:val="0"/>
          <w:numId w:val="1"/>
        </w:numPr>
        <w:rPr>
          <w:rFonts w:ascii="Times New Roman" w:hAnsi="Times New Roman" w:cs="Times New Roman"/>
          <w:sz w:val="28"/>
          <w:szCs w:val="28"/>
        </w:rPr>
      </w:pPr>
      <w:r w:rsidRPr="0024148C">
        <w:rPr>
          <w:rFonts w:ascii="Times New Roman" w:hAnsi="Times New Roman" w:cs="Times New Roman"/>
          <w:sz w:val="28"/>
          <w:szCs w:val="28"/>
        </w:rPr>
        <w:t xml:space="preserve">В среднем курят 35,6% мальчиков до 15 лет и 25% девочек. А в возрасте 16-17 </w:t>
      </w:r>
      <w:proofErr w:type="gramStart"/>
      <w:r w:rsidRPr="0024148C">
        <w:rPr>
          <w:rFonts w:ascii="Times New Roman" w:hAnsi="Times New Roman" w:cs="Times New Roman"/>
          <w:sz w:val="28"/>
          <w:szCs w:val="28"/>
        </w:rPr>
        <w:t>лет это</w:t>
      </w:r>
      <w:proofErr w:type="gramEnd"/>
      <w:r w:rsidRPr="0024148C">
        <w:rPr>
          <w:rFonts w:ascii="Times New Roman" w:hAnsi="Times New Roman" w:cs="Times New Roman"/>
          <w:sz w:val="28"/>
          <w:szCs w:val="28"/>
        </w:rPr>
        <w:t xml:space="preserve"> соотношение выглядит как 45% к 18%.</w:t>
      </w:r>
    </w:p>
    <w:p w:rsidR="0024148C" w:rsidRPr="0024148C" w:rsidRDefault="00447D63" w:rsidP="0024148C">
      <w:pPr>
        <w:numPr>
          <w:ilvl w:val="0"/>
          <w:numId w:val="1"/>
        </w:numPr>
        <w:rPr>
          <w:rFonts w:ascii="Times New Roman" w:hAnsi="Times New Roman" w:cs="Times New Roman"/>
          <w:sz w:val="28"/>
          <w:szCs w:val="28"/>
        </w:rPr>
      </w:pPr>
      <w:r>
        <w:rPr>
          <w:noProof/>
          <w:lang w:eastAsia="ru-RU"/>
        </w:rPr>
        <w:lastRenderedPageBreak/>
        <w:drawing>
          <wp:anchor distT="0" distB="0" distL="114300" distR="114300" simplePos="0" relativeHeight="251663360" behindDoc="0" locked="0" layoutInCell="1" allowOverlap="1" wp14:anchorId="2185AA33" wp14:editId="1FDF24CC">
            <wp:simplePos x="0" y="0"/>
            <wp:positionH relativeFrom="margin">
              <wp:posOffset>3112135</wp:posOffset>
            </wp:positionH>
            <wp:positionV relativeFrom="paragraph">
              <wp:posOffset>425450</wp:posOffset>
            </wp:positionV>
            <wp:extent cx="3088640" cy="1909445"/>
            <wp:effectExtent l="0" t="0" r="0" b="0"/>
            <wp:wrapThrough wrapText="bothSides">
              <wp:wrapPolygon edited="0">
                <wp:start x="0" y="0"/>
                <wp:lineTo x="0" y="21334"/>
                <wp:lineTo x="21449" y="21334"/>
                <wp:lineTo x="21449" y="0"/>
                <wp:lineTo x="0" y="0"/>
              </wp:wrapPolygon>
            </wp:wrapThrough>
            <wp:docPr id="6" name="Рисунок 6" descr="Вредные привычки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редные привычки подростко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8640" cy="190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48C" w:rsidRPr="0024148C">
        <w:rPr>
          <w:rFonts w:ascii="Times New Roman" w:hAnsi="Times New Roman" w:cs="Times New Roman"/>
          <w:sz w:val="28"/>
          <w:szCs w:val="28"/>
        </w:rPr>
        <w:t>Более четверти девочек и более половины мальчиков к 16 годам хотя бы раз пробовали наркотики.</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Говорить с подростками о вреде курения очень сложно. Они не верят. Но рассказывать, что происходит с человеком, когда он курит, и чем эта привычка ему в дальнейшем грозит, — надо. Поэтому хочу вам познакомить с некоторыми доводами.</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 xml:space="preserve">В момент затяжки происходит возгонка табака и папиросной бумаги, при этом образуется около 200 вредных веществ, в том числе окись углерода, сажа, </w:t>
      </w:r>
      <w:proofErr w:type="spellStart"/>
      <w:r w:rsidRPr="0024148C">
        <w:rPr>
          <w:rFonts w:ascii="Times New Roman" w:hAnsi="Times New Roman" w:cs="Times New Roman"/>
          <w:sz w:val="28"/>
          <w:szCs w:val="28"/>
        </w:rPr>
        <w:t>бензопирен</w:t>
      </w:r>
      <w:proofErr w:type="spellEnd"/>
      <w:r w:rsidRPr="0024148C">
        <w:rPr>
          <w:rFonts w:ascii="Times New Roman" w:hAnsi="Times New Roman" w:cs="Times New Roman"/>
          <w:sz w:val="28"/>
          <w:szCs w:val="28"/>
        </w:rPr>
        <w:t>, муравьиная и синильная кислоты, мышьяк, аммиак, сероводород, ацетилен, радиоактивные элементы.</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Выкуривание одной сигареты эквивалентно пребыванию на оживленной автомагистрали в течение 36 часов.</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Окись углерода (угарный газ) обладает свойством связывать дыхательный пигмент крови —гемоглобин, в результате нарушаются процессы тканевого дыхания. Выкуривая пачку сигарет, человек вводит в организм свыше 400 миллилитров угарного газа, в результате все органы и системы курильщика постоянно сидят на голодном кислородном пайке.</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Проходя через дыхательные пути, табачный дым вызывает раздражение и воспаление слизистых оболочек — зева, носоглотки, бронхов, а также легочных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—хронический бронхит, который сопровождается изнуряющим кашлем. Установлена также связь между курением и частотой заболеваний раком губы, языка, гортани, трахеи.</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Сердце курящего человека делает за сутки на 12-15тысяч сокращений больше, чем сердце некурящего.</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Никотин и другие компоненты табака поражают также органы пищеварения.</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Многолетнее курение способствует возникновению язвы желудка и двенадцатиперстной кишки.</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Курение плохо сказывается и на слуховом аппарате человека. Даже 20 выкуренных за день сигарет ослабляют восприятие разговорной речи.</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Курение отрицательно влияет на умственную деятельность. Две выкуренные сигареты снижают скорость заучивания и объем запоминаемого материала на 5-6%.</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У детей некурящих родителей в полтора раза больше шансов остаться некурящими, чем у тех детей, чьи родители курят.</w:t>
      </w:r>
    </w:p>
    <w:p w:rsidR="0024148C" w:rsidRPr="00447D63" w:rsidRDefault="0024148C" w:rsidP="00447D63">
      <w:pPr>
        <w:jc w:val="center"/>
        <w:rPr>
          <w:rFonts w:ascii="Times New Roman" w:hAnsi="Times New Roman" w:cs="Times New Roman"/>
          <w:b/>
          <w:sz w:val="28"/>
          <w:szCs w:val="28"/>
        </w:rPr>
      </w:pPr>
      <w:r w:rsidRPr="00447D63">
        <w:rPr>
          <w:rFonts w:ascii="Times New Roman" w:hAnsi="Times New Roman" w:cs="Times New Roman"/>
          <w:b/>
          <w:i/>
          <w:iCs/>
          <w:sz w:val="28"/>
          <w:szCs w:val="28"/>
        </w:rPr>
        <w:lastRenderedPageBreak/>
        <w:t>Режим для подростка</w:t>
      </w:r>
      <w:r w:rsidR="00447D63" w:rsidRPr="00447D63">
        <w:t xml:space="preserve"> </w:t>
      </w:r>
    </w:p>
    <w:p w:rsidR="0024148C" w:rsidRPr="0024148C" w:rsidRDefault="00447D63" w:rsidP="00447D63">
      <w:pPr>
        <w:ind w:firstLine="567"/>
        <w:rPr>
          <w:rFonts w:ascii="Times New Roman" w:hAnsi="Times New Roman" w:cs="Times New Roman"/>
          <w:sz w:val="28"/>
          <w:szCs w:val="28"/>
        </w:rPr>
      </w:pPr>
      <w:r>
        <w:rPr>
          <w:noProof/>
          <w:lang w:eastAsia="ru-RU"/>
        </w:rPr>
        <w:drawing>
          <wp:anchor distT="0" distB="0" distL="114300" distR="114300" simplePos="0" relativeHeight="251662336" behindDoc="0" locked="0" layoutInCell="1" allowOverlap="1" wp14:anchorId="067654DF" wp14:editId="04A29574">
            <wp:simplePos x="0" y="0"/>
            <wp:positionH relativeFrom="column">
              <wp:posOffset>4174490</wp:posOffset>
            </wp:positionH>
            <wp:positionV relativeFrom="paragraph">
              <wp:posOffset>12700</wp:posOffset>
            </wp:positionV>
            <wp:extent cx="2265680" cy="2257425"/>
            <wp:effectExtent l="0" t="0" r="1270" b="9525"/>
            <wp:wrapThrough wrapText="bothSides">
              <wp:wrapPolygon edited="0">
                <wp:start x="0" y="0"/>
                <wp:lineTo x="0" y="21509"/>
                <wp:lineTo x="21430" y="21509"/>
                <wp:lineTo x="21430" y="0"/>
                <wp:lineTo x="0" y="0"/>
              </wp:wrapPolygon>
            </wp:wrapThrough>
            <wp:docPr id="5" name="Рисунок 5" descr="Оптимальный режим дня для подростка | Мамоведия - о здоровье и развити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тимальный режим дня для подростка | Мамоведия - о здоровье и развитии  ребен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568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48C" w:rsidRPr="0024148C">
        <w:rPr>
          <w:rFonts w:ascii="Times New Roman" w:hAnsi="Times New Roman" w:cs="Times New Roman"/>
          <w:sz w:val="28"/>
          <w:szCs w:val="28"/>
        </w:rPr>
        <w:t>В период важных и глобальных изменений в организме особенно пристальным должно стать внимание к режиму дня подростка.</w:t>
      </w:r>
    </w:p>
    <w:p w:rsidR="0024148C" w:rsidRPr="00447D63" w:rsidRDefault="0024148C" w:rsidP="00447D63">
      <w:pPr>
        <w:ind w:firstLine="567"/>
        <w:rPr>
          <w:rFonts w:ascii="Times New Roman" w:hAnsi="Times New Roman" w:cs="Times New Roman"/>
          <w:b/>
          <w:sz w:val="28"/>
          <w:szCs w:val="28"/>
        </w:rPr>
      </w:pPr>
      <w:r w:rsidRPr="00447D63">
        <w:rPr>
          <w:rFonts w:ascii="Times New Roman" w:hAnsi="Times New Roman" w:cs="Times New Roman"/>
          <w:b/>
          <w:sz w:val="28"/>
          <w:szCs w:val="28"/>
        </w:rPr>
        <w:t>Важнейший фактор здоровья — соблюдение режима сна.</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Потребность в сне у ребенка 7-12 лет составляет в зависимости от биоритмов примерно 9-10 часов; в 13-14 лет — 9-9,5 часов; в 15-17 лет— 8,5-9 часов. Недостаток сна может сделать вашего ребенка тучным.</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Режим дня школьника должен быть построен с учетом особенностей его биоритмов. Люди делятся на «сов», «жаворонков», «голубей». В течение дня активность, работоспособность, настроение каждого из нас меняется.</w:t>
      </w:r>
    </w:p>
    <w:tbl>
      <w:tblPr>
        <w:tblW w:w="0" w:type="auto"/>
        <w:shd w:val="clear" w:color="auto" w:fill="FFFFFF"/>
        <w:tblCellMar>
          <w:top w:w="300" w:type="dxa"/>
          <w:left w:w="300" w:type="dxa"/>
          <w:bottom w:w="300" w:type="dxa"/>
          <w:right w:w="300" w:type="dxa"/>
        </w:tblCellMar>
        <w:tblLook w:val="04A0" w:firstRow="1" w:lastRow="0" w:firstColumn="1" w:lastColumn="0" w:noHBand="0" w:noVBand="1"/>
      </w:tblPr>
      <w:tblGrid>
        <w:gridCol w:w="1987"/>
        <w:gridCol w:w="4708"/>
        <w:gridCol w:w="3493"/>
      </w:tblGrid>
      <w:tr w:rsidR="0024148C" w:rsidRPr="0024148C" w:rsidTr="00447D63">
        <w:tc>
          <w:tcPr>
            <w:tcW w:w="0" w:type="auto"/>
            <w:tcBorders>
              <w:top w:val="outset" w:sz="6" w:space="0" w:color="auto"/>
              <w:left w:val="outset" w:sz="6" w:space="0" w:color="auto"/>
              <w:bottom w:val="outset" w:sz="6" w:space="0" w:color="auto"/>
              <w:right w:val="outset" w:sz="6" w:space="0" w:color="auto"/>
            </w:tcBorders>
            <w:shd w:val="clear" w:color="auto" w:fill="5B9BD5" w:themeFill="accent1"/>
            <w:tcMar>
              <w:top w:w="120" w:type="dxa"/>
              <w:left w:w="120" w:type="dxa"/>
              <w:bottom w:w="120" w:type="dxa"/>
              <w:right w:w="120" w:type="dxa"/>
            </w:tcMar>
            <w:vAlign w:val="center"/>
            <w:hideMark/>
          </w:tcPr>
          <w:p w:rsidR="0024148C" w:rsidRPr="00447D63" w:rsidRDefault="0024148C" w:rsidP="00447D63">
            <w:pPr>
              <w:jc w:val="center"/>
              <w:rPr>
                <w:rFonts w:ascii="Times New Roman" w:hAnsi="Times New Roman" w:cs="Times New Roman"/>
                <w:b/>
                <w:sz w:val="28"/>
                <w:szCs w:val="28"/>
              </w:rPr>
            </w:pPr>
            <w:r w:rsidRPr="00447D63">
              <w:rPr>
                <w:rFonts w:ascii="Times New Roman" w:hAnsi="Times New Roman" w:cs="Times New Roman"/>
                <w:b/>
                <w:sz w:val="28"/>
                <w:szCs w:val="28"/>
              </w:rPr>
              <w:t>Тип человека</w:t>
            </w:r>
          </w:p>
        </w:tc>
        <w:tc>
          <w:tcPr>
            <w:tcW w:w="0" w:type="auto"/>
            <w:tcBorders>
              <w:top w:val="outset" w:sz="6" w:space="0" w:color="auto"/>
              <w:left w:val="outset" w:sz="6" w:space="0" w:color="auto"/>
              <w:bottom w:val="outset" w:sz="6" w:space="0" w:color="auto"/>
              <w:right w:val="outset" w:sz="6" w:space="0" w:color="auto"/>
            </w:tcBorders>
            <w:shd w:val="clear" w:color="auto" w:fill="5B9BD5" w:themeFill="accent1"/>
            <w:tcMar>
              <w:top w:w="120" w:type="dxa"/>
              <w:left w:w="120" w:type="dxa"/>
              <w:bottom w:w="120" w:type="dxa"/>
              <w:right w:w="120" w:type="dxa"/>
            </w:tcMar>
            <w:vAlign w:val="center"/>
            <w:hideMark/>
          </w:tcPr>
          <w:p w:rsidR="0024148C" w:rsidRPr="00447D63" w:rsidRDefault="0024148C" w:rsidP="00447D63">
            <w:pPr>
              <w:jc w:val="center"/>
              <w:rPr>
                <w:rFonts w:ascii="Times New Roman" w:hAnsi="Times New Roman" w:cs="Times New Roman"/>
                <w:b/>
                <w:sz w:val="28"/>
                <w:szCs w:val="28"/>
              </w:rPr>
            </w:pPr>
            <w:r w:rsidRPr="00447D63">
              <w:rPr>
                <w:rFonts w:ascii="Times New Roman" w:hAnsi="Times New Roman" w:cs="Times New Roman"/>
                <w:b/>
                <w:sz w:val="28"/>
                <w:szCs w:val="28"/>
              </w:rPr>
              <w:t>Особенности режима</w:t>
            </w:r>
          </w:p>
        </w:tc>
        <w:tc>
          <w:tcPr>
            <w:tcW w:w="0" w:type="auto"/>
            <w:tcBorders>
              <w:top w:val="outset" w:sz="6" w:space="0" w:color="auto"/>
              <w:left w:val="outset" w:sz="6" w:space="0" w:color="auto"/>
              <w:bottom w:val="outset" w:sz="6" w:space="0" w:color="auto"/>
              <w:right w:val="outset" w:sz="6" w:space="0" w:color="auto"/>
            </w:tcBorders>
            <w:shd w:val="clear" w:color="auto" w:fill="5B9BD5" w:themeFill="accent1"/>
            <w:tcMar>
              <w:top w:w="120" w:type="dxa"/>
              <w:left w:w="120" w:type="dxa"/>
              <w:bottom w:w="120" w:type="dxa"/>
              <w:right w:w="120" w:type="dxa"/>
            </w:tcMar>
            <w:vAlign w:val="center"/>
            <w:hideMark/>
          </w:tcPr>
          <w:p w:rsidR="0024148C" w:rsidRPr="00447D63" w:rsidRDefault="0024148C" w:rsidP="00447D63">
            <w:pPr>
              <w:jc w:val="center"/>
              <w:rPr>
                <w:rFonts w:ascii="Times New Roman" w:hAnsi="Times New Roman" w:cs="Times New Roman"/>
                <w:b/>
                <w:sz w:val="28"/>
                <w:szCs w:val="28"/>
              </w:rPr>
            </w:pPr>
            <w:r w:rsidRPr="00447D63">
              <w:rPr>
                <w:rFonts w:ascii="Times New Roman" w:hAnsi="Times New Roman" w:cs="Times New Roman"/>
                <w:b/>
                <w:sz w:val="28"/>
                <w:szCs w:val="28"/>
              </w:rPr>
              <w:t>Пик работоспособности</w:t>
            </w:r>
          </w:p>
        </w:tc>
      </w:tr>
      <w:tr w:rsidR="0024148C" w:rsidRPr="0024148C" w:rsidTr="00447D63">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tcMar>
              <w:top w:w="120" w:type="dxa"/>
              <w:left w:w="120" w:type="dxa"/>
              <w:bottom w:w="120" w:type="dxa"/>
              <w:right w:w="120" w:type="dxa"/>
            </w:tcMar>
            <w:vAlign w:val="center"/>
            <w:hideMark/>
          </w:tcPr>
          <w:p w:rsidR="0024148C" w:rsidRPr="00447D63" w:rsidRDefault="0024148C" w:rsidP="00447D63">
            <w:pPr>
              <w:jc w:val="center"/>
              <w:rPr>
                <w:rFonts w:ascii="Times New Roman" w:hAnsi="Times New Roman" w:cs="Times New Roman"/>
                <w:b/>
                <w:sz w:val="28"/>
                <w:szCs w:val="28"/>
              </w:rPr>
            </w:pPr>
            <w:r w:rsidRPr="00447D63">
              <w:rPr>
                <w:rFonts w:ascii="Times New Roman" w:hAnsi="Times New Roman" w:cs="Times New Roman"/>
                <w:b/>
                <w:sz w:val="28"/>
                <w:szCs w:val="28"/>
              </w:rPr>
              <w:t>«Жаворонок»</w:t>
            </w:r>
          </w:p>
        </w:tc>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tcMar>
              <w:top w:w="120" w:type="dxa"/>
              <w:left w:w="120" w:type="dxa"/>
              <w:bottom w:w="120" w:type="dxa"/>
              <w:right w:w="120" w:type="dxa"/>
            </w:tcMar>
            <w:hideMark/>
          </w:tcPr>
          <w:p w:rsidR="0024148C" w:rsidRPr="0024148C" w:rsidRDefault="0024148C" w:rsidP="0024148C">
            <w:pPr>
              <w:rPr>
                <w:rFonts w:ascii="Times New Roman" w:hAnsi="Times New Roman" w:cs="Times New Roman"/>
                <w:sz w:val="28"/>
                <w:szCs w:val="28"/>
              </w:rPr>
            </w:pPr>
            <w:r w:rsidRPr="0024148C">
              <w:rPr>
                <w:rFonts w:ascii="Times New Roman" w:hAnsi="Times New Roman" w:cs="Times New Roman"/>
                <w:sz w:val="28"/>
                <w:szCs w:val="28"/>
              </w:rPr>
              <w:t>Рано просыпается, рано ложится спать</w:t>
            </w:r>
          </w:p>
        </w:tc>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tcMar>
              <w:top w:w="120" w:type="dxa"/>
              <w:left w:w="120" w:type="dxa"/>
              <w:bottom w:w="120" w:type="dxa"/>
              <w:right w:w="120" w:type="dxa"/>
            </w:tcMar>
            <w:hideMark/>
          </w:tcPr>
          <w:p w:rsidR="0024148C" w:rsidRPr="0024148C" w:rsidRDefault="0024148C" w:rsidP="0024148C">
            <w:pPr>
              <w:rPr>
                <w:rFonts w:ascii="Times New Roman" w:hAnsi="Times New Roman" w:cs="Times New Roman"/>
                <w:sz w:val="28"/>
                <w:szCs w:val="28"/>
              </w:rPr>
            </w:pPr>
            <w:r w:rsidRPr="0024148C">
              <w:rPr>
                <w:rFonts w:ascii="Times New Roman" w:hAnsi="Times New Roman" w:cs="Times New Roman"/>
                <w:sz w:val="28"/>
                <w:szCs w:val="28"/>
              </w:rPr>
              <w:t>9-10 часов утра, 16-17 часов вечера</w:t>
            </w:r>
          </w:p>
        </w:tc>
      </w:tr>
      <w:tr w:rsidR="0024148C" w:rsidRPr="0024148C" w:rsidTr="00447D63">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tcMar>
              <w:top w:w="120" w:type="dxa"/>
              <w:left w:w="120" w:type="dxa"/>
              <w:bottom w:w="120" w:type="dxa"/>
              <w:right w:w="120" w:type="dxa"/>
            </w:tcMar>
            <w:vAlign w:val="center"/>
            <w:hideMark/>
          </w:tcPr>
          <w:p w:rsidR="0024148C" w:rsidRPr="00447D63" w:rsidRDefault="0024148C" w:rsidP="00447D63">
            <w:pPr>
              <w:jc w:val="center"/>
              <w:rPr>
                <w:rFonts w:ascii="Times New Roman" w:hAnsi="Times New Roman" w:cs="Times New Roman"/>
                <w:b/>
                <w:sz w:val="28"/>
                <w:szCs w:val="28"/>
              </w:rPr>
            </w:pPr>
            <w:r w:rsidRPr="00447D63">
              <w:rPr>
                <w:rFonts w:ascii="Times New Roman" w:hAnsi="Times New Roman" w:cs="Times New Roman"/>
                <w:b/>
                <w:sz w:val="28"/>
                <w:szCs w:val="28"/>
              </w:rPr>
              <w:t>«Сова»</w:t>
            </w:r>
          </w:p>
        </w:tc>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tcMar>
              <w:top w:w="120" w:type="dxa"/>
              <w:left w:w="120" w:type="dxa"/>
              <w:bottom w:w="120" w:type="dxa"/>
              <w:right w:w="120" w:type="dxa"/>
            </w:tcMar>
            <w:hideMark/>
          </w:tcPr>
          <w:p w:rsidR="0024148C" w:rsidRPr="0024148C" w:rsidRDefault="0024148C" w:rsidP="0024148C">
            <w:pPr>
              <w:rPr>
                <w:rFonts w:ascii="Times New Roman" w:hAnsi="Times New Roman" w:cs="Times New Roman"/>
                <w:sz w:val="28"/>
                <w:szCs w:val="28"/>
              </w:rPr>
            </w:pPr>
            <w:r w:rsidRPr="0024148C">
              <w:rPr>
                <w:rFonts w:ascii="Times New Roman" w:hAnsi="Times New Roman" w:cs="Times New Roman"/>
                <w:sz w:val="28"/>
                <w:szCs w:val="28"/>
              </w:rPr>
              <w:t>Встает позже, очень активен вечером</w:t>
            </w:r>
          </w:p>
        </w:tc>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tcMar>
              <w:top w:w="120" w:type="dxa"/>
              <w:left w:w="120" w:type="dxa"/>
              <w:bottom w:w="120" w:type="dxa"/>
              <w:right w:w="120" w:type="dxa"/>
            </w:tcMar>
            <w:hideMark/>
          </w:tcPr>
          <w:p w:rsidR="0024148C" w:rsidRPr="0024148C" w:rsidRDefault="0024148C" w:rsidP="0024148C">
            <w:pPr>
              <w:rPr>
                <w:rFonts w:ascii="Times New Roman" w:hAnsi="Times New Roman" w:cs="Times New Roman"/>
                <w:sz w:val="28"/>
                <w:szCs w:val="28"/>
              </w:rPr>
            </w:pPr>
            <w:r w:rsidRPr="0024148C">
              <w:rPr>
                <w:rFonts w:ascii="Times New Roman" w:hAnsi="Times New Roman" w:cs="Times New Roman"/>
                <w:sz w:val="28"/>
                <w:szCs w:val="28"/>
              </w:rPr>
              <w:t>11-12 часов утра, 18-20 часов вечера</w:t>
            </w:r>
          </w:p>
        </w:tc>
      </w:tr>
      <w:tr w:rsidR="0024148C" w:rsidRPr="0024148C" w:rsidTr="00447D63">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tcMar>
              <w:top w:w="120" w:type="dxa"/>
              <w:left w:w="120" w:type="dxa"/>
              <w:bottom w:w="120" w:type="dxa"/>
              <w:right w:w="120" w:type="dxa"/>
            </w:tcMar>
            <w:vAlign w:val="center"/>
            <w:hideMark/>
          </w:tcPr>
          <w:p w:rsidR="0024148C" w:rsidRPr="00447D63" w:rsidRDefault="0024148C" w:rsidP="00447D63">
            <w:pPr>
              <w:jc w:val="center"/>
              <w:rPr>
                <w:rFonts w:ascii="Times New Roman" w:hAnsi="Times New Roman" w:cs="Times New Roman"/>
                <w:b/>
                <w:sz w:val="28"/>
                <w:szCs w:val="28"/>
              </w:rPr>
            </w:pPr>
            <w:r w:rsidRPr="00447D63">
              <w:rPr>
                <w:rFonts w:ascii="Times New Roman" w:hAnsi="Times New Roman" w:cs="Times New Roman"/>
                <w:b/>
                <w:sz w:val="28"/>
                <w:szCs w:val="28"/>
              </w:rPr>
              <w:t>«Голубь»</w:t>
            </w:r>
          </w:p>
        </w:tc>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tcMar>
              <w:top w:w="120" w:type="dxa"/>
              <w:left w:w="120" w:type="dxa"/>
              <w:bottom w:w="120" w:type="dxa"/>
              <w:right w:w="120" w:type="dxa"/>
            </w:tcMar>
            <w:hideMark/>
          </w:tcPr>
          <w:p w:rsidR="0024148C" w:rsidRPr="0024148C" w:rsidRDefault="0024148C" w:rsidP="0024148C">
            <w:pPr>
              <w:rPr>
                <w:rFonts w:ascii="Times New Roman" w:hAnsi="Times New Roman" w:cs="Times New Roman"/>
                <w:sz w:val="28"/>
                <w:szCs w:val="28"/>
              </w:rPr>
            </w:pPr>
            <w:r w:rsidRPr="0024148C">
              <w:rPr>
                <w:rFonts w:ascii="Times New Roman" w:hAnsi="Times New Roman" w:cs="Times New Roman"/>
                <w:sz w:val="28"/>
                <w:szCs w:val="28"/>
              </w:rPr>
              <w:t>Не любит рано вставать, но ложиться предпочитает не очень поздно</w:t>
            </w:r>
          </w:p>
        </w:tc>
        <w:tc>
          <w:tcPr>
            <w:tcW w:w="0" w:type="auto"/>
            <w:tcBorders>
              <w:top w:val="outset" w:sz="6" w:space="0" w:color="auto"/>
              <w:left w:val="outset" w:sz="6" w:space="0" w:color="auto"/>
              <w:bottom w:val="outset" w:sz="6" w:space="0" w:color="auto"/>
              <w:right w:val="outset" w:sz="6" w:space="0" w:color="auto"/>
            </w:tcBorders>
            <w:shd w:val="clear" w:color="auto" w:fill="FFF2CC" w:themeFill="accent4" w:themeFillTint="33"/>
            <w:tcMar>
              <w:top w:w="120" w:type="dxa"/>
              <w:left w:w="120" w:type="dxa"/>
              <w:bottom w:w="120" w:type="dxa"/>
              <w:right w:w="120" w:type="dxa"/>
            </w:tcMar>
            <w:hideMark/>
          </w:tcPr>
          <w:p w:rsidR="0024148C" w:rsidRPr="0024148C" w:rsidRDefault="0024148C" w:rsidP="0024148C">
            <w:pPr>
              <w:rPr>
                <w:rFonts w:ascii="Times New Roman" w:hAnsi="Times New Roman" w:cs="Times New Roman"/>
                <w:sz w:val="28"/>
                <w:szCs w:val="28"/>
              </w:rPr>
            </w:pPr>
            <w:r w:rsidRPr="0024148C">
              <w:rPr>
                <w:rFonts w:ascii="Times New Roman" w:hAnsi="Times New Roman" w:cs="Times New Roman"/>
                <w:sz w:val="28"/>
                <w:szCs w:val="28"/>
              </w:rPr>
              <w:t>10-12 часов утра, 15-18 часов вечера</w:t>
            </w:r>
          </w:p>
        </w:tc>
      </w:tr>
    </w:tbl>
    <w:p w:rsidR="00447D63" w:rsidRDefault="00447D63" w:rsidP="0024148C">
      <w:pPr>
        <w:rPr>
          <w:rFonts w:ascii="Times New Roman" w:hAnsi="Times New Roman" w:cs="Times New Roman"/>
          <w:sz w:val="28"/>
          <w:szCs w:val="28"/>
        </w:rPr>
      </w:pPr>
    </w:p>
    <w:p w:rsidR="00447D63"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Без нормального сна невозможна высокая работоспособность, а недосыпание опасно — это влияет на психику ребенка (рассеян, легко отвлекается, неадекватно реагирует на замечания, легко возбудим), поэтому важно, чтобы ребенок не только спал достаточное количество часов, но </w:t>
      </w:r>
      <w:proofErr w:type="gramStart"/>
      <w:r w:rsidRPr="0024148C">
        <w:rPr>
          <w:rFonts w:ascii="Times New Roman" w:hAnsi="Times New Roman" w:cs="Times New Roman"/>
          <w:sz w:val="28"/>
          <w:szCs w:val="28"/>
        </w:rPr>
        <w:t>и</w:t>
      </w:r>
      <w:proofErr w:type="gramEnd"/>
      <w:r w:rsidRPr="0024148C">
        <w:rPr>
          <w:rFonts w:ascii="Times New Roman" w:hAnsi="Times New Roman" w:cs="Times New Roman"/>
          <w:sz w:val="28"/>
          <w:szCs w:val="28"/>
        </w:rPr>
        <w:t xml:space="preserve"> чтобы сон его был глубоким, спокойным. </w:t>
      </w:r>
    </w:p>
    <w:p w:rsidR="00447D63" w:rsidRDefault="00447D63" w:rsidP="00447D63">
      <w:pPr>
        <w:ind w:firstLine="567"/>
        <w:rPr>
          <w:rFonts w:ascii="Times New Roman" w:hAnsi="Times New Roman" w:cs="Times New Roman"/>
          <w:sz w:val="28"/>
          <w:szCs w:val="28"/>
        </w:rPr>
      </w:pPr>
      <w:r>
        <w:rPr>
          <w:rFonts w:ascii="Times New Roman" w:hAnsi="Times New Roman" w:cs="Times New Roman"/>
          <w:sz w:val="28"/>
          <w:szCs w:val="28"/>
        </w:rPr>
        <w:t>Е</w:t>
      </w:r>
      <w:r w:rsidR="0024148C" w:rsidRPr="0024148C">
        <w:rPr>
          <w:rFonts w:ascii="Times New Roman" w:hAnsi="Times New Roman" w:cs="Times New Roman"/>
          <w:sz w:val="28"/>
          <w:szCs w:val="28"/>
        </w:rPr>
        <w:t>сли работоспособность снижена и при хорошо налаженном режиме дня, то, возможно заболел. Даже легкая простуда на несколько недель ухудшает внимание, усидчивость, то есть общую работоспособность у детей, ребенок быстро утомляется.</w:t>
      </w:r>
    </w:p>
    <w:p w:rsidR="0024148C" w:rsidRPr="0024148C" w:rsidRDefault="0024148C" w:rsidP="00447D63">
      <w:pPr>
        <w:ind w:firstLine="567"/>
        <w:rPr>
          <w:rFonts w:ascii="Times New Roman" w:hAnsi="Times New Roman" w:cs="Times New Roman"/>
          <w:sz w:val="28"/>
          <w:szCs w:val="28"/>
        </w:rPr>
      </w:pPr>
      <w:r w:rsidRPr="0024148C">
        <w:rPr>
          <w:rFonts w:ascii="Times New Roman" w:hAnsi="Times New Roman" w:cs="Times New Roman"/>
          <w:sz w:val="28"/>
          <w:szCs w:val="28"/>
        </w:rPr>
        <w:t>А более серьезные заболевания выбивают из колеи на более длительное время, в таком случае необходим щадящий режим, укрепление иммунитета, и конечно, понимание взрослых.</w:t>
      </w:r>
    </w:p>
    <w:p w:rsidR="006677C6" w:rsidRPr="0024148C" w:rsidRDefault="006677C6" w:rsidP="0024148C">
      <w:pPr>
        <w:rPr>
          <w:rFonts w:ascii="Times New Roman" w:hAnsi="Times New Roman" w:cs="Times New Roman"/>
          <w:sz w:val="28"/>
          <w:szCs w:val="28"/>
        </w:rPr>
      </w:pPr>
    </w:p>
    <w:sectPr w:rsidR="006677C6" w:rsidRPr="0024148C" w:rsidSect="0024148C">
      <w:pgSz w:w="11906" w:h="16838"/>
      <w:pgMar w:top="851" w:right="851" w:bottom="851" w:left="851"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35DFA"/>
    <w:multiLevelType w:val="multilevel"/>
    <w:tmpl w:val="2626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8C"/>
    <w:rsid w:val="0024148C"/>
    <w:rsid w:val="00447D63"/>
    <w:rsid w:val="00667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0]"/>
    </o:shapedefaults>
    <o:shapelayout v:ext="edit">
      <o:idmap v:ext="edit" data="1"/>
    </o:shapelayout>
  </w:shapeDefaults>
  <w:decimalSymbol w:val=","/>
  <w:listSeparator w:val=";"/>
  <w14:docId w14:val="64685798"/>
  <w15:chartTrackingRefBased/>
  <w15:docId w15:val="{241297CF-C61E-4E21-AB84-40F6F85F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241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4148C"/>
    <w:rPr>
      <w:i/>
      <w:iCs/>
    </w:rPr>
  </w:style>
  <w:style w:type="character" w:customStyle="1" w:styleId="a4">
    <w:name w:val="Обычный (веб) Знак"/>
    <w:link w:val="a3"/>
    <w:uiPriority w:val="99"/>
    <w:locked/>
    <w:rsid w:val="002414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7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2021-10-27T18:49:00Z</dcterms:created>
  <dcterms:modified xsi:type="dcterms:W3CDTF">2021-10-27T19:04:00Z</dcterms:modified>
</cp:coreProperties>
</file>