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10" w:rsidRPr="009952F0" w:rsidRDefault="006F2810" w:rsidP="009952F0">
      <w:pPr>
        <w:spacing w:after="0"/>
        <w:jc w:val="center"/>
        <w:rPr>
          <w:rFonts w:ascii="Times New Roman" w:hAnsi="Times New Roman" w:cs="Times New Roman"/>
          <w:b/>
          <w:sz w:val="40"/>
          <w:u w:val="single"/>
        </w:rPr>
      </w:pPr>
      <w:r w:rsidRPr="009952F0">
        <w:rPr>
          <w:rFonts w:ascii="Times New Roman" w:hAnsi="Times New Roman" w:cs="Times New Roman"/>
          <w:b/>
          <w:sz w:val="40"/>
          <w:u w:val="single"/>
        </w:rPr>
        <w:t>Уважаемые родители!</w:t>
      </w:r>
    </w:p>
    <w:p w:rsidR="006F2810" w:rsidRPr="009952F0" w:rsidRDefault="006F2810" w:rsidP="009952F0">
      <w:pPr>
        <w:spacing w:after="0"/>
        <w:jc w:val="both"/>
        <w:rPr>
          <w:rFonts w:ascii="Times New Roman" w:hAnsi="Times New Roman" w:cs="Times New Roman"/>
          <w:sz w:val="32"/>
        </w:rPr>
      </w:pP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Каждый из нас в жизни встречаются с трудностями, проблемами, кризисами. И наши ребята – не исключение. Однако они далеко не всегда могут справиться с тем, с чем сталкиваются, и очень часто им нужна поддержка и помощь. Кризисной может стать практически любая ситуация, воспринимаемая ребенком как унизительная, страшная, опасная. Пожалуйста, будьте чуткими к своим детям и пользуйтесь этими нехитрыми рекомендациями по предотвращению кризисной ситуации.</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xml:space="preserve"> </w:t>
      </w:r>
    </w:p>
    <w:p w:rsidR="006F2810" w:rsidRPr="009952F0" w:rsidRDefault="006F2810" w:rsidP="009952F0">
      <w:pPr>
        <w:spacing w:after="0"/>
        <w:jc w:val="center"/>
        <w:rPr>
          <w:rFonts w:ascii="Times New Roman" w:hAnsi="Times New Roman" w:cs="Times New Roman"/>
          <w:sz w:val="32"/>
        </w:rPr>
      </w:pPr>
      <w:r w:rsidRPr="009952F0">
        <w:rPr>
          <w:rFonts w:ascii="Times New Roman" w:hAnsi="Times New Roman" w:cs="Times New Roman"/>
          <w:b/>
          <w:color w:val="E36C0A" w:themeColor="accent6" w:themeShade="BF"/>
          <w:sz w:val="36"/>
        </w:rPr>
        <w:t>Наиболее тяжело эти ситуации переживают дети со следующими личностными особенностями</w:t>
      </w:r>
      <w:r w:rsidRPr="009952F0">
        <w:rPr>
          <w:rFonts w:ascii="Times New Roman" w:hAnsi="Times New Roman" w:cs="Times New Roman"/>
          <w:sz w:val="32"/>
        </w:rPr>
        <w:t>:</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импульсивность, эмоциональная нестабильность (склонность к непродуманным поступкам);</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xml:space="preserve">— </w:t>
      </w:r>
      <w:proofErr w:type="spellStart"/>
      <w:r w:rsidRPr="009952F0">
        <w:rPr>
          <w:rFonts w:ascii="Times New Roman" w:hAnsi="Times New Roman" w:cs="Times New Roman"/>
          <w:sz w:val="32"/>
        </w:rPr>
        <w:t>перфекционизм</w:t>
      </w:r>
      <w:proofErr w:type="spellEnd"/>
      <w:r w:rsidRPr="009952F0">
        <w:rPr>
          <w:rFonts w:ascii="Times New Roman" w:hAnsi="Times New Roman" w:cs="Times New Roman"/>
          <w:sz w:val="32"/>
        </w:rPr>
        <w:t xml:space="preserve"> (желание делать всё идеально, обострённая реакция на критику, совершенные ошибки, недочёты);</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агрессивное поведение, раздражительность;</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неумение преодолевать проблемы и трудности, отсутствие гибкости мышления, инфантильность;</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нестабильная самооценка: то считает себя «великим и грандиозным», то «жалким и ничтожным»;</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самодовольство, излишняя самоуверенность или чувство неполноценности и неуверенности;</w:t>
      </w:r>
    </w:p>
    <w:p w:rsidR="006F281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тревожность и подавленность, частое плохое настроение.</w:t>
      </w:r>
    </w:p>
    <w:p w:rsidR="009952F0" w:rsidRDefault="009952F0" w:rsidP="009952F0">
      <w:pPr>
        <w:spacing w:after="0"/>
        <w:jc w:val="both"/>
        <w:rPr>
          <w:rFonts w:ascii="Times New Roman" w:hAnsi="Times New Roman" w:cs="Times New Roman"/>
          <w:sz w:val="32"/>
        </w:rPr>
      </w:pPr>
    </w:p>
    <w:p w:rsidR="009952F0" w:rsidRPr="009952F0" w:rsidRDefault="009952F0" w:rsidP="009952F0">
      <w:pPr>
        <w:spacing w:after="0"/>
        <w:jc w:val="both"/>
        <w:rPr>
          <w:rFonts w:ascii="Times New Roman" w:hAnsi="Times New Roman" w:cs="Times New Roman"/>
          <w:sz w:val="32"/>
        </w:rPr>
      </w:pPr>
    </w:p>
    <w:p w:rsidR="006F2810" w:rsidRPr="009952F0" w:rsidRDefault="006F2810"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t>Что делать, если ваш ребёнок переживает кризисную ситуацию:</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Разговаривать, поддерживать эмоциональную связь с подростком;</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Выражать поддержку способами, близкими и понятными именно вашему ребёнку (это могут быть объятия, совместные занятия, подарки, вкусная еда, похвала и др.).</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xml:space="preserve">— Направлять эмоции ребёнка в социально приемлемые формы (агрессию в активные виды спорта, физические нагрузки; душевные переживания в доверительные разговоры с </w:t>
      </w:r>
      <w:proofErr w:type="gramStart"/>
      <w:r w:rsidRPr="009952F0">
        <w:rPr>
          <w:rFonts w:ascii="Times New Roman" w:hAnsi="Times New Roman" w:cs="Times New Roman"/>
          <w:sz w:val="32"/>
        </w:rPr>
        <w:t>близкими</w:t>
      </w:r>
      <w:proofErr w:type="gramEnd"/>
      <w:r w:rsidRPr="009952F0">
        <w:rPr>
          <w:rFonts w:ascii="Times New Roman" w:hAnsi="Times New Roman" w:cs="Times New Roman"/>
          <w:sz w:val="32"/>
        </w:rPr>
        <w:t>, творчество, поделки).</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lastRenderedPageBreak/>
        <w:t>— 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Помогать конструктивно решать проблемы с учёбой. Помнить, что физическое и психологическое благополучие ребёнка важнее школьных оценок.</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Научиться самому и научить ребенка применять навыки расслабления, регуляции своего эмоционального состояния в сложных, критических для него ситуациях;</w:t>
      </w: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 При необходимости обращаться за консультацией к специалисту (неврологу, детскому психологу, психиатру, семейному психологу – в зависимости от ситуации).</w:t>
      </w:r>
    </w:p>
    <w:p w:rsidR="006F2810" w:rsidRPr="009952F0" w:rsidRDefault="006F2810" w:rsidP="009952F0">
      <w:pPr>
        <w:spacing w:after="0"/>
        <w:jc w:val="both"/>
        <w:rPr>
          <w:rFonts w:ascii="Times New Roman" w:hAnsi="Times New Roman" w:cs="Times New Roman"/>
          <w:sz w:val="32"/>
        </w:rPr>
      </w:pPr>
    </w:p>
    <w:p w:rsidR="006F2810" w:rsidRPr="009952F0" w:rsidRDefault="006F2810" w:rsidP="009952F0">
      <w:pPr>
        <w:spacing w:after="0"/>
        <w:jc w:val="center"/>
        <w:rPr>
          <w:rFonts w:ascii="Times New Roman" w:hAnsi="Times New Roman" w:cs="Times New Roman"/>
          <w:b/>
          <w:i/>
          <w:color w:val="E36C0A" w:themeColor="accent6" w:themeShade="BF"/>
          <w:sz w:val="32"/>
        </w:rPr>
      </w:pPr>
      <w:r w:rsidRPr="009952F0">
        <w:rPr>
          <w:rFonts w:ascii="Times New Roman" w:hAnsi="Times New Roman" w:cs="Times New Roman"/>
          <w:b/>
          <w:i/>
          <w:color w:val="E36C0A" w:themeColor="accent6" w:themeShade="BF"/>
          <w:sz w:val="32"/>
        </w:rP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6F2810" w:rsidRPr="009952F0" w:rsidRDefault="006F2810" w:rsidP="009952F0">
      <w:pPr>
        <w:spacing w:after="0"/>
        <w:jc w:val="both"/>
        <w:rPr>
          <w:rFonts w:ascii="Times New Roman" w:hAnsi="Times New Roman" w:cs="Times New Roman"/>
          <w:sz w:val="32"/>
        </w:rPr>
      </w:pPr>
    </w:p>
    <w:p w:rsidR="006F2810" w:rsidRPr="009952F0" w:rsidRDefault="006F2810" w:rsidP="009952F0">
      <w:pPr>
        <w:spacing w:after="0"/>
        <w:jc w:val="both"/>
        <w:rPr>
          <w:rFonts w:ascii="Times New Roman" w:hAnsi="Times New Roman" w:cs="Times New Roman"/>
          <w:sz w:val="32"/>
        </w:rPr>
      </w:pPr>
      <w:r w:rsidRPr="009952F0">
        <w:rPr>
          <w:rFonts w:ascii="Times New Roman" w:hAnsi="Times New Roman" w:cs="Times New Roman"/>
          <w:sz w:val="32"/>
        </w:rPr>
        <w:t>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w:t>
      </w:r>
    </w:p>
    <w:p w:rsidR="006F2810" w:rsidRPr="009952F0" w:rsidRDefault="006F2810" w:rsidP="009952F0">
      <w:pPr>
        <w:spacing w:after="0"/>
        <w:jc w:val="both"/>
        <w:rPr>
          <w:rFonts w:ascii="Times New Roman" w:hAnsi="Times New Roman" w:cs="Times New Roman"/>
          <w:sz w:val="32"/>
        </w:rPr>
      </w:pPr>
    </w:p>
    <w:p w:rsidR="006F2810" w:rsidRPr="009952F0" w:rsidRDefault="006F2810" w:rsidP="009952F0">
      <w:pPr>
        <w:spacing w:after="0"/>
        <w:jc w:val="center"/>
        <w:rPr>
          <w:rFonts w:ascii="Times New Roman" w:hAnsi="Times New Roman" w:cs="Times New Roman"/>
          <w:b/>
          <w:sz w:val="36"/>
        </w:rPr>
      </w:pPr>
      <w:r w:rsidRPr="009952F0">
        <w:rPr>
          <w:rFonts w:ascii="Times New Roman" w:hAnsi="Times New Roman" w:cs="Times New Roman"/>
          <w:b/>
          <w:sz w:val="36"/>
        </w:rPr>
        <w:t>Основные принципы разговора с ребёнком, находящимся в кризисном состоянии</w:t>
      </w:r>
      <w:r w:rsidR="009952F0">
        <w:rPr>
          <w:rFonts w:ascii="Times New Roman" w:hAnsi="Times New Roman" w:cs="Times New Roman"/>
          <w:b/>
          <w:sz w:val="36"/>
        </w:rPr>
        <w:t>:</w:t>
      </w:r>
    </w:p>
    <w:p w:rsidR="006F2810" w:rsidRPr="00BA73BE" w:rsidRDefault="006F2810" w:rsidP="009952F0">
      <w:pPr>
        <w:pStyle w:val="a4"/>
        <w:numPr>
          <w:ilvl w:val="0"/>
          <w:numId w:val="1"/>
        </w:numPr>
        <w:spacing w:after="0"/>
        <w:jc w:val="both"/>
        <w:rPr>
          <w:rFonts w:ascii="Times New Roman" w:hAnsi="Times New Roman" w:cs="Times New Roman"/>
          <w:sz w:val="30"/>
          <w:szCs w:val="30"/>
        </w:rPr>
      </w:pPr>
      <w:r w:rsidRPr="00BA73BE">
        <w:rPr>
          <w:rFonts w:ascii="Times New Roman" w:hAnsi="Times New Roman" w:cs="Times New Roman"/>
          <w:sz w:val="30"/>
          <w:szCs w:val="30"/>
        </w:rPr>
        <w:t>Успокоиться самому.</w:t>
      </w:r>
    </w:p>
    <w:p w:rsidR="006F2810" w:rsidRPr="00BA73BE" w:rsidRDefault="006F2810" w:rsidP="009952F0">
      <w:pPr>
        <w:pStyle w:val="a4"/>
        <w:numPr>
          <w:ilvl w:val="0"/>
          <w:numId w:val="1"/>
        </w:numPr>
        <w:spacing w:after="0"/>
        <w:jc w:val="both"/>
        <w:rPr>
          <w:rFonts w:ascii="Times New Roman" w:hAnsi="Times New Roman" w:cs="Times New Roman"/>
          <w:sz w:val="30"/>
          <w:szCs w:val="30"/>
        </w:rPr>
      </w:pPr>
      <w:r w:rsidRPr="00BA73BE">
        <w:rPr>
          <w:rFonts w:ascii="Times New Roman" w:hAnsi="Times New Roman" w:cs="Times New Roman"/>
          <w:sz w:val="30"/>
          <w:szCs w:val="30"/>
        </w:rPr>
        <w:t>Уделить всё внимание ребёнку.</w:t>
      </w:r>
    </w:p>
    <w:p w:rsidR="006F2810" w:rsidRPr="00BA73BE" w:rsidRDefault="006F2810" w:rsidP="009952F0">
      <w:pPr>
        <w:pStyle w:val="a4"/>
        <w:numPr>
          <w:ilvl w:val="0"/>
          <w:numId w:val="1"/>
        </w:numPr>
        <w:spacing w:after="0"/>
        <w:jc w:val="both"/>
        <w:rPr>
          <w:rFonts w:ascii="Times New Roman" w:hAnsi="Times New Roman" w:cs="Times New Roman"/>
          <w:sz w:val="30"/>
          <w:szCs w:val="30"/>
        </w:rPr>
      </w:pPr>
      <w:r w:rsidRPr="00BA73BE">
        <w:rPr>
          <w:rFonts w:ascii="Times New Roman" w:hAnsi="Times New Roman" w:cs="Times New Roman"/>
          <w:sz w:val="30"/>
          <w:szCs w:val="30"/>
        </w:rPr>
        <w:t>Вести беседу так, будто вы обладаете неограниченным запасом времени и важнее этой беседы для вас сейчас ничего нет.</w:t>
      </w:r>
    </w:p>
    <w:p w:rsidR="006F2810" w:rsidRPr="00BA73BE" w:rsidRDefault="006F2810" w:rsidP="009952F0">
      <w:pPr>
        <w:pStyle w:val="a4"/>
        <w:numPr>
          <w:ilvl w:val="0"/>
          <w:numId w:val="1"/>
        </w:numPr>
        <w:spacing w:after="0"/>
        <w:jc w:val="both"/>
        <w:rPr>
          <w:rFonts w:ascii="Times New Roman" w:hAnsi="Times New Roman" w:cs="Times New Roman"/>
          <w:sz w:val="30"/>
          <w:szCs w:val="30"/>
        </w:rPr>
      </w:pPr>
      <w:r w:rsidRPr="00BA73BE">
        <w:rPr>
          <w:rFonts w:ascii="Times New Roman" w:hAnsi="Times New Roman" w:cs="Times New Roman"/>
          <w:sz w:val="30"/>
          <w:szCs w:val="30"/>
        </w:rPr>
        <w:t>Избегать нотаций, уговаривания, менторского тона речи.</w:t>
      </w:r>
    </w:p>
    <w:p w:rsidR="006F2810" w:rsidRPr="00BA73BE" w:rsidRDefault="006F2810" w:rsidP="009952F0">
      <w:pPr>
        <w:pStyle w:val="a4"/>
        <w:numPr>
          <w:ilvl w:val="0"/>
          <w:numId w:val="1"/>
        </w:numPr>
        <w:spacing w:after="0"/>
        <w:jc w:val="both"/>
        <w:rPr>
          <w:rFonts w:ascii="Times New Roman" w:hAnsi="Times New Roman" w:cs="Times New Roman"/>
          <w:sz w:val="30"/>
          <w:szCs w:val="30"/>
        </w:rPr>
      </w:pPr>
      <w:r w:rsidRPr="00BA73BE">
        <w:rPr>
          <w:rFonts w:ascii="Times New Roman" w:hAnsi="Times New Roman" w:cs="Times New Roman"/>
          <w:sz w:val="30"/>
          <w:szCs w:val="30"/>
        </w:rPr>
        <w:t>Дать ребёнку возможность высказаться и говорить только тогда, когда перестанет говорить он.</w:t>
      </w:r>
    </w:p>
    <w:p w:rsidR="006F2810" w:rsidRPr="009952F0" w:rsidRDefault="006F2810"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lastRenderedPageBreak/>
        <w:t>Структура разговора и примеры фраз для оказания эмоциональной поддержки</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1) Начало разговора: «Мне показалось, что в последнее время ты выглядишь расстроенным, у тебя что-то случилось?»;</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«Правильно ли я тебя поня</w:t>
      </w:r>
      <w:proofErr w:type="gramStart"/>
      <w:r w:rsidRPr="00044CAF">
        <w:rPr>
          <w:rFonts w:ascii="Times New Roman" w:hAnsi="Times New Roman" w:cs="Times New Roman"/>
          <w:sz w:val="30"/>
          <w:szCs w:val="30"/>
        </w:rPr>
        <w:t>л(</w:t>
      </w:r>
      <w:proofErr w:type="gramEnd"/>
      <w:r w:rsidRPr="00044CAF">
        <w:rPr>
          <w:rFonts w:ascii="Times New Roman" w:hAnsi="Times New Roman" w:cs="Times New Roman"/>
          <w:sz w:val="30"/>
          <w:szCs w:val="30"/>
        </w:rPr>
        <w:t>а), что …?»</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3) Прояснение намерений: «Бывало ли тебе так тяжело, что тебе хотелось, чтобы это все поскорее закончилось?»</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5) Нормализация, вселение надежды: «Иногда мы все чувствуем себя подавленными, неспособными что-либо изменить, но потом это состояние проходит».</w:t>
      </w:r>
    </w:p>
    <w:p w:rsidR="006F2810" w:rsidRPr="009952F0" w:rsidRDefault="006F2810" w:rsidP="009952F0">
      <w:pPr>
        <w:spacing w:after="0"/>
        <w:jc w:val="both"/>
        <w:rPr>
          <w:rFonts w:ascii="Times New Roman" w:hAnsi="Times New Roman" w:cs="Times New Roman"/>
          <w:sz w:val="32"/>
        </w:rPr>
      </w:pPr>
    </w:p>
    <w:p w:rsidR="006F2810" w:rsidRPr="009952F0" w:rsidRDefault="006F2810"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t>Примеры ведения диалога с подростком, находящимся в кризисном состоянии</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 xml:space="preserve">ЕСЛИ ВЫ СЛЫШИТЕ: «Ненавижу учебу, школу и т.п.», СПРОСИТЕ: «Что именно тебя раздражает?» «Что ты хочешь сделать, когда это чувствуешь?…». НЕ ГОВОРИТЕ: «Когда я был в твоем возрасте… да ты просто </w:t>
      </w:r>
      <w:proofErr w:type="gramStart"/>
      <w:r w:rsidRPr="00044CAF">
        <w:rPr>
          <w:rFonts w:ascii="Times New Roman" w:hAnsi="Times New Roman" w:cs="Times New Roman"/>
          <w:sz w:val="30"/>
          <w:szCs w:val="30"/>
        </w:rPr>
        <w:t>лентяй</w:t>
      </w:r>
      <w:proofErr w:type="gramEnd"/>
      <w:r w:rsidRPr="00044CAF">
        <w:rPr>
          <w:rFonts w:ascii="Times New Roman" w:hAnsi="Times New Roman" w:cs="Times New Roman"/>
          <w:sz w:val="30"/>
          <w:szCs w:val="30"/>
        </w:rPr>
        <w:t>!»</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ЕСЛИ ВЫ СЛЫШИТЕ: «Я совершил ужасный поступок…», СКАЖИТЕ: «Давай сядем и поговорим об этом». НЕ ГОВОРИТЕ: «Что посеешь, то и пожнешь!»</w:t>
      </w:r>
    </w:p>
    <w:p w:rsidR="006F2810" w:rsidRPr="00044CAF" w:rsidRDefault="006F2810" w:rsidP="009952F0">
      <w:pPr>
        <w:spacing w:after="0"/>
        <w:jc w:val="both"/>
        <w:rPr>
          <w:rFonts w:ascii="Times New Roman" w:hAnsi="Times New Roman" w:cs="Times New Roman"/>
          <w:sz w:val="30"/>
          <w:szCs w:val="30"/>
        </w:rPr>
      </w:pPr>
      <w:r w:rsidRPr="00044CAF">
        <w:rPr>
          <w:rFonts w:ascii="Times New Roman" w:hAnsi="Times New Roman" w:cs="Times New Roman"/>
          <w:sz w:val="30"/>
          <w:szCs w:val="30"/>
        </w:rPr>
        <w:t xml:space="preserve">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w:t>
      </w:r>
      <w:proofErr w:type="gramStart"/>
      <w:r w:rsidRPr="00044CAF">
        <w:rPr>
          <w:rFonts w:ascii="Times New Roman" w:hAnsi="Times New Roman" w:cs="Times New Roman"/>
          <w:sz w:val="30"/>
          <w:szCs w:val="30"/>
        </w:rPr>
        <w:t>в</w:t>
      </w:r>
      <w:proofErr w:type="gramEnd"/>
      <w:r w:rsidRPr="00044CAF">
        <w:rPr>
          <w:rFonts w:ascii="Times New Roman" w:hAnsi="Times New Roman" w:cs="Times New Roman"/>
          <w:sz w:val="30"/>
          <w:szCs w:val="30"/>
        </w:rPr>
        <w:t xml:space="preserve"> следующий». НЕ ГОВОРИТЕ: «Если не получится, </w:t>
      </w:r>
      <w:proofErr w:type="gramStart"/>
      <w:r w:rsidRPr="00044CAF">
        <w:rPr>
          <w:rFonts w:ascii="Times New Roman" w:hAnsi="Times New Roman" w:cs="Times New Roman"/>
          <w:sz w:val="30"/>
          <w:szCs w:val="30"/>
        </w:rPr>
        <w:t>значит</w:t>
      </w:r>
      <w:proofErr w:type="gramEnd"/>
      <w:r w:rsidRPr="00044CAF">
        <w:rPr>
          <w:rFonts w:ascii="Times New Roman" w:hAnsi="Times New Roman" w:cs="Times New Roman"/>
          <w:sz w:val="30"/>
          <w:szCs w:val="30"/>
        </w:rPr>
        <w:t xml:space="preserve"> ты недостаточно постарался!»</w:t>
      </w:r>
    </w:p>
    <w:p w:rsidR="006F2810" w:rsidRPr="009952F0" w:rsidRDefault="006F2810" w:rsidP="009952F0">
      <w:pPr>
        <w:spacing w:after="0"/>
        <w:jc w:val="center"/>
        <w:rPr>
          <w:rFonts w:ascii="Times New Roman" w:hAnsi="Times New Roman" w:cs="Times New Roman"/>
          <w:b/>
          <w:i/>
          <w:color w:val="E36C0A" w:themeColor="accent6" w:themeShade="BF"/>
          <w:sz w:val="32"/>
        </w:rPr>
      </w:pPr>
      <w:r w:rsidRPr="009952F0">
        <w:rPr>
          <w:rFonts w:ascii="Times New Roman" w:hAnsi="Times New Roman" w:cs="Times New Roman"/>
          <w:b/>
          <w:i/>
          <w:color w:val="E36C0A" w:themeColor="accent6" w:themeShade="BF"/>
          <w:sz w:val="32"/>
        </w:rPr>
        <w:lastRenderedPageBreak/>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6F2810" w:rsidRPr="009952F0" w:rsidRDefault="006F2810" w:rsidP="009952F0">
      <w:pPr>
        <w:spacing w:after="0"/>
        <w:jc w:val="both"/>
        <w:rPr>
          <w:rFonts w:ascii="Times New Roman" w:hAnsi="Times New Roman" w:cs="Times New Roman"/>
          <w:sz w:val="32"/>
        </w:rPr>
      </w:pPr>
    </w:p>
    <w:p w:rsidR="006F2810" w:rsidRPr="009952F0" w:rsidRDefault="006F2810" w:rsidP="009952F0">
      <w:pPr>
        <w:spacing w:after="0"/>
        <w:jc w:val="center"/>
        <w:rPr>
          <w:rFonts w:ascii="Times New Roman" w:hAnsi="Times New Roman" w:cs="Times New Roman"/>
          <w:b/>
          <w:sz w:val="32"/>
          <w:u w:val="single"/>
        </w:rPr>
      </w:pPr>
      <w:r w:rsidRPr="009952F0">
        <w:rPr>
          <w:rFonts w:ascii="Times New Roman" w:hAnsi="Times New Roman" w:cs="Times New Roman"/>
          <w:b/>
          <w:color w:val="E36C0A" w:themeColor="accent6" w:themeShade="BF"/>
          <w:sz w:val="40"/>
          <w:u w:val="single"/>
        </w:rPr>
        <w:t>Признаки депрессивных реакций у подростков</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Снижение интереса к деятельности, потеря удовольствия от деятельности, которая раньше нравилась.</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Уклонение от общения: нежелание идти в школу, общаться со сверстниками, склонность к уединению.</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Снижение успеваемости из-за трудностей концентрации внимания и нарушений запоминания.</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Изменения сна и/или аппетита (</w:t>
      </w:r>
      <w:proofErr w:type="gramStart"/>
      <w:r w:rsidRPr="009952F0">
        <w:rPr>
          <w:rFonts w:ascii="Times New Roman" w:hAnsi="Times New Roman" w:cs="Times New Roman"/>
          <w:sz w:val="32"/>
        </w:rPr>
        <w:t>ест</w:t>
      </w:r>
      <w:proofErr w:type="gramEnd"/>
      <w:r w:rsidRPr="009952F0">
        <w:rPr>
          <w:rFonts w:ascii="Times New Roman" w:hAnsi="Times New Roman" w:cs="Times New Roman"/>
          <w:sz w:val="32"/>
        </w:rPr>
        <w:t>/спит больше/меньше, чем раньше).</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Вялость, хроническая усталость.</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 xml:space="preserve">Грустное настроение или повышенная раздражительность. Идеи собственной </w:t>
      </w:r>
      <w:proofErr w:type="spellStart"/>
      <w:r w:rsidRPr="009952F0">
        <w:rPr>
          <w:rFonts w:ascii="Times New Roman" w:hAnsi="Times New Roman" w:cs="Times New Roman"/>
          <w:sz w:val="32"/>
        </w:rPr>
        <w:t>малоценности</w:t>
      </w:r>
      <w:proofErr w:type="spellEnd"/>
      <w:r w:rsidRPr="009952F0">
        <w:rPr>
          <w:rFonts w:ascii="Times New Roman" w:hAnsi="Times New Roman" w:cs="Times New Roman"/>
          <w:sz w:val="32"/>
        </w:rPr>
        <w:t>, никчемности.</w:t>
      </w:r>
    </w:p>
    <w:p w:rsidR="006F2810" w:rsidRPr="009952F0" w:rsidRDefault="006F2810" w:rsidP="009952F0">
      <w:pPr>
        <w:pStyle w:val="a4"/>
        <w:numPr>
          <w:ilvl w:val="0"/>
          <w:numId w:val="2"/>
        </w:numPr>
        <w:spacing w:after="0"/>
        <w:ind w:left="0" w:firstLine="273"/>
        <w:jc w:val="both"/>
        <w:rPr>
          <w:rFonts w:ascii="Times New Roman" w:hAnsi="Times New Roman" w:cs="Times New Roman"/>
          <w:sz w:val="32"/>
        </w:rPr>
      </w:pPr>
      <w:r w:rsidRPr="009952F0">
        <w:rPr>
          <w:rFonts w:ascii="Times New Roman" w:hAnsi="Times New Roman" w:cs="Times New Roman"/>
          <w:sz w:val="32"/>
        </w:rPr>
        <w:t>Телесное недомогание: головная боль, проблемы с желудком.</w:t>
      </w:r>
    </w:p>
    <w:p w:rsidR="006F2810" w:rsidRPr="009952F0" w:rsidRDefault="006F2810" w:rsidP="009952F0">
      <w:pPr>
        <w:pStyle w:val="a4"/>
        <w:numPr>
          <w:ilvl w:val="0"/>
          <w:numId w:val="2"/>
        </w:numPr>
        <w:spacing w:after="80"/>
        <w:ind w:left="0" w:firstLine="272"/>
        <w:jc w:val="both"/>
        <w:rPr>
          <w:rFonts w:ascii="Times New Roman" w:hAnsi="Times New Roman" w:cs="Times New Roman"/>
          <w:sz w:val="32"/>
        </w:rPr>
      </w:pPr>
      <w:r w:rsidRPr="009952F0">
        <w:rPr>
          <w:rFonts w:ascii="Times New Roman" w:hAnsi="Times New Roman" w:cs="Times New Roman"/>
          <w:sz w:val="32"/>
        </w:rPr>
        <w:t>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w:t>
      </w:r>
    </w:p>
    <w:p w:rsidR="009F345E" w:rsidRPr="009952F0" w:rsidRDefault="006F2810" w:rsidP="009952F0">
      <w:pPr>
        <w:spacing w:after="0"/>
        <w:jc w:val="both"/>
        <w:rPr>
          <w:rFonts w:ascii="Times New Roman" w:hAnsi="Times New Roman" w:cs="Times New Roman"/>
          <w:i/>
          <w:sz w:val="28"/>
        </w:rPr>
      </w:pPr>
      <w:r w:rsidRPr="009952F0">
        <w:rPr>
          <w:rFonts w:ascii="Times New Roman" w:hAnsi="Times New Roman" w:cs="Times New Roman"/>
          <w:i/>
          <w:sz w:val="28"/>
        </w:rPr>
        <w:t xml:space="preserve">По материалам «Банников Г.С., </w:t>
      </w:r>
      <w:proofErr w:type="spellStart"/>
      <w:r w:rsidRPr="009952F0">
        <w:rPr>
          <w:rFonts w:ascii="Times New Roman" w:hAnsi="Times New Roman" w:cs="Times New Roman"/>
          <w:i/>
          <w:sz w:val="28"/>
        </w:rPr>
        <w:t>Вихристюк</w:t>
      </w:r>
      <w:proofErr w:type="spellEnd"/>
      <w:r w:rsidRPr="009952F0">
        <w:rPr>
          <w:rFonts w:ascii="Times New Roman" w:hAnsi="Times New Roman" w:cs="Times New Roman"/>
          <w:i/>
          <w:sz w:val="28"/>
        </w:rPr>
        <w:t xml:space="preserve"> О.В., Павлова Т.С., сотрудники Центра экстренной психологической помощи ГБОУ ВПО МГППУ, Кризисные ситуации в жизни подростка: как пережить их вместе»  </w:t>
      </w:r>
      <w:hyperlink r:id="rId6" w:history="1">
        <w:r w:rsidR="007F405A" w:rsidRPr="009952F0">
          <w:rPr>
            <w:rStyle w:val="a3"/>
            <w:rFonts w:ascii="Times New Roman" w:hAnsi="Times New Roman" w:cs="Times New Roman"/>
            <w:i/>
            <w:sz w:val="28"/>
          </w:rPr>
          <w:t>http://childhelpline.ru/2016/04/krizisnye-situacii-v-zhizni-podrostka-kak-perezhit-ix-vmeste-pamyatka-dlya-roditelej/</w:t>
        </w:r>
      </w:hyperlink>
    </w:p>
    <w:p w:rsidR="007F405A" w:rsidRPr="009952F0" w:rsidRDefault="007F405A" w:rsidP="009952F0">
      <w:pPr>
        <w:spacing w:after="0"/>
        <w:jc w:val="both"/>
        <w:rPr>
          <w:rFonts w:ascii="Times New Roman" w:hAnsi="Times New Roman" w:cs="Times New Roman"/>
          <w:sz w:val="32"/>
        </w:rPr>
      </w:pPr>
    </w:p>
    <w:p w:rsidR="00044CAF" w:rsidRDefault="00044CAF">
      <w:pPr>
        <w:rPr>
          <w:rFonts w:ascii="Times New Roman" w:hAnsi="Times New Roman" w:cs="Times New Roman"/>
          <w:b/>
          <w:color w:val="E36C0A" w:themeColor="accent6" w:themeShade="BF"/>
          <w:sz w:val="40"/>
          <w:u w:val="single"/>
        </w:rPr>
      </w:pPr>
      <w:r>
        <w:rPr>
          <w:rFonts w:ascii="Times New Roman" w:hAnsi="Times New Roman" w:cs="Times New Roman"/>
          <w:b/>
          <w:color w:val="E36C0A" w:themeColor="accent6" w:themeShade="BF"/>
          <w:sz w:val="40"/>
          <w:u w:val="single"/>
        </w:rPr>
        <w:br w:type="page"/>
      </w: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bookmarkStart w:id="0" w:name="_GoBack"/>
      <w:r w:rsidRPr="009952F0">
        <w:rPr>
          <w:rFonts w:ascii="Times New Roman" w:hAnsi="Times New Roman" w:cs="Times New Roman"/>
          <w:b/>
          <w:color w:val="E36C0A" w:themeColor="accent6" w:themeShade="BF"/>
          <w:sz w:val="40"/>
          <w:u w:val="single"/>
        </w:rPr>
        <w:lastRenderedPageBreak/>
        <w:t>ПСИХОЛОГИЧЕСКАЯ ПОДДЕРЖКА РЕБЕНКА, ОКАЗАВШЕГОСЯ В КРИЗИСНОМ СОСТОЯНИИ</w:t>
      </w:r>
      <w:bookmarkEnd w:id="0"/>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xml:space="preserve">В большинстве случаев, подростковое рискованное поведение носит демонстративный характер, его цель - привлечь внимание к острой проблеме, которую переживает ребенок. </w:t>
      </w:r>
      <w:proofErr w:type="gramStart"/>
      <w:r w:rsidRPr="009952F0">
        <w:rPr>
          <w:rFonts w:ascii="Times New Roman" w:hAnsi="Times New Roman" w:cs="Times New Roman"/>
          <w:sz w:val="32"/>
        </w:rPr>
        <w:t>Однако бывают случаи, когда кризисная ситуация оказывается сильнее силы воли, любви к близким и миру, и желания жить.</w:t>
      </w:r>
      <w:proofErr w:type="gramEnd"/>
      <w:r w:rsidRPr="009952F0">
        <w:rPr>
          <w:rFonts w:ascii="Times New Roman" w:hAnsi="Times New Roman" w:cs="Times New Roman"/>
          <w:sz w:val="32"/>
        </w:rPr>
        <w:t xml:space="preserve"> В такой ситуации важно вовремя обратить внимание на этот кризис и помочь ребенку найти другие выходы из окружающего его мрака. Предотвратить острый кризис близкого Вам человека возможно, если знать, как распознать подобные признаки, воспринять их всерьез и знать, как на них реагировать.</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xml:space="preserve">Полушкина Людмила Ивановна, педагог-психолог МОУ ЦДК «Детство» осветила основные моменты работы школьного психолога с ребенком, оказавшимся в кризисном состоянии. Поддерживать ребенка – значит,  верить в него. Поддержка основана на вере в прирожденную способность личности </w:t>
      </w:r>
      <w:proofErr w:type="gramStart"/>
      <w:r w:rsidRPr="009952F0">
        <w:rPr>
          <w:rFonts w:ascii="Times New Roman" w:hAnsi="Times New Roman" w:cs="Times New Roman"/>
          <w:sz w:val="32"/>
        </w:rPr>
        <w:t>преодолевать</w:t>
      </w:r>
      <w:proofErr w:type="gramEnd"/>
      <w:r w:rsidRPr="009952F0">
        <w:rPr>
          <w:rFonts w:ascii="Times New Roman" w:hAnsi="Times New Roman" w:cs="Times New Roman"/>
          <w:sz w:val="32"/>
        </w:rPr>
        <w:t xml:space="preserve"> жизненные трудности при поддержке тех,  кого она считает значимыми для себя.</w:t>
      </w:r>
    </w:p>
    <w:p w:rsidR="007F405A" w:rsidRPr="009952F0" w:rsidRDefault="007F405A" w:rsidP="009952F0">
      <w:pPr>
        <w:spacing w:after="0"/>
        <w:jc w:val="both"/>
        <w:rPr>
          <w:rFonts w:ascii="Times New Roman" w:hAnsi="Times New Roman" w:cs="Times New Roman"/>
          <w:sz w:val="32"/>
        </w:rPr>
      </w:pPr>
    </w:p>
    <w:p w:rsid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xml:space="preserve">Социально-психологическая поддержка </w:t>
      </w:r>
      <w:r w:rsidR="009952F0">
        <w:rPr>
          <w:rFonts w:ascii="Times New Roman" w:hAnsi="Times New Roman" w:cs="Times New Roman"/>
          <w:sz w:val="32"/>
        </w:rPr>
        <w:t>(в школе,  семье) – это процесс</w:t>
      </w:r>
    </w:p>
    <w:p w:rsidR="007F405A" w:rsidRPr="009952F0" w:rsidRDefault="007F405A" w:rsidP="009952F0">
      <w:pPr>
        <w:pStyle w:val="a4"/>
        <w:numPr>
          <w:ilvl w:val="0"/>
          <w:numId w:val="3"/>
        </w:numPr>
        <w:spacing w:after="0"/>
        <w:jc w:val="both"/>
        <w:rPr>
          <w:rFonts w:ascii="Times New Roman" w:hAnsi="Times New Roman" w:cs="Times New Roman"/>
          <w:sz w:val="32"/>
        </w:rPr>
      </w:pPr>
      <w:r w:rsidRPr="009952F0">
        <w:rPr>
          <w:rFonts w:ascii="Times New Roman" w:hAnsi="Times New Roman" w:cs="Times New Roman"/>
          <w:sz w:val="32"/>
        </w:rPr>
        <w:t xml:space="preserve">в </w:t>
      </w:r>
      <w:proofErr w:type="gramStart"/>
      <w:r w:rsidRPr="009952F0">
        <w:rPr>
          <w:rFonts w:ascii="Times New Roman" w:hAnsi="Times New Roman" w:cs="Times New Roman"/>
          <w:sz w:val="32"/>
        </w:rPr>
        <w:t>ходе</w:t>
      </w:r>
      <w:proofErr w:type="gramEnd"/>
      <w:r w:rsidRPr="009952F0">
        <w:rPr>
          <w:rFonts w:ascii="Times New Roman" w:hAnsi="Times New Roman" w:cs="Times New Roman"/>
          <w:sz w:val="32"/>
        </w:rPr>
        <w:t xml:space="preserve"> которого взрослый должен сосредоточиться на достоинствах ребенка с  целью укрепления его самооценки;</w:t>
      </w:r>
    </w:p>
    <w:p w:rsidR="007F405A" w:rsidRPr="009952F0" w:rsidRDefault="007F405A" w:rsidP="009952F0">
      <w:pPr>
        <w:pStyle w:val="a4"/>
        <w:numPr>
          <w:ilvl w:val="0"/>
          <w:numId w:val="3"/>
        </w:numPr>
        <w:spacing w:after="0"/>
        <w:jc w:val="both"/>
        <w:rPr>
          <w:rFonts w:ascii="Times New Roman" w:hAnsi="Times New Roman" w:cs="Times New Roman"/>
          <w:sz w:val="32"/>
        </w:rPr>
      </w:pPr>
      <w:proofErr w:type="gramStart"/>
      <w:r w:rsidRPr="009952F0">
        <w:rPr>
          <w:rFonts w:ascii="Times New Roman" w:hAnsi="Times New Roman" w:cs="Times New Roman"/>
          <w:sz w:val="32"/>
        </w:rPr>
        <w:t>который</w:t>
      </w:r>
      <w:proofErr w:type="gramEnd"/>
      <w:r w:rsidRPr="009952F0">
        <w:rPr>
          <w:rFonts w:ascii="Times New Roman" w:hAnsi="Times New Roman" w:cs="Times New Roman"/>
          <w:sz w:val="32"/>
        </w:rPr>
        <w:t xml:space="preserve"> помогает ребенку поверить в себя и свои способности;</w:t>
      </w:r>
    </w:p>
    <w:p w:rsidR="007F405A" w:rsidRPr="009952F0" w:rsidRDefault="007F405A" w:rsidP="009952F0">
      <w:pPr>
        <w:pStyle w:val="a4"/>
        <w:numPr>
          <w:ilvl w:val="0"/>
          <w:numId w:val="3"/>
        </w:numPr>
        <w:spacing w:after="0"/>
        <w:jc w:val="both"/>
        <w:rPr>
          <w:rFonts w:ascii="Times New Roman" w:hAnsi="Times New Roman" w:cs="Times New Roman"/>
          <w:sz w:val="32"/>
        </w:rPr>
      </w:pPr>
      <w:proofErr w:type="gramStart"/>
      <w:r w:rsidRPr="009952F0">
        <w:rPr>
          <w:rFonts w:ascii="Times New Roman" w:hAnsi="Times New Roman" w:cs="Times New Roman"/>
          <w:sz w:val="32"/>
        </w:rPr>
        <w:t>который</w:t>
      </w:r>
      <w:proofErr w:type="gramEnd"/>
      <w:r w:rsidRPr="009952F0">
        <w:rPr>
          <w:rFonts w:ascii="Times New Roman" w:hAnsi="Times New Roman" w:cs="Times New Roman"/>
          <w:sz w:val="32"/>
        </w:rPr>
        <w:t xml:space="preserve"> помогает ребенку избежать ошибок;</w:t>
      </w:r>
    </w:p>
    <w:p w:rsidR="007F405A" w:rsidRPr="009952F0" w:rsidRDefault="007F405A" w:rsidP="009952F0">
      <w:pPr>
        <w:pStyle w:val="a4"/>
        <w:numPr>
          <w:ilvl w:val="0"/>
          <w:numId w:val="3"/>
        </w:numPr>
        <w:spacing w:after="0"/>
        <w:jc w:val="both"/>
        <w:rPr>
          <w:rFonts w:ascii="Times New Roman" w:hAnsi="Times New Roman" w:cs="Times New Roman"/>
          <w:sz w:val="32"/>
        </w:rPr>
      </w:pPr>
      <w:proofErr w:type="gramStart"/>
      <w:r w:rsidRPr="009952F0">
        <w:rPr>
          <w:rFonts w:ascii="Times New Roman" w:hAnsi="Times New Roman" w:cs="Times New Roman"/>
          <w:sz w:val="32"/>
        </w:rPr>
        <w:t>который</w:t>
      </w:r>
      <w:proofErr w:type="gramEnd"/>
      <w:r w:rsidRPr="009952F0">
        <w:rPr>
          <w:rFonts w:ascii="Times New Roman" w:hAnsi="Times New Roman" w:cs="Times New Roman"/>
          <w:sz w:val="32"/>
        </w:rPr>
        <w:t xml:space="preserve"> поддерживает ребенка при неудачах.</w:t>
      </w:r>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spacing w:after="0"/>
        <w:jc w:val="both"/>
        <w:rPr>
          <w:rFonts w:ascii="Times New Roman" w:hAnsi="Times New Roman" w:cs="Times New Roman"/>
          <w:b/>
          <w:i/>
          <w:color w:val="E36C0A" w:themeColor="accent6" w:themeShade="BF"/>
          <w:sz w:val="36"/>
        </w:rPr>
      </w:pPr>
      <w:r w:rsidRPr="009952F0">
        <w:rPr>
          <w:rFonts w:ascii="Times New Roman" w:hAnsi="Times New Roman" w:cs="Times New Roman"/>
          <w:b/>
          <w:i/>
          <w:color w:val="E36C0A" w:themeColor="accent6" w:themeShade="BF"/>
          <w:sz w:val="36"/>
        </w:rPr>
        <w:t>Чтобы поддержать ребенка взрослым,  возможно,  придется изменить привычный стиль общения и взаимодействия с ним.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Забыть о прошлых неудачах.</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Позволить ребенку начать с «нуля», вселяя ему уверенность, что он справится с возникшей проблемой, что взрослый верит в него, в его способность достичь успеха.</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Помнить о прошлых удачах и возвращаться к ним,  а не к ошибкам.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Избегать подчеркивания промахов ребенка.</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Показывать,  что вы удовлетворены ребенком.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lastRenderedPageBreak/>
        <w:t>Уметь и хотеть демонстрировать принятие индивидуальности ребенка,  симпатии (а родители –  любви) к нему.</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 xml:space="preserve">Уметь помочь ребенку разбить большие задания </w:t>
      </w:r>
      <w:proofErr w:type="gramStart"/>
      <w:r w:rsidRPr="009952F0">
        <w:rPr>
          <w:rFonts w:ascii="Times New Roman" w:hAnsi="Times New Roman" w:cs="Times New Roman"/>
          <w:sz w:val="32"/>
        </w:rPr>
        <w:t>на</w:t>
      </w:r>
      <w:proofErr w:type="gramEnd"/>
      <w:r w:rsidRPr="009952F0">
        <w:rPr>
          <w:rFonts w:ascii="Times New Roman" w:hAnsi="Times New Roman" w:cs="Times New Roman"/>
          <w:sz w:val="32"/>
        </w:rPr>
        <w:t xml:space="preserve"> более мелкие,  такие с которыми он может справиться.</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Внести юмор во взаимоотношения с ребенком.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Проводить больше времени с ребенком.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Знать обо всех попытках ребенка справиться с заданием.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Уметь взаимодействовать с ребенком.</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Позволить ребенку самому решать проблемы там,  где это возможно.</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Избегать дисциплинарных поощрений и наказаний.</w:t>
      </w:r>
    </w:p>
    <w:p w:rsidR="007F405A" w:rsidRPr="009952F0" w:rsidRDefault="007F405A" w:rsidP="009952F0">
      <w:pPr>
        <w:pStyle w:val="a4"/>
        <w:numPr>
          <w:ilvl w:val="0"/>
          <w:numId w:val="4"/>
        </w:numPr>
        <w:spacing w:after="0"/>
        <w:jc w:val="both"/>
        <w:rPr>
          <w:rFonts w:ascii="Times New Roman" w:hAnsi="Times New Roman" w:cs="Times New Roman"/>
          <w:sz w:val="32"/>
        </w:rPr>
      </w:pPr>
      <w:r w:rsidRPr="009952F0">
        <w:rPr>
          <w:rFonts w:ascii="Times New Roman" w:hAnsi="Times New Roman" w:cs="Times New Roman"/>
          <w:sz w:val="32"/>
        </w:rPr>
        <w:t xml:space="preserve">Проявлять </w:t>
      </w:r>
      <w:proofErr w:type="spellStart"/>
      <w:r w:rsidRPr="009952F0">
        <w:rPr>
          <w:rFonts w:ascii="Times New Roman" w:hAnsi="Times New Roman" w:cs="Times New Roman"/>
          <w:sz w:val="32"/>
        </w:rPr>
        <w:t>эмпатию</w:t>
      </w:r>
      <w:proofErr w:type="spellEnd"/>
      <w:r w:rsidRPr="009952F0">
        <w:rPr>
          <w:rFonts w:ascii="Times New Roman" w:hAnsi="Times New Roman" w:cs="Times New Roman"/>
          <w:sz w:val="32"/>
        </w:rPr>
        <w:t xml:space="preserve"> (сопереживание) и веру  в ребенка.</w:t>
      </w:r>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t>Что может быть причиной, спусковым механизмом кризисного состояния?</w:t>
      </w:r>
    </w:p>
    <w:p w:rsidR="007F405A" w:rsidRPr="009952F0" w:rsidRDefault="007F405A" w:rsidP="009952F0">
      <w:pPr>
        <w:pStyle w:val="a4"/>
        <w:numPr>
          <w:ilvl w:val="0"/>
          <w:numId w:val="5"/>
        </w:numPr>
        <w:spacing w:after="0"/>
        <w:jc w:val="both"/>
        <w:rPr>
          <w:rFonts w:ascii="Times New Roman" w:hAnsi="Times New Roman" w:cs="Times New Roman"/>
          <w:sz w:val="32"/>
        </w:rPr>
      </w:pPr>
      <w:r w:rsidRPr="009952F0">
        <w:rPr>
          <w:rFonts w:ascii="Times New Roman" w:hAnsi="Times New Roman" w:cs="Times New Roman"/>
          <w:sz w:val="32"/>
        </w:rPr>
        <w:t>Потери:</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Разрыв романтических отношений.</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Смерть любимого человека.</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Смерть домашнего животного.</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 xml:space="preserve">Потеря «лица» (например, мальчик,  который публично </w:t>
      </w:r>
      <w:proofErr w:type="gramStart"/>
      <w:r w:rsidRPr="009952F0">
        <w:rPr>
          <w:rFonts w:ascii="Times New Roman" w:hAnsi="Times New Roman" w:cs="Times New Roman"/>
          <w:sz w:val="32"/>
        </w:rPr>
        <w:t>заявил</w:t>
      </w:r>
      <w:proofErr w:type="gramEnd"/>
      <w:r w:rsidRPr="009952F0">
        <w:rPr>
          <w:rFonts w:ascii="Times New Roman" w:hAnsi="Times New Roman" w:cs="Times New Roman"/>
          <w:sz w:val="32"/>
        </w:rPr>
        <w:t xml:space="preserve"> что намерен стать капитаном футбольной команды и не смог этого сделать; девочка,  которая мечтала быть королевой на вечере,  но была отвергнута).</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Развод родителей.</w:t>
      </w:r>
    </w:p>
    <w:p w:rsidR="007F405A" w:rsidRPr="009952F0" w:rsidRDefault="007F405A" w:rsidP="009952F0">
      <w:pPr>
        <w:pStyle w:val="a4"/>
        <w:numPr>
          <w:ilvl w:val="0"/>
          <w:numId w:val="5"/>
        </w:numPr>
        <w:spacing w:after="0"/>
        <w:jc w:val="both"/>
        <w:rPr>
          <w:rFonts w:ascii="Times New Roman" w:hAnsi="Times New Roman" w:cs="Times New Roman"/>
          <w:sz w:val="32"/>
        </w:rPr>
      </w:pPr>
      <w:r w:rsidRPr="009952F0">
        <w:rPr>
          <w:rFonts w:ascii="Times New Roman" w:hAnsi="Times New Roman" w:cs="Times New Roman"/>
          <w:sz w:val="32"/>
        </w:rPr>
        <w:t>Давления:</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Давления в школе (стремление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w:t>
      </w:r>
    </w:p>
    <w:p w:rsidR="007F405A" w:rsidRPr="009952F0" w:rsidRDefault="007F405A" w:rsidP="009952F0">
      <w:pPr>
        <w:pStyle w:val="a4"/>
        <w:numPr>
          <w:ilvl w:val="1"/>
          <w:numId w:val="5"/>
        </w:numPr>
        <w:spacing w:after="0"/>
        <w:jc w:val="both"/>
        <w:rPr>
          <w:rFonts w:ascii="Times New Roman" w:hAnsi="Times New Roman" w:cs="Times New Roman"/>
          <w:sz w:val="32"/>
        </w:rPr>
      </w:pPr>
      <w:r w:rsidRPr="009952F0">
        <w:rPr>
          <w:rFonts w:ascii="Times New Roman" w:hAnsi="Times New Roman" w:cs="Times New Roman"/>
          <w:sz w:val="32"/>
        </w:rPr>
        <w:t>Давление со стороны сверстников. (Стремление быть принятым; нравы группы; сходства в манере одеваться; наркотики; алкоголь; секс; музыкальные пристрастия).</w:t>
      </w:r>
    </w:p>
    <w:p w:rsidR="007F405A" w:rsidRPr="009952F0" w:rsidRDefault="007F405A" w:rsidP="009952F0">
      <w:pPr>
        <w:pStyle w:val="a4"/>
        <w:numPr>
          <w:ilvl w:val="1"/>
          <w:numId w:val="5"/>
        </w:numPr>
        <w:spacing w:after="0"/>
        <w:jc w:val="both"/>
        <w:rPr>
          <w:rFonts w:ascii="Times New Roman" w:hAnsi="Times New Roman" w:cs="Times New Roman"/>
          <w:sz w:val="32"/>
        </w:rPr>
      </w:pPr>
      <w:proofErr w:type="gramStart"/>
      <w:r w:rsidRPr="009952F0">
        <w:rPr>
          <w:rFonts w:ascii="Times New Roman" w:hAnsi="Times New Roman" w:cs="Times New Roman"/>
          <w:sz w:val="32"/>
        </w:rPr>
        <w:t>Давление родителей (успех; деньги; выбор колледжа; хорошие друзья; подобающее образования; конфликт между потребностью в контроле и желанием быть независимым; разногласия между</w:t>
      </w:r>
      <w:proofErr w:type="gramEnd"/>
      <w:r w:rsidRPr="009952F0">
        <w:rPr>
          <w:rFonts w:ascii="Times New Roman" w:hAnsi="Times New Roman" w:cs="Times New Roman"/>
          <w:sz w:val="32"/>
        </w:rPr>
        <w:t xml:space="preserve"> родителями в вопросах воспитания; одежда,  музыка; «проповеди родителей»,  а не личный пример).</w:t>
      </w: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lastRenderedPageBreak/>
        <w:t>Какие индикаторы могут рассказать о том, что ребенок находится в кризисном состоянии?</w:t>
      </w:r>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pStyle w:val="a4"/>
        <w:numPr>
          <w:ilvl w:val="0"/>
          <w:numId w:val="6"/>
        </w:numPr>
        <w:spacing w:after="0"/>
        <w:jc w:val="both"/>
        <w:rPr>
          <w:rFonts w:ascii="Times New Roman" w:hAnsi="Times New Roman" w:cs="Times New Roman"/>
          <w:sz w:val="32"/>
        </w:rPr>
      </w:pPr>
      <w:proofErr w:type="gramStart"/>
      <w:r w:rsidRPr="009952F0">
        <w:rPr>
          <w:rFonts w:ascii="Times New Roman" w:hAnsi="Times New Roman" w:cs="Times New Roman"/>
          <w:sz w:val="32"/>
        </w:rPr>
        <w:t>Недавние потери, связанные со смертью, разводом, разрывом взаимоотношений, потери денег, самоуверенности, самооценки, школьные проблемы.</w:t>
      </w:r>
      <w:proofErr w:type="gramEnd"/>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Утраченная вера в идеалы, например, потеря интереса к дружбе, увлечениям, жизненной деятельности, ранее доставлявшим удовольствие.</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Беспокойство о деньгах, болезни (либо реальных, либо надуманных).</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Изменение характера – угрюмость, отчужденность, раздражимость,  беспокойство,  усталость,  нерешительность,  апатия.</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Изменение в поведении – неспособность сосредоточиться в школе,  на уроках,  постановка рутинных задач.</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Нарушение режима сна – бессонница,  часто с ранним пробуждением или наоборот,  подъем позже обычного,  ночные кошмары.</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 xml:space="preserve">Нерегулярный прием пищи – потеря аппетита,  веса,  </w:t>
      </w:r>
      <w:proofErr w:type="gramStart"/>
      <w:r w:rsidRPr="009952F0">
        <w:rPr>
          <w:rFonts w:ascii="Times New Roman" w:hAnsi="Times New Roman" w:cs="Times New Roman"/>
          <w:sz w:val="32"/>
        </w:rPr>
        <w:t>обжорство</w:t>
      </w:r>
      <w:proofErr w:type="gramEnd"/>
      <w:r w:rsidRPr="009952F0">
        <w:rPr>
          <w:rFonts w:ascii="Times New Roman" w:hAnsi="Times New Roman" w:cs="Times New Roman"/>
          <w:sz w:val="32"/>
        </w:rPr>
        <w:t>.</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Боязнь потерять контроль,  сойти с ума,  причинить вред себе или окружающим.</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Ощущение беспомощности,  бесполезности,   «безучастности», «всем будет без меня лучше».</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Всеобъемлющее чувство вины,  стыда,  ненависти к себе.</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Безнадежное будущее,  «мне никогда не станет лучше,  я всегда буду себя чувствовать плохо».</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Злоупотребление наркотиками или алкоголем.</w:t>
      </w:r>
    </w:p>
    <w:p w:rsidR="007F405A" w:rsidRPr="009952F0" w:rsidRDefault="007F405A" w:rsidP="009952F0">
      <w:pPr>
        <w:pStyle w:val="a4"/>
        <w:numPr>
          <w:ilvl w:val="0"/>
          <w:numId w:val="6"/>
        </w:numPr>
        <w:spacing w:after="0"/>
        <w:jc w:val="both"/>
        <w:rPr>
          <w:rFonts w:ascii="Times New Roman" w:hAnsi="Times New Roman" w:cs="Times New Roman"/>
          <w:sz w:val="32"/>
        </w:rPr>
      </w:pPr>
      <w:proofErr w:type="spellStart"/>
      <w:r w:rsidRPr="009952F0">
        <w:rPr>
          <w:rFonts w:ascii="Times New Roman" w:hAnsi="Times New Roman" w:cs="Times New Roman"/>
          <w:sz w:val="32"/>
        </w:rPr>
        <w:t>Суидидальные</w:t>
      </w:r>
      <w:proofErr w:type="spellEnd"/>
      <w:r w:rsidRPr="009952F0">
        <w:rPr>
          <w:rFonts w:ascii="Times New Roman" w:hAnsi="Times New Roman" w:cs="Times New Roman"/>
          <w:sz w:val="32"/>
        </w:rPr>
        <w:t xml:space="preserve"> импульсы,  заявления,  планы.</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Раздача любимых вещей.</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Прежние попытки суицида или жесты.</w:t>
      </w:r>
    </w:p>
    <w:p w:rsidR="007F405A" w:rsidRPr="009952F0" w:rsidRDefault="007F405A" w:rsidP="009952F0">
      <w:pPr>
        <w:pStyle w:val="a4"/>
        <w:numPr>
          <w:ilvl w:val="0"/>
          <w:numId w:val="6"/>
        </w:numPr>
        <w:spacing w:after="0"/>
        <w:jc w:val="both"/>
        <w:rPr>
          <w:rFonts w:ascii="Times New Roman" w:hAnsi="Times New Roman" w:cs="Times New Roman"/>
          <w:sz w:val="32"/>
        </w:rPr>
      </w:pPr>
      <w:r w:rsidRPr="009952F0">
        <w:rPr>
          <w:rFonts w:ascii="Times New Roman" w:hAnsi="Times New Roman" w:cs="Times New Roman"/>
          <w:sz w:val="32"/>
        </w:rPr>
        <w:t xml:space="preserve">Возбуждение,  </w:t>
      </w:r>
      <w:proofErr w:type="spellStart"/>
      <w:r w:rsidRPr="009952F0">
        <w:rPr>
          <w:rFonts w:ascii="Times New Roman" w:hAnsi="Times New Roman" w:cs="Times New Roman"/>
          <w:sz w:val="32"/>
        </w:rPr>
        <w:t>гиперактивность</w:t>
      </w:r>
      <w:proofErr w:type="spellEnd"/>
      <w:r w:rsidRPr="009952F0">
        <w:rPr>
          <w:rFonts w:ascii="Times New Roman" w:hAnsi="Times New Roman" w:cs="Times New Roman"/>
          <w:sz w:val="32"/>
        </w:rPr>
        <w:t>,  нетерпеливость – могут указывать на скрытую депрессию.</w:t>
      </w:r>
    </w:p>
    <w:p w:rsidR="007F405A" w:rsidRPr="009952F0" w:rsidRDefault="007F405A" w:rsidP="009952F0">
      <w:pPr>
        <w:spacing w:after="0"/>
        <w:jc w:val="both"/>
        <w:rPr>
          <w:rFonts w:ascii="Times New Roman" w:hAnsi="Times New Roman" w:cs="Times New Roman"/>
          <w:sz w:val="32"/>
        </w:rPr>
      </w:pPr>
    </w:p>
    <w:p w:rsidR="009952F0" w:rsidRDefault="009952F0" w:rsidP="009952F0">
      <w:pPr>
        <w:spacing w:after="0"/>
        <w:jc w:val="both"/>
        <w:rPr>
          <w:rFonts w:ascii="Times New Roman" w:hAnsi="Times New Roman" w:cs="Times New Roman"/>
          <w:sz w:val="32"/>
        </w:rPr>
      </w:pPr>
    </w:p>
    <w:p w:rsidR="009952F0" w:rsidRDefault="009952F0" w:rsidP="009952F0">
      <w:pPr>
        <w:spacing w:after="0"/>
        <w:jc w:val="both"/>
        <w:rPr>
          <w:rFonts w:ascii="Times New Roman" w:hAnsi="Times New Roman" w:cs="Times New Roman"/>
          <w:sz w:val="32"/>
        </w:rPr>
      </w:pPr>
    </w:p>
    <w:p w:rsidR="009952F0" w:rsidRDefault="009952F0" w:rsidP="009952F0">
      <w:pPr>
        <w:spacing w:after="0"/>
        <w:jc w:val="both"/>
        <w:rPr>
          <w:rFonts w:ascii="Times New Roman" w:hAnsi="Times New Roman" w:cs="Times New Roman"/>
          <w:sz w:val="32"/>
        </w:rPr>
      </w:pPr>
    </w:p>
    <w:p w:rsidR="009952F0" w:rsidRDefault="009952F0" w:rsidP="009952F0">
      <w:pPr>
        <w:spacing w:after="0"/>
        <w:jc w:val="both"/>
        <w:rPr>
          <w:rFonts w:ascii="Times New Roman" w:hAnsi="Times New Roman" w:cs="Times New Roman"/>
          <w:sz w:val="32"/>
        </w:rPr>
      </w:pPr>
    </w:p>
    <w:p w:rsidR="009952F0" w:rsidRDefault="009952F0" w:rsidP="009952F0">
      <w:pPr>
        <w:spacing w:after="0"/>
        <w:jc w:val="both"/>
        <w:rPr>
          <w:rFonts w:ascii="Times New Roman" w:hAnsi="Times New Roman" w:cs="Times New Roman"/>
          <w:sz w:val="32"/>
        </w:rPr>
      </w:pP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lastRenderedPageBreak/>
        <w:t>РАБОТА С ДЕТЬМИ И ПОДРОСТКАМИ,</w:t>
      </w: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proofErr w:type="gramStart"/>
      <w:r w:rsidRPr="009952F0">
        <w:rPr>
          <w:rFonts w:ascii="Times New Roman" w:hAnsi="Times New Roman" w:cs="Times New Roman"/>
          <w:b/>
          <w:color w:val="E36C0A" w:themeColor="accent6" w:themeShade="BF"/>
          <w:sz w:val="40"/>
          <w:u w:val="single"/>
        </w:rPr>
        <w:t>НАХОДЯЩИМИСЯ</w:t>
      </w:r>
      <w:proofErr w:type="gramEnd"/>
      <w:r w:rsidRPr="009952F0">
        <w:rPr>
          <w:rFonts w:ascii="Times New Roman" w:hAnsi="Times New Roman" w:cs="Times New Roman"/>
          <w:b/>
          <w:color w:val="E36C0A" w:themeColor="accent6" w:themeShade="BF"/>
          <w:sz w:val="40"/>
          <w:u w:val="single"/>
        </w:rPr>
        <w:t xml:space="preserve"> В КРИЗИСНОМ СОСТОЯНИИ</w:t>
      </w:r>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spacing w:after="0"/>
        <w:jc w:val="center"/>
        <w:rPr>
          <w:rFonts w:ascii="Times New Roman" w:hAnsi="Times New Roman" w:cs="Times New Roman"/>
          <w:b/>
          <w:color w:val="E36C0A" w:themeColor="accent6" w:themeShade="BF"/>
          <w:sz w:val="36"/>
          <w:u w:val="single"/>
        </w:rPr>
      </w:pPr>
      <w:r w:rsidRPr="009952F0">
        <w:rPr>
          <w:rFonts w:ascii="Times New Roman" w:hAnsi="Times New Roman" w:cs="Times New Roman"/>
          <w:b/>
          <w:color w:val="E36C0A" w:themeColor="accent6" w:themeShade="BF"/>
          <w:sz w:val="36"/>
          <w:u w:val="single"/>
        </w:rPr>
        <w:t>Как ребенок пытается докричаться до взрослого?</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Открытые высказывания о желании уйти из жизни (знакомым, родственникам, любимым в письменной форме);</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Косвенные намёки на возможность подобных действий (появление в кругу коллег с петлёй на шее из брючного ремня, верёвки, телефонного провода и т. п., игры с оружием,  имитирующие самоубийство);</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Активная предварительная подготовка, целенаправленный поиск средств (таблеток, отравляющих веществ и жидкостей);</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Фиксация на примерах самоубийств (частые разговоры о самоубийствах вообще);</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Символическое прощание клиента с ближайшими родственниками (раздача личных вещей, фотоальбомов, часов и т.д.);</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 xml:space="preserve">Изменившийся стереотип поведения: несвойственная замкнутость и снижение двигательной активности у </w:t>
      </w:r>
      <w:proofErr w:type="gramStart"/>
      <w:r w:rsidRPr="009952F0">
        <w:rPr>
          <w:rFonts w:ascii="Times New Roman" w:hAnsi="Times New Roman" w:cs="Times New Roman"/>
          <w:sz w:val="30"/>
          <w:szCs w:val="30"/>
        </w:rPr>
        <w:t>подвижных</w:t>
      </w:r>
      <w:proofErr w:type="gramEnd"/>
      <w:r w:rsidRPr="009952F0">
        <w:rPr>
          <w:rFonts w:ascii="Times New Roman" w:hAnsi="Times New Roman" w:cs="Times New Roman"/>
          <w:sz w:val="30"/>
          <w:szCs w:val="30"/>
        </w:rPr>
        <w:t>, общительных; возбужденное поведение и повышенная общительность у малоподвижных и молчаливых;</w:t>
      </w:r>
    </w:p>
    <w:p w:rsidR="007F405A" w:rsidRPr="009952F0" w:rsidRDefault="007F405A" w:rsidP="009952F0">
      <w:pPr>
        <w:pStyle w:val="a4"/>
        <w:numPr>
          <w:ilvl w:val="0"/>
          <w:numId w:val="7"/>
        </w:numPr>
        <w:spacing w:after="0"/>
        <w:jc w:val="both"/>
        <w:rPr>
          <w:rFonts w:ascii="Times New Roman" w:hAnsi="Times New Roman" w:cs="Times New Roman"/>
          <w:sz w:val="30"/>
          <w:szCs w:val="30"/>
        </w:rPr>
      </w:pPr>
      <w:r w:rsidRPr="009952F0">
        <w:rPr>
          <w:rFonts w:ascii="Times New Roman" w:hAnsi="Times New Roman" w:cs="Times New Roman"/>
          <w:sz w:val="30"/>
          <w:szCs w:val="30"/>
        </w:rPr>
        <w:t>Сужение круга контактов, стремление к уединению.</w:t>
      </w:r>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t>Как узнать, что ребенок находится в депрессии?</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Снижение внимания или неспособность к ясному мышлению,  т.е. нерешительность;</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Потеря или чувства удовлетворения в ситуациях,  обычно вызывающих положительные эмоции;</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Вялость,  хроническая усталость,  замедленные движения  и речь;</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Снижение эффективности или продуктивности в работе,  учебе, быту;</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Чувство неполноценности, бесполезности, потеря самоуважения;</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Изменение обычного режима сна, бессонница или повышенная сонливость;</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Пессимистическое отношение к будущему, негативное отношение к прошлому;</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Неадекватная реакция на похвалу или награду;</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Чувство глубокой печали переходящей в плач;</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Изменение аппетита с последующей потерей или увеличением веса;</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Повторяющиеся мысли о смерти или о самоубийстве;</w:t>
      </w:r>
    </w:p>
    <w:p w:rsidR="007F405A" w:rsidRPr="009952F0" w:rsidRDefault="007F405A" w:rsidP="009952F0">
      <w:pPr>
        <w:pStyle w:val="a4"/>
        <w:numPr>
          <w:ilvl w:val="0"/>
          <w:numId w:val="8"/>
        </w:numPr>
        <w:spacing w:after="0"/>
        <w:ind w:left="0" w:firstLine="273"/>
        <w:jc w:val="both"/>
        <w:rPr>
          <w:rFonts w:ascii="Times New Roman" w:hAnsi="Times New Roman" w:cs="Times New Roman"/>
          <w:sz w:val="30"/>
          <w:szCs w:val="30"/>
        </w:rPr>
      </w:pPr>
      <w:r w:rsidRPr="009952F0">
        <w:rPr>
          <w:rFonts w:ascii="Times New Roman" w:hAnsi="Times New Roman" w:cs="Times New Roman"/>
          <w:sz w:val="30"/>
          <w:szCs w:val="30"/>
        </w:rPr>
        <w:t>Снижение полового влечения.</w:t>
      </w:r>
    </w:p>
    <w:p w:rsidR="007F405A" w:rsidRPr="009952F0" w:rsidRDefault="007F405A" w:rsidP="009952F0">
      <w:pPr>
        <w:spacing w:after="0"/>
        <w:jc w:val="both"/>
        <w:rPr>
          <w:rFonts w:ascii="Times New Roman" w:hAnsi="Times New Roman" w:cs="Times New Roman"/>
          <w:sz w:val="32"/>
        </w:rPr>
      </w:pPr>
    </w:p>
    <w:p w:rsidR="007F405A" w:rsidRPr="009952F0" w:rsidRDefault="007F405A" w:rsidP="009952F0">
      <w:pPr>
        <w:spacing w:after="0"/>
        <w:jc w:val="center"/>
        <w:rPr>
          <w:rFonts w:ascii="Times New Roman" w:hAnsi="Times New Roman" w:cs="Times New Roman"/>
          <w:b/>
          <w:color w:val="E36C0A" w:themeColor="accent6" w:themeShade="BF"/>
          <w:sz w:val="40"/>
          <w:u w:val="single"/>
        </w:rPr>
      </w:pPr>
      <w:r w:rsidRPr="009952F0">
        <w:rPr>
          <w:rFonts w:ascii="Times New Roman" w:hAnsi="Times New Roman" w:cs="Times New Roman"/>
          <w:b/>
          <w:color w:val="E36C0A" w:themeColor="accent6" w:themeShade="BF"/>
          <w:sz w:val="40"/>
          <w:u w:val="single"/>
        </w:rPr>
        <w:lastRenderedPageBreak/>
        <w:t>Как помочь?</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b/>
          <w:color w:val="E36C0A" w:themeColor="accent6" w:themeShade="BF"/>
          <w:sz w:val="32"/>
        </w:rPr>
        <w:t>Быть в состоянии выслушать</w:t>
      </w:r>
      <w:r w:rsidRPr="009952F0">
        <w:rPr>
          <w:rFonts w:ascii="Times New Roman" w:hAnsi="Times New Roman" w:cs="Times New Roman"/>
          <w:sz w:val="32"/>
        </w:rPr>
        <w:t>:</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Возьмите на себя инициативу расспросить, что именно беспокоит ребенка,  имейте настойчивость пересилить его нежелание говорить об этом.</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Если ребенку, нужна медицинская помощь, он скорее примет ее в случае, если Вы предварительно его выслушали.</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Если подросток находится в депрессии, не стесняйтесь спросить его, не подумывает ли он о самоубийстве, и, больше того, не имеет ли он в голове уже готовый план, однако делайте это осторожно, без излишнего давления и агрессии.</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Не пытайтесь отговорить ребенка от каких-либо рискованных действий. Лучше дайте ему понять, что Вы заботитесь о нем, чтобы он почувствовал, что не одинок, что депрессивное настроение временно, что депрессию можно вылечить, и что проблемы можно решить. Избегайте соблазна говорить: «У тебя есть так много, ради чего жить», или «Твое самоубийство ранит нас».</w:t>
      </w:r>
    </w:p>
    <w:p w:rsidR="007F405A" w:rsidRPr="009952F0" w:rsidRDefault="007F405A" w:rsidP="009952F0">
      <w:pPr>
        <w:spacing w:after="0"/>
        <w:jc w:val="both"/>
        <w:rPr>
          <w:rFonts w:ascii="Times New Roman" w:hAnsi="Times New Roman" w:cs="Times New Roman"/>
          <w:b/>
          <w:color w:val="E36C0A" w:themeColor="accent6" w:themeShade="BF"/>
          <w:sz w:val="32"/>
        </w:rPr>
      </w:pPr>
      <w:r w:rsidRPr="009952F0">
        <w:rPr>
          <w:rFonts w:ascii="Times New Roman" w:hAnsi="Times New Roman" w:cs="Times New Roman"/>
          <w:b/>
          <w:color w:val="E36C0A" w:themeColor="accent6" w:themeShade="BF"/>
          <w:sz w:val="32"/>
        </w:rPr>
        <w:t>Искать профессиональной помощи:</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Активно вовлекайте ребенка в процесс поиска немедленной профессиональной терапевтической или психологической помощи. Люди, находящиеся в депрессии, часто не верят, что им может быть оказана помощь, поэтому, возможно, Вам придется потрудиться. Есть пример, когда настроенный на уход из жизни студент отказывался идти к врачу, пока его сосед по комнате не проводил его на прием. В другом случае, семнадцатилетний сопровождающий привел свою младшую сестру к психиатру, тогда как ее родители отказались ее сопровождать.</w:t>
      </w:r>
    </w:p>
    <w:p w:rsidR="007F405A" w:rsidRPr="009952F0" w:rsidRDefault="007F405A" w:rsidP="009952F0">
      <w:pPr>
        <w:spacing w:after="0"/>
        <w:jc w:val="both"/>
        <w:rPr>
          <w:rFonts w:ascii="Times New Roman" w:hAnsi="Times New Roman" w:cs="Times New Roman"/>
          <w:sz w:val="32"/>
        </w:rPr>
      </w:pPr>
      <w:r w:rsidRPr="009952F0">
        <w:rPr>
          <w:rFonts w:ascii="Times New Roman" w:hAnsi="Times New Roman" w:cs="Times New Roman"/>
          <w:sz w:val="32"/>
        </w:rPr>
        <w:t>•        Вы можете помочь нуждающемуся в Вашей помощи ребенку найти известного специалиста в области психологии, или достойное лечебное заведение.</w:t>
      </w:r>
    </w:p>
    <w:sectPr w:rsidR="007F405A" w:rsidRPr="009952F0" w:rsidSect="006F281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560"/>
    <w:multiLevelType w:val="hybridMultilevel"/>
    <w:tmpl w:val="1FDC81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34EA7"/>
    <w:multiLevelType w:val="hybridMultilevel"/>
    <w:tmpl w:val="A7504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F5D48"/>
    <w:multiLevelType w:val="hybridMultilevel"/>
    <w:tmpl w:val="BD7A9F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575D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5633860"/>
    <w:multiLevelType w:val="hybridMultilevel"/>
    <w:tmpl w:val="06FC4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A7D45"/>
    <w:multiLevelType w:val="hybridMultilevel"/>
    <w:tmpl w:val="073A8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B517E0"/>
    <w:multiLevelType w:val="hybridMultilevel"/>
    <w:tmpl w:val="4658F2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87580F"/>
    <w:multiLevelType w:val="hybridMultilevel"/>
    <w:tmpl w:val="F44CC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ED"/>
    <w:rsid w:val="00044CAF"/>
    <w:rsid w:val="006F2810"/>
    <w:rsid w:val="007F405A"/>
    <w:rsid w:val="009952F0"/>
    <w:rsid w:val="009F345E"/>
    <w:rsid w:val="00A004E7"/>
    <w:rsid w:val="00BA73BE"/>
    <w:rsid w:val="00F10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05A"/>
    <w:rPr>
      <w:color w:val="0000FF" w:themeColor="hyperlink"/>
      <w:u w:val="single"/>
    </w:rPr>
  </w:style>
  <w:style w:type="paragraph" w:styleId="a4">
    <w:name w:val="List Paragraph"/>
    <w:basedOn w:val="a"/>
    <w:uiPriority w:val="34"/>
    <w:qFormat/>
    <w:rsid w:val="00995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05A"/>
    <w:rPr>
      <w:color w:val="0000FF" w:themeColor="hyperlink"/>
      <w:u w:val="single"/>
    </w:rPr>
  </w:style>
  <w:style w:type="paragraph" w:styleId="a4">
    <w:name w:val="List Paragraph"/>
    <w:basedOn w:val="a"/>
    <w:uiPriority w:val="34"/>
    <w:qFormat/>
    <w:rsid w:val="00995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2016/04/krizisnye-situacii-v-zhizni-podrostka-kak-perezhit-ix-vmeste-pamyatka-dlya-roditel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dc:creator>
  <cp:keywords/>
  <dc:description/>
  <cp:lastModifiedBy>PedPsix</cp:lastModifiedBy>
  <cp:revision>5</cp:revision>
  <dcterms:created xsi:type="dcterms:W3CDTF">2018-02-06T09:35:00Z</dcterms:created>
  <dcterms:modified xsi:type="dcterms:W3CDTF">2018-11-28T09:42:00Z</dcterms:modified>
</cp:coreProperties>
</file>