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16" w:rsidRPr="007F5216" w:rsidRDefault="007F5216" w:rsidP="007F5216">
      <w:pPr>
        <w:spacing w:after="150" w:line="384" w:lineRule="atLeast"/>
        <w:outlineLvl w:val="0"/>
        <w:rPr>
          <w:rFonts w:ascii="Calibri" w:eastAsia="Times New Roman" w:hAnsi="Calibri" w:cs="Calibri"/>
          <w:b/>
          <w:bCs/>
          <w:caps/>
          <w:color w:val="333333"/>
          <w:kern w:val="36"/>
          <w:sz w:val="39"/>
          <w:szCs w:val="39"/>
          <w:lang w:eastAsia="ru-RU"/>
        </w:rPr>
      </w:pPr>
      <w:r w:rsidRPr="007F5216">
        <w:rPr>
          <w:rFonts w:ascii="Calibri" w:eastAsia="Times New Roman" w:hAnsi="Calibri" w:cs="Calibri"/>
          <w:b/>
          <w:bCs/>
          <w:caps/>
          <w:color w:val="333333"/>
          <w:kern w:val="36"/>
          <w:sz w:val="39"/>
          <w:szCs w:val="39"/>
          <w:lang w:eastAsia="ru-RU"/>
        </w:rPr>
        <w:t>ПОСТАНОВЛЕНИЕ СОВЕТА МИНИСТРОВ РЕСПУБЛИКИ БЕЛАРУСЬ ОТ 23 ИЮЛЯ 2012 Г. № 667 «О НЕКОТОРЫХ ВОПРОСАХ РАБОТЫ С ОБРАЩЕНИЯМИ ГРАЖДАН И ЮРИДИЧЕСКИХ ЛИЦ»</w:t>
      </w:r>
    </w:p>
    <w:p w:rsidR="007F5216" w:rsidRPr="007F5216" w:rsidRDefault="007F5216" w:rsidP="007F5216">
      <w:pPr>
        <w:spacing w:before="60" w:after="60" w:line="270" w:lineRule="atLeast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Постановление Совета Министров Республики Беларусь от 23 июля 2012 г. № 667 «О некоторых вопросах работы с обращениями граждан и юридических лиц»</w:t>
      </w:r>
    </w:p>
    <w:p w:rsidR="007F5216" w:rsidRPr="007F5216" w:rsidRDefault="007F5216" w:rsidP="007F5216">
      <w:pPr>
        <w:spacing w:before="60" w:after="60" w:line="384" w:lineRule="atLeast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ПОСТАНОВЛЕНИЕ СОВЕТА МИНИСТРОВ РЕСПУБЛИКИ БЕЛАРУСЬ</w:t>
      </w:r>
    </w:p>
    <w:p w:rsidR="007F5216" w:rsidRPr="007F5216" w:rsidRDefault="007F5216" w:rsidP="007F5216">
      <w:pPr>
        <w:spacing w:before="60" w:after="60" w:line="384" w:lineRule="atLeast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23 июля 2012 г. N 667</w:t>
      </w:r>
    </w:p>
    <w:p w:rsidR="007F5216" w:rsidRPr="007F5216" w:rsidRDefault="007F5216" w:rsidP="007F5216">
      <w:pPr>
        <w:spacing w:before="60" w:after="60" w:line="384" w:lineRule="atLeast"/>
        <w:jc w:val="center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 НЕКОТОРЫХ ВОПРОСАХ РАБОТЫ С ОБРАЩЕНИЯМИ ГРАЖДАН И ЮРИДИЧЕСКИХ ЛИЦ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"горячих линий" и "прямых телефонных линий", Совет Министров Республики Беларусь ПОСТАНОВЛЯЕТ: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Установить, что: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организация проведения "горячих линий" и "прямых телефонных линий"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 - организации).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Граждане и юридические лица обращаются на "горячую линию" организации по вопросам справочно-консультационного характера, связанным с ее деятельностью.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время проведения "прямой телефонной линии"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"горячая линия" 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Порядок проведения "горячей линии" и работы с обращениями, поступающими в ходе ее проведения, устанавливается руководителем организации. Обращения, поступившие в ходе "горячей линии", не подлежат регистрации;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1.3. "прямая телефонная линия" проводится: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руководителем организации, кроме руководителя местного исполнительного и распорядительного органа, - не реже одного раза в квартал;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руководителем местного исполнительного и распорядительного органа - не реже одного раза в два месяца;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заместителями руководителей, руководителями структурных подразделений организации - не реже одного раза в квартал.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Дата, время и продолжительность проведения "прямой телефонной линии" устанавливаются руководителем организации в каждом конкретном случае либо путем составления планов (графиков).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Делопроизводство по обращениям, поступившим в ходе "прямой телефонной линии", ведется в организациях в порядке, установленном руководителем организации, с учетом требований настоящего постановления;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1.4. информация о проведении "горячей линии", "прямой телефонной линии"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1.5. при проведении "горячей линии" и "прямой телефонной линии" по решению руководителя организации может осуществляться аудиозапись с уведомлением об этом граждан и юридических лиц;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1.6. при обращении на "прямую телефонную линию"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 -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1.7. в ходе "прямой телефонной линии"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 </w:t>
      </w:r>
      <w:hyperlink r:id="rId5" w:anchor="Par42" w:history="1">
        <w:r w:rsidRPr="007F5216">
          <w:rPr>
            <w:rFonts w:ascii="Arial" w:eastAsia="Times New Roman" w:hAnsi="Arial" w:cs="Arial"/>
            <w:sz w:val="20"/>
            <w:szCs w:val="20"/>
            <w:lang w:eastAsia="ru-RU"/>
          </w:rPr>
          <w:t>форме</w:t>
        </w:r>
      </w:hyperlink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согласно приложению;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1.8. в случае если обращение либо отдельные поставленные в нем вопросы, поступившие в ходе "горячей линии", "прямой телефонной линии", не относятся к компетенции организации, гражданину и юридическому лицу разъясняется, в какую организацию им необходимо обратиться. Такие обращения не подлежат регистрации;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1.9. о результатах рассмотрения обращений, не разрешенных в ходе "прямой телефонной линии", граждане и юридические лица уведомляются в пятнадцатидневный срок со дня регистрации обращений в организации.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месяца;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1.10. ответственность за организацию работы с обращениями, поступившими в ходе "горячей линии" и "прямой телефонной линии", а также осуществление контроля за их рассмотрением возлагается на руководителей организаций.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Признать утратившим силу </w:t>
      </w:r>
      <w:hyperlink r:id="rId6" w:history="1">
        <w:r w:rsidRPr="007F5216">
          <w:rPr>
            <w:rFonts w:ascii="Arial" w:eastAsia="Times New Roman" w:hAnsi="Arial" w:cs="Arial"/>
            <w:sz w:val="20"/>
            <w:szCs w:val="20"/>
            <w:lang w:eastAsia="ru-RU"/>
          </w:rPr>
          <w:t>постановление</w:t>
        </w:r>
      </w:hyperlink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Совета Министров Республики Беларусь от 28 июня 2011 г. N 854 "О некоторых вопросах работы с обращениями граждан и юридических лиц" (Национальный реестр правовых актов Республики Беларусь, 2011 г., N 75, 5/34057).</w:t>
      </w:r>
    </w:p>
    <w:p w:rsidR="007F5216" w:rsidRPr="007F5216" w:rsidRDefault="007F5216" w:rsidP="007F5216">
      <w:pPr>
        <w:spacing w:before="60" w:after="60" w:line="384" w:lineRule="atLeast"/>
        <w:ind w:firstLine="540"/>
        <w:jc w:val="both"/>
        <w:rPr>
          <w:rFonts w:ascii="Calibri" w:eastAsia="Times New Roman" w:hAnsi="Calibri" w:cs="Calibri"/>
          <w:color w:val="333333"/>
          <w:sz w:val="24"/>
          <w:szCs w:val="24"/>
          <w:lang w:eastAsia="ru-RU"/>
        </w:rPr>
      </w:pPr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Настоящее постановление вступает в </w:t>
      </w:r>
      <w:bookmarkStart w:id="0" w:name="_GoBack"/>
      <w:bookmarkEnd w:id="0"/>
      <w:r w:rsidRPr="007F52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силу после его официального опубликования.</w:t>
      </w:r>
    </w:p>
    <w:tbl>
      <w:tblPr>
        <w:tblpPr w:leftFromText="180" w:rightFromText="180" w:vertAnchor="text" w:horzAnchor="margin" w:tblpY="305"/>
        <w:tblW w:w="9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7"/>
        <w:gridCol w:w="3680"/>
      </w:tblGrid>
      <w:tr w:rsidR="007F5216" w:rsidRPr="007F5216" w:rsidTr="007F5216"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216" w:rsidRPr="007F5216" w:rsidRDefault="007F5216" w:rsidP="007F5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Премьер-министр Республики Беларусь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216" w:rsidRPr="007F5216" w:rsidRDefault="007F5216" w:rsidP="007F521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2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М.Мясникович</w:t>
            </w:r>
            <w:proofErr w:type="spellEnd"/>
          </w:p>
        </w:tc>
      </w:tr>
    </w:tbl>
    <w:p w:rsidR="00DA0796" w:rsidRDefault="00DA0796"/>
    <w:sectPr w:rsidR="00DA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BE"/>
    <w:rsid w:val="006B33BE"/>
    <w:rsid w:val="007F5216"/>
    <w:rsid w:val="00D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D9A67EF1D6AD8361BE3E839BE675D1D0C4D4871FEBDE4B0B80CE4C7180ADB55BFEcCP3J" TargetMode="External"/><Relationship Id="rId5" Type="http://schemas.openxmlformats.org/officeDocument/2006/relationships/hyperlink" Target="file:///C:\Users\Arfey_2\Documents\=%D1%80%D0%B0%D0%B1%D0%BE%D1%82%D1%8B\=%D0%B2%20%D0%BF%D1%80%D0%BE%D1%86%D0%B5%D1%81%D1%81%D0%B5\%D1%82%D0%B5%D0%BA%D1%83%D1%89%D0%B8%D0%B5\7-ya.by\%D0%BC%D0%B0%D1%82%D0%B5%D1%80%D0%B8%D0%B0%D0%BB%D1%8B%20%D0%B4%D0%BB%D1%8F%20%D1%81%D0%B0%D0%B9%D1%82%D0%B0\ODNO%20OKNO\%D0%9D%D0%9E%D0%A0%D0%9C%D0%90%D0%A2%D0%98%D0%92%D0%9D%D0%AB%D0%95%20%D0%94%D0%9E%D0%9A%D0%A3%D0%9C%D0%95%D0%9D%D0%A2%D0%AB%20%D0%BE%D0%B1%D1%80%D0%B0%D1%89%D0%B5%D0%BD%D0%B8%D1%8F%20%D0%B3%D1%80%D0%B0%D0%B6%D0%B4%D0%B0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Company>*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2021-03-26T13:18:00Z</dcterms:created>
  <dcterms:modified xsi:type="dcterms:W3CDTF">2021-03-26T13:19:00Z</dcterms:modified>
</cp:coreProperties>
</file>