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76ACE" w:rsidRPr="00776ACE" w:rsidTr="00776ACE">
        <w:tc>
          <w:tcPr>
            <w:tcW w:w="2518" w:type="dxa"/>
            <w:shd w:val="clear" w:color="auto" w:fill="FFFFCC"/>
          </w:tcPr>
          <w:p w:rsidR="00776ACE" w:rsidRPr="00776ACE" w:rsidRDefault="00776ACE" w:rsidP="00776ACE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</w:rPr>
            </w:pPr>
            <w:r w:rsidRPr="00776ACE">
              <w:rPr>
                <w:rFonts w:ascii="Times New Roman" w:hAnsi="Times New Roman" w:cs="Times New Roman"/>
                <w:b/>
                <w:sz w:val="28"/>
              </w:rPr>
              <w:t>Период</w:t>
            </w:r>
          </w:p>
        </w:tc>
        <w:tc>
          <w:tcPr>
            <w:tcW w:w="7053" w:type="dxa"/>
            <w:shd w:val="clear" w:color="auto" w:fill="FFFFCC"/>
          </w:tcPr>
          <w:p w:rsidR="00776ACE" w:rsidRPr="00776ACE" w:rsidRDefault="00776ACE" w:rsidP="00776ACE">
            <w:pPr>
              <w:spacing w:line="276" w:lineRule="auto"/>
              <w:ind w:firstLine="851"/>
              <w:rPr>
                <w:rFonts w:ascii="Times New Roman" w:hAnsi="Times New Roman" w:cs="Times New Roman"/>
                <w:sz w:val="28"/>
              </w:rPr>
            </w:pPr>
            <w:r w:rsidRPr="00776ACE">
              <w:rPr>
                <w:rFonts w:ascii="Times New Roman" w:hAnsi="Times New Roman" w:cs="Times New Roman"/>
                <w:sz w:val="28"/>
              </w:rPr>
              <w:t>От 6-7 до 10 лет</w:t>
            </w:r>
          </w:p>
        </w:tc>
      </w:tr>
      <w:tr w:rsidR="00776ACE" w:rsidRPr="00776ACE" w:rsidTr="00776ACE">
        <w:tc>
          <w:tcPr>
            <w:tcW w:w="2518" w:type="dxa"/>
            <w:shd w:val="clear" w:color="auto" w:fill="FDE9D9" w:themeFill="accent6" w:themeFillTint="33"/>
          </w:tcPr>
          <w:p w:rsidR="00776ACE" w:rsidRPr="00776ACE" w:rsidRDefault="00776ACE" w:rsidP="00776ACE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</w:rPr>
            </w:pPr>
            <w:r w:rsidRPr="00776ACE">
              <w:rPr>
                <w:rFonts w:ascii="Times New Roman" w:hAnsi="Times New Roman" w:cs="Times New Roman"/>
                <w:b/>
                <w:sz w:val="28"/>
              </w:rPr>
              <w:t xml:space="preserve">Классы в школе </w:t>
            </w:r>
          </w:p>
        </w:tc>
        <w:tc>
          <w:tcPr>
            <w:tcW w:w="7053" w:type="dxa"/>
            <w:shd w:val="clear" w:color="auto" w:fill="FDE9D9" w:themeFill="accent6" w:themeFillTint="33"/>
          </w:tcPr>
          <w:p w:rsidR="00776ACE" w:rsidRPr="00776ACE" w:rsidRDefault="00776ACE" w:rsidP="00776ACE">
            <w:pPr>
              <w:spacing w:line="276" w:lineRule="auto"/>
              <w:ind w:firstLine="851"/>
              <w:rPr>
                <w:rFonts w:ascii="Times New Roman" w:hAnsi="Times New Roman" w:cs="Times New Roman"/>
                <w:sz w:val="28"/>
                <w:lang w:val="be-BY"/>
              </w:rPr>
            </w:pPr>
            <w:r w:rsidRPr="00776ACE">
              <w:rPr>
                <w:rFonts w:ascii="Times New Roman" w:hAnsi="Times New Roman" w:cs="Times New Roman"/>
                <w:sz w:val="28"/>
                <w:lang w:val="en-US"/>
              </w:rPr>
              <w:t>I-IV</w:t>
            </w:r>
            <w:r w:rsidRPr="00776ACE">
              <w:rPr>
                <w:rFonts w:ascii="Times New Roman" w:hAnsi="Times New Roman" w:cs="Times New Roman"/>
                <w:sz w:val="28"/>
                <w:lang w:val="be-BY"/>
              </w:rPr>
              <w:t xml:space="preserve"> классы</w:t>
            </w:r>
          </w:p>
        </w:tc>
      </w:tr>
      <w:tr w:rsidR="00776ACE" w:rsidRPr="00776ACE" w:rsidTr="00776ACE">
        <w:tc>
          <w:tcPr>
            <w:tcW w:w="2518" w:type="dxa"/>
            <w:shd w:val="clear" w:color="auto" w:fill="FFFFCC"/>
          </w:tcPr>
          <w:p w:rsidR="00776ACE" w:rsidRPr="00776ACE" w:rsidRDefault="00776ACE" w:rsidP="00776ACE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776ACE">
              <w:rPr>
                <w:rFonts w:ascii="Times New Roman" w:hAnsi="Times New Roman" w:cs="Times New Roman"/>
                <w:b/>
                <w:sz w:val="28"/>
                <w:lang w:val="be-BY"/>
              </w:rPr>
              <w:t>Главное, чем занят ребёнок</w:t>
            </w:r>
          </w:p>
        </w:tc>
        <w:tc>
          <w:tcPr>
            <w:tcW w:w="7053" w:type="dxa"/>
            <w:shd w:val="clear" w:color="auto" w:fill="FFFFCC"/>
          </w:tcPr>
          <w:p w:rsidR="00776ACE" w:rsidRPr="00776ACE" w:rsidRDefault="00776ACE" w:rsidP="00776ACE">
            <w:pPr>
              <w:spacing w:line="276" w:lineRule="auto"/>
              <w:ind w:firstLine="851"/>
              <w:rPr>
                <w:rFonts w:ascii="Times New Roman" w:hAnsi="Times New Roman" w:cs="Times New Roman"/>
                <w:sz w:val="28"/>
              </w:rPr>
            </w:pPr>
            <w:r w:rsidRPr="00776ACE">
              <w:rPr>
                <w:rFonts w:ascii="Times New Roman" w:hAnsi="Times New Roman" w:cs="Times New Roman"/>
                <w:sz w:val="28"/>
                <w:lang w:val="be-BY"/>
              </w:rPr>
              <w:t xml:space="preserve">Ведущая деятельность – </w:t>
            </w:r>
            <w:r w:rsidRPr="00776ACE">
              <w:rPr>
                <w:rFonts w:ascii="Times New Roman" w:hAnsi="Times New Roman" w:cs="Times New Roman"/>
                <w:sz w:val="28"/>
              </w:rPr>
              <w:t>учебная, в которой происходит усвоение человеческого опыта, представленного в форме научных знаний. Наряду с учебной деятельностью значительное место в жизни младших школьников занимают игры, особенно игры с правилами. Участие в них способствует формированию у детей произвольности поведения, положительно влияет на физическое и нравственное развитие.</w:t>
            </w:r>
          </w:p>
        </w:tc>
      </w:tr>
      <w:tr w:rsidR="00776ACE" w:rsidRPr="00776ACE" w:rsidTr="00776ACE">
        <w:tc>
          <w:tcPr>
            <w:tcW w:w="2518" w:type="dxa"/>
            <w:shd w:val="clear" w:color="auto" w:fill="FDE9D9" w:themeFill="accent6" w:themeFillTint="33"/>
          </w:tcPr>
          <w:p w:rsidR="00776ACE" w:rsidRPr="00776ACE" w:rsidRDefault="00776ACE" w:rsidP="00776ACE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776ACE">
              <w:rPr>
                <w:rFonts w:ascii="Times New Roman" w:hAnsi="Times New Roman" w:cs="Times New Roman"/>
                <w:b/>
                <w:sz w:val="28"/>
                <w:lang w:val="be-BY"/>
              </w:rPr>
              <w:t>Что нового в психике ребёнка?</w:t>
            </w:r>
          </w:p>
        </w:tc>
        <w:tc>
          <w:tcPr>
            <w:tcW w:w="7053" w:type="dxa"/>
            <w:shd w:val="clear" w:color="auto" w:fill="FDE9D9" w:themeFill="accent6" w:themeFillTint="33"/>
          </w:tcPr>
          <w:p w:rsidR="00776ACE" w:rsidRPr="00776ACE" w:rsidRDefault="00776ACE" w:rsidP="00776ACE">
            <w:pPr>
              <w:spacing w:line="276" w:lineRule="auto"/>
              <w:ind w:firstLine="851"/>
              <w:rPr>
                <w:rFonts w:ascii="Times New Roman" w:hAnsi="Times New Roman" w:cs="Times New Roman"/>
                <w:sz w:val="28"/>
                <w:lang w:val="be-BY"/>
              </w:rPr>
            </w:pPr>
            <w:r w:rsidRPr="00776ACE">
              <w:rPr>
                <w:rFonts w:ascii="Times New Roman" w:hAnsi="Times New Roman" w:cs="Times New Roman"/>
                <w:sz w:val="28"/>
                <w:lang w:val="be-BY"/>
              </w:rPr>
              <w:t>возможность произвольной регуляции психических процессов и построение внутреннего плана действий</w:t>
            </w:r>
          </w:p>
        </w:tc>
      </w:tr>
      <w:tr w:rsidR="00776ACE" w:rsidRPr="00776ACE" w:rsidTr="00776ACE">
        <w:tc>
          <w:tcPr>
            <w:tcW w:w="2518" w:type="dxa"/>
            <w:shd w:val="clear" w:color="auto" w:fill="FFFFCC"/>
          </w:tcPr>
          <w:p w:rsidR="00776ACE" w:rsidRPr="00776ACE" w:rsidRDefault="00776ACE" w:rsidP="00776ACE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</w:rPr>
            </w:pPr>
            <w:r w:rsidRPr="00776ACE">
              <w:rPr>
                <w:rFonts w:ascii="Times New Roman" w:hAnsi="Times New Roman" w:cs="Times New Roman"/>
                <w:b/>
                <w:sz w:val="28"/>
              </w:rPr>
              <w:t xml:space="preserve">Что происходит с телом? </w:t>
            </w:r>
          </w:p>
        </w:tc>
        <w:tc>
          <w:tcPr>
            <w:tcW w:w="7053" w:type="dxa"/>
            <w:shd w:val="clear" w:color="auto" w:fill="FFFFCC"/>
          </w:tcPr>
          <w:p w:rsidR="00776ACE" w:rsidRPr="00776ACE" w:rsidRDefault="00776ACE" w:rsidP="00776ACE">
            <w:pPr>
              <w:spacing w:line="276" w:lineRule="auto"/>
              <w:ind w:firstLine="851"/>
              <w:rPr>
                <w:rFonts w:ascii="Times New Roman" w:hAnsi="Times New Roman" w:cs="Times New Roman"/>
                <w:sz w:val="28"/>
              </w:rPr>
            </w:pPr>
            <w:r w:rsidRPr="00776ACE">
              <w:rPr>
                <w:rFonts w:ascii="Times New Roman" w:hAnsi="Times New Roman" w:cs="Times New Roman"/>
                <w:sz w:val="28"/>
              </w:rPr>
              <w:t>Формируются изгибы позвоночника, хотя окостенение скелета еще не заканчивается</w:t>
            </w:r>
            <w:proofErr w:type="gramStart"/>
            <w:r w:rsidRPr="00776ACE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776AC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776ACE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776ACE">
              <w:rPr>
                <w:rFonts w:ascii="Times New Roman" w:hAnsi="Times New Roman" w:cs="Times New Roman"/>
                <w:sz w:val="28"/>
              </w:rPr>
              <w:t xml:space="preserve">репнут мышцы и связки (растет их объем, увеличивается сила). Крупные мышцы развиваются раньше </w:t>
            </w:r>
            <w:proofErr w:type="gramStart"/>
            <w:r w:rsidRPr="00776ACE">
              <w:rPr>
                <w:rFonts w:ascii="Times New Roman" w:hAnsi="Times New Roman" w:cs="Times New Roman"/>
                <w:sz w:val="28"/>
              </w:rPr>
              <w:t>мелких</w:t>
            </w:r>
            <w:proofErr w:type="gramEnd"/>
            <w:r w:rsidRPr="00776ACE">
              <w:rPr>
                <w:rFonts w:ascii="Times New Roman" w:hAnsi="Times New Roman" w:cs="Times New Roman"/>
                <w:sz w:val="28"/>
              </w:rPr>
              <w:t>, дети лучше выполняют сравнительно сильные и размашистые движения, чем движения, требующие точности. Интенсивно растет и хорошо снабжается кровью мышца сердца, увеличивается его выносливость. Благодаря сравнительно большому диаметру сонных артерий головной мозг хорошо снабжается кровью, что является важным условием его работоспособности.</w:t>
            </w:r>
          </w:p>
        </w:tc>
      </w:tr>
      <w:tr w:rsidR="00776ACE" w:rsidRPr="00776ACE" w:rsidTr="00776ACE">
        <w:tc>
          <w:tcPr>
            <w:tcW w:w="2518" w:type="dxa"/>
            <w:shd w:val="clear" w:color="auto" w:fill="FDE9D9" w:themeFill="accent6" w:themeFillTint="33"/>
          </w:tcPr>
          <w:p w:rsidR="00776ACE" w:rsidRPr="00776ACE" w:rsidRDefault="00776ACE" w:rsidP="00776ACE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</w:rPr>
            </w:pPr>
            <w:r w:rsidRPr="00776ACE">
              <w:rPr>
                <w:rFonts w:ascii="Times New Roman" w:hAnsi="Times New Roman" w:cs="Times New Roman"/>
                <w:b/>
                <w:sz w:val="28"/>
              </w:rPr>
              <w:t>Особенности внимания</w:t>
            </w:r>
          </w:p>
        </w:tc>
        <w:tc>
          <w:tcPr>
            <w:tcW w:w="7053" w:type="dxa"/>
            <w:shd w:val="clear" w:color="auto" w:fill="FDE9D9" w:themeFill="accent6" w:themeFillTint="33"/>
          </w:tcPr>
          <w:p w:rsidR="00776ACE" w:rsidRPr="00776ACE" w:rsidRDefault="00776ACE" w:rsidP="00776ACE">
            <w:pPr>
              <w:spacing w:line="276" w:lineRule="auto"/>
              <w:ind w:firstLine="851"/>
              <w:rPr>
                <w:rFonts w:ascii="Times New Roman" w:hAnsi="Times New Roman" w:cs="Times New Roman"/>
                <w:sz w:val="28"/>
              </w:rPr>
            </w:pPr>
            <w:r w:rsidRPr="00776ACE">
              <w:rPr>
                <w:rFonts w:ascii="Times New Roman" w:hAnsi="Times New Roman" w:cs="Times New Roman"/>
                <w:sz w:val="28"/>
              </w:rPr>
              <w:t>Наблюдается большее, чем у дошкольников, равновесие процессов возбуждения и торможения, хотя склонность к возбуждению у младших школьников еще велика (непоседливость и некоторые др. черты поведения). Формируется произвольное внимание, сознательно концентрируемое на нужном объекте</w:t>
            </w:r>
          </w:p>
        </w:tc>
      </w:tr>
      <w:tr w:rsidR="00776ACE" w:rsidRPr="00776ACE" w:rsidTr="00776ACE">
        <w:tc>
          <w:tcPr>
            <w:tcW w:w="2518" w:type="dxa"/>
            <w:shd w:val="clear" w:color="auto" w:fill="FFFFCC"/>
          </w:tcPr>
          <w:p w:rsidR="00776ACE" w:rsidRPr="00776ACE" w:rsidRDefault="00776ACE" w:rsidP="00776ACE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</w:rPr>
            </w:pPr>
            <w:r w:rsidRPr="00776ACE">
              <w:rPr>
                <w:rFonts w:ascii="Times New Roman" w:hAnsi="Times New Roman" w:cs="Times New Roman"/>
                <w:b/>
                <w:sz w:val="28"/>
              </w:rPr>
              <w:t>Особенности мышления</w:t>
            </w:r>
          </w:p>
        </w:tc>
        <w:tc>
          <w:tcPr>
            <w:tcW w:w="7053" w:type="dxa"/>
            <w:shd w:val="clear" w:color="auto" w:fill="FFFFCC"/>
          </w:tcPr>
          <w:p w:rsidR="00776ACE" w:rsidRPr="00776ACE" w:rsidRDefault="00776ACE" w:rsidP="00776ACE">
            <w:pPr>
              <w:spacing w:line="276" w:lineRule="auto"/>
              <w:ind w:firstLine="851"/>
              <w:rPr>
                <w:rFonts w:ascii="Times New Roman" w:hAnsi="Times New Roman" w:cs="Times New Roman"/>
                <w:sz w:val="28"/>
              </w:rPr>
            </w:pPr>
            <w:r w:rsidRPr="00776ACE">
              <w:rPr>
                <w:rFonts w:ascii="Times New Roman" w:hAnsi="Times New Roman" w:cs="Times New Roman"/>
                <w:sz w:val="28"/>
              </w:rPr>
              <w:t xml:space="preserve">Ребенок приобретает умение выделять и мысленно удерживать учебные задачи, т. е. образцы того, что нужно усвоить и чем надо овладеть. Он учится выполнять также предметные и умственные действия, посредством которых происходит полноценное усвоение этих образцов (напр., умение группировать материал, составлять схемы его изложения и т. д.). Младшие школьники учатся прослеживать связи своих </w:t>
            </w:r>
            <w:r w:rsidRPr="00776ACE">
              <w:rPr>
                <w:rFonts w:ascii="Times New Roman" w:hAnsi="Times New Roman" w:cs="Times New Roman"/>
                <w:sz w:val="28"/>
              </w:rPr>
              <w:lastRenderedPageBreak/>
              <w:t>действий с получаемыми результатами, а также корректировать свои действия в соответствии с образцами, т. е. овладевают умением контролировать и оценивать собственную учебную работу.</w:t>
            </w:r>
          </w:p>
          <w:p w:rsidR="00776ACE" w:rsidRPr="00776ACE" w:rsidRDefault="00776ACE" w:rsidP="00776ACE">
            <w:pPr>
              <w:spacing w:line="276" w:lineRule="auto"/>
              <w:ind w:firstLine="851"/>
              <w:rPr>
                <w:rFonts w:ascii="Times New Roman" w:hAnsi="Times New Roman" w:cs="Times New Roman"/>
                <w:sz w:val="28"/>
              </w:rPr>
            </w:pPr>
            <w:r w:rsidRPr="00776ACE">
              <w:rPr>
                <w:rFonts w:ascii="Times New Roman" w:hAnsi="Times New Roman" w:cs="Times New Roman"/>
                <w:sz w:val="28"/>
              </w:rPr>
              <w:t>В условиях современной начальной школы, являющейся лишь 1-й ступенью образования и готовящей к дальнейшей учебной деятельности, у младших школьников, как показывает опыт, обнаруживаются более широкие познавательные возможности. Так, наряду с конкретно-образным мышлением у младших школьников в этих условиях формируются простейшие приемы отвлеченного мышления, вскрывающего причины наблюдаемых явлений и дающего им объяснение.</w:t>
            </w:r>
          </w:p>
        </w:tc>
      </w:tr>
      <w:tr w:rsidR="00776ACE" w:rsidRPr="00776ACE" w:rsidTr="00776ACE">
        <w:tc>
          <w:tcPr>
            <w:tcW w:w="2518" w:type="dxa"/>
            <w:shd w:val="clear" w:color="auto" w:fill="FDE9D9" w:themeFill="accent6" w:themeFillTint="33"/>
          </w:tcPr>
          <w:p w:rsidR="00776ACE" w:rsidRPr="00776ACE" w:rsidRDefault="00776ACE" w:rsidP="00776ACE">
            <w:pPr>
              <w:spacing w:line="276" w:lineRule="auto"/>
              <w:ind w:firstLine="426"/>
              <w:rPr>
                <w:rFonts w:ascii="Times New Roman" w:hAnsi="Times New Roman" w:cs="Times New Roman"/>
                <w:b/>
                <w:sz w:val="28"/>
              </w:rPr>
            </w:pPr>
            <w:r w:rsidRPr="00776ACE">
              <w:rPr>
                <w:rFonts w:ascii="Times New Roman" w:hAnsi="Times New Roman" w:cs="Times New Roman"/>
                <w:b/>
                <w:sz w:val="28"/>
              </w:rPr>
              <w:lastRenderedPageBreak/>
              <w:t>Особенности памяти</w:t>
            </w:r>
          </w:p>
        </w:tc>
        <w:tc>
          <w:tcPr>
            <w:tcW w:w="7053" w:type="dxa"/>
            <w:shd w:val="clear" w:color="auto" w:fill="FDE9D9" w:themeFill="accent6" w:themeFillTint="33"/>
          </w:tcPr>
          <w:p w:rsidR="00776ACE" w:rsidRPr="00776ACE" w:rsidRDefault="00776ACE" w:rsidP="00776ACE">
            <w:pPr>
              <w:spacing w:line="276" w:lineRule="auto"/>
              <w:ind w:firstLine="851"/>
              <w:rPr>
                <w:rFonts w:ascii="Times New Roman" w:hAnsi="Times New Roman" w:cs="Times New Roman"/>
                <w:sz w:val="28"/>
              </w:rPr>
            </w:pPr>
            <w:r w:rsidRPr="00776ACE">
              <w:rPr>
                <w:rFonts w:ascii="Times New Roman" w:hAnsi="Times New Roman" w:cs="Times New Roman"/>
                <w:sz w:val="28"/>
              </w:rPr>
              <w:t>В процессе учения дети овладевают также приемами произвольного запоминания и воспроизведения, благодаря которым они могут излагать материал выборочно, согласно его смысловым связям и т. п.</w:t>
            </w:r>
          </w:p>
        </w:tc>
      </w:tr>
      <w:tr w:rsidR="00776ACE" w:rsidRPr="00776ACE" w:rsidTr="00776ACE">
        <w:tc>
          <w:tcPr>
            <w:tcW w:w="2518" w:type="dxa"/>
            <w:shd w:val="clear" w:color="auto" w:fill="FFFFCC"/>
          </w:tcPr>
          <w:p w:rsidR="00776ACE" w:rsidRPr="00776ACE" w:rsidRDefault="00776ACE" w:rsidP="00776ACE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</w:rPr>
            </w:pPr>
            <w:r w:rsidRPr="00776ACE">
              <w:rPr>
                <w:rFonts w:ascii="Times New Roman" w:hAnsi="Times New Roman" w:cs="Times New Roman"/>
                <w:b/>
                <w:sz w:val="28"/>
              </w:rPr>
              <w:t>Особенности межличностного общения</w:t>
            </w:r>
          </w:p>
        </w:tc>
        <w:tc>
          <w:tcPr>
            <w:tcW w:w="7053" w:type="dxa"/>
            <w:shd w:val="clear" w:color="auto" w:fill="FFFFCC"/>
          </w:tcPr>
          <w:p w:rsidR="00776ACE" w:rsidRPr="00776ACE" w:rsidRDefault="00776ACE" w:rsidP="00776ACE">
            <w:pPr>
              <w:spacing w:line="276" w:lineRule="auto"/>
              <w:ind w:firstLine="851"/>
              <w:rPr>
                <w:rFonts w:ascii="Times New Roman" w:hAnsi="Times New Roman" w:cs="Times New Roman"/>
                <w:sz w:val="28"/>
              </w:rPr>
            </w:pPr>
            <w:r w:rsidRPr="00776ACE">
              <w:rPr>
                <w:rFonts w:ascii="Times New Roman" w:hAnsi="Times New Roman" w:cs="Times New Roman"/>
                <w:sz w:val="28"/>
              </w:rPr>
              <w:t xml:space="preserve">Важное значение в жизни младших школьников приобретают их отношения друг с другом, </w:t>
            </w:r>
            <w:proofErr w:type="gramStart"/>
            <w:r w:rsidRPr="00776ACE"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 w:rsidRPr="00776ACE">
              <w:rPr>
                <w:rFonts w:ascii="Times New Roman" w:hAnsi="Times New Roman" w:cs="Times New Roman"/>
                <w:sz w:val="28"/>
              </w:rPr>
              <w:t xml:space="preserve"> взрослыми, с учителями, а также чувства, возникающие на основе этих отношений. Особенность эмоций в этом возрасте состоит в том, что они более уравновешены, чем у детей-дошкольников. Младшие школьники начинают различать ситуации, в которых можно или нельзя обнаруживать свои чувства, начинают управлять своим настроением, а порой и скрывать его. Вместе с тем для них характерна эмоциональная впечатлительность и отзывчивость.</w:t>
            </w:r>
          </w:p>
          <w:p w:rsidR="00776ACE" w:rsidRPr="00776ACE" w:rsidRDefault="00776ACE" w:rsidP="00776ACE">
            <w:pPr>
              <w:spacing w:line="276" w:lineRule="auto"/>
              <w:ind w:firstLine="851"/>
              <w:rPr>
                <w:rFonts w:ascii="Times New Roman" w:hAnsi="Times New Roman" w:cs="Times New Roman"/>
                <w:sz w:val="28"/>
              </w:rPr>
            </w:pPr>
            <w:r w:rsidRPr="00776ACE">
              <w:rPr>
                <w:rFonts w:ascii="Times New Roman" w:hAnsi="Times New Roman" w:cs="Times New Roman"/>
                <w:sz w:val="28"/>
              </w:rPr>
              <w:t xml:space="preserve">Радости и обиды ребёнка уже связаны с тем, уважают или не уважают его товарищи, доверяют ли ему, ценят ли его силу и ловкость. Правда, дружба детей этого возраста чаще всего связана с внешними условиями их жизни (сидят за одной партой, ходят в школу одной дорогой и т. п.). Учитель выступает для младшего школьника непререкаемым образцом действий, суждений и оценок. Младший школьник неосознанно, но прочно усваивает взгляды, оценки и </w:t>
            </w:r>
            <w:r w:rsidRPr="00776ACE">
              <w:rPr>
                <w:rFonts w:ascii="Times New Roman" w:hAnsi="Times New Roman" w:cs="Times New Roman"/>
                <w:sz w:val="28"/>
              </w:rPr>
              <w:lastRenderedPageBreak/>
              <w:t>манеру поведения окружающих его людей.</w:t>
            </w:r>
          </w:p>
        </w:tc>
      </w:tr>
      <w:tr w:rsidR="00776ACE" w:rsidRPr="00776ACE" w:rsidTr="00776ACE">
        <w:tc>
          <w:tcPr>
            <w:tcW w:w="2518" w:type="dxa"/>
            <w:shd w:val="clear" w:color="auto" w:fill="FDE9D9" w:themeFill="accent6" w:themeFillTint="33"/>
          </w:tcPr>
          <w:p w:rsidR="00776ACE" w:rsidRPr="00776ACE" w:rsidRDefault="00776ACE" w:rsidP="00776ACE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</w:rPr>
            </w:pPr>
            <w:r w:rsidRPr="00776ACE">
              <w:rPr>
                <w:rFonts w:ascii="Times New Roman" w:hAnsi="Times New Roman" w:cs="Times New Roman"/>
                <w:b/>
                <w:sz w:val="28"/>
              </w:rPr>
              <w:lastRenderedPageBreak/>
              <w:t>Самооценка</w:t>
            </w:r>
          </w:p>
        </w:tc>
        <w:tc>
          <w:tcPr>
            <w:tcW w:w="7053" w:type="dxa"/>
            <w:shd w:val="clear" w:color="auto" w:fill="FDE9D9" w:themeFill="accent6" w:themeFillTint="33"/>
          </w:tcPr>
          <w:p w:rsidR="00776ACE" w:rsidRPr="00776ACE" w:rsidRDefault="00776ACE" w:rsidP="00776ACE">
            <w:pPr>
              <w:spacing w:line="276" w:lineRule="auto"/>
              <w:ind w:firstLine="851"/>
              <w:rPr>
                <w:rFonts w:ascii="Times New Roman" w:hAnsi="Times New Roman" w:cs="Times New Roman"/>
                <w:sz w:val="28"/>
              </w:rPr>
            </w:pPr>
            <w:r w:rsidRPr="00776ACE">
              <w:rPr>
                <w:rFonts w:ascii="Times New Roman" w:hAnsi="Times New Roman" w:cs="Times New Roman"/>
                <w:sz w:val="28"/>
              </w:rPr>
              <w:t>В третьем классе процесс становления самооценки становится более гармоничным. Третьеклассникам свойственно критичное отношение к своим действиям, достижениям, качествам. Они оценивают свои достижения более самостоятельно, подвергая критической оценке и оценочную деятельность самого учителя. За счёт уточнения и дифференциации представлений о себе осуществляется расслоение частных видов самооценки, что приводит к снижению общей самооценки, то есть к изменению отношения к себе.</w:t>
            </w:r>
          </w:p>
        </w:tc>
      </w:tr>
    </w:tbl>
    <w:p w:rsidR="000C2774" w:rsidRPr="00776ACE" w:rsidRDefault="000C2774" w:rsidP="00776ACE">
      <w:pPr>
        <w:spacing w:after="0"/>
        <w:ind w:firstLine="851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C2774" w:rsidRPr="0077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4"/>
    <w:rsid w:val="000C2774"/>
    <w:rsid w:val="006542D4"/>
    <w:rsid w:val="0077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3556</Characters>
  <Application>Microsoft Office Word</Application>
  <DocSecurity>0</DocSecurity>
  <Lines>29</Lines>
  <Paragraphs>8</Paragraphs>
  <ScaleCrop>false</ScaleCrop>
  <Company>Home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PedPsix</dc:creator>
  <cp:keywords/>
  <dc:description/>
  <cp:lastModifiedBy>PedPsix</cp:lastModifiedBy>
  <cp:revision>2</cp:revision>
  <dcterms:created xsi:type="dcterms:W3CDTF">2021-04-15T05:41:00Z</dcterms:created>
  <dcterms:modified xsi:type="dcterms:W3CDTF">2021-04-15T05:47:00Z</dcterms:modified>
</cp:coreProperties>
</file>