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A2" w:rsidRPr="001567C7" w:rsidRDefault="00562DA2" w:rsidP="00562DA2">
      <w:pPr>
        <w:jc w:val="center"/>
        <w:rPr>
          <w:b/>
          <w:bCs/>
          <w:caps/>
          <w:sz w:val="28"/>
          <w:szCs w:val="28"/>
        </w:rPr>
      </w:pPr>
      <w:r w:rsidRPr="001567C7">
        <w:rPr>
          <w:b/>
          <w:sz w:val="28"/>
          <w:szCs w:val="28"/>
        </w:rPr>
        <w:t>Памятка</w:t>
      </w:r>
      <w:r w:rsidRPr="001567C7">
        <w:rPr>
          <w:b/>
          <w:bCs/>
          <w:caps/>
          <w:sz w:val="28"/>
          <w:szCs w:val="28"/>
        </w:rPr>
        <w:t xml:space="preserve"> 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Способы остановки </w:t>
      </w:r>
      <w:r>
        <w:rPr>
          <w:b/>
          <w:bCs/>
          <w:caps/>
          <w:sz w:val="28"/>
          <w:szCs w:val="28"/>
        </w:rPr>
        <w:br/>
        <w:t>и преломления неадекватного поведения РЕБЕНКА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остановке неадекватного поведения специалисты должны знать, что нельзя говорить длинные предложения, фразы, повышать голос, кричать. </w:t>
      </w:r>
      <w:proofErr w:type="gramStart"/>
      <w:r>
        <w:rPr>
          <w:sz w:val="28"/>
          <w:szCs w:val="28"/>
        </w:rPr>
        <w:t>Поведение взрослых должно быть максимально спокойным, движения замедленными, жестикуляция сведена до минимума.</w:t>
      </w:r>
      <w:proofErr w:type="gramEnd"/>
      <w:r>
        <w:rPr>
          <w:sz w:val="28"/>
          <w:szCs w:val="28"/>
        </w:rPr>
        <w:t xml:space="preserve"> Лучше всего пользоваться короткими наставлениями.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Далее следуют этапы короткого наставления.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о т к о е  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а с т а в л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е: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Вступление в контакт.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Назовите адекватное поведение в данной ситуации.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Объясните почему.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Вступление в контакт</w:t>
      </w:r>
      <w:r>
        <w:rPr>
          <w:sz w:val="28"/>
          <w:szCs w:val="28"/>
        </w:rPr>
        <w:t xml:space="preserve"> может происходить следующим образом: скажите что-то положительное, что-то о том, чем подросток занимается или занимался, упомяните что-нибудь нейтральное и назовите чувство.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инцидентов и кризисов вступление в контакт может быть затруднено. В таком случае лучше всего говорить о том, чем занимается подросток, или вступить в контакт нейтральным образом, например: «Петер, хочу тебе что-то сказать». </w:t>
      </w:r>
      <w:proofErr w:type="gramStart"/>
      <w:r>
        <w:rPr>
          <w:sz w:val="28"/>
          <w:szCs w:val="28"/>
        </w:rPr>
        <w:t>Другая возможность – обозначить чувство (например: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«Мне показалось, что ты на что-то сердишься?»).</w:t>
      </w:r>
      <w:proofErr w:type="gramEnd"/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исследовании </w:t>
      </w:r>
      <w:r>
        <w:rPr>
          <w:i/>
          <w:iCs/>
          <w:sz w:val="28"/>
          <w:szCs w:val="28"/>
        </w:rPr>
        <w:t>короткого наставления</w:t>
      </w:r>
      <w:r>
        <w:rPr>
          <w:sz w:val="28"/>
          <w:szCs w:val="28"/>
        </w:rPr>
        <w:t xml:space="preserve"> важно помнить следующее: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наставляйте на поведение, легко выполнимое для подростка;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постройте, используя несколько наставлений, поведение, исключающее проблемное поведение;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используйте невербальные сигналы, снижающие напряжение;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не отвлекайтесь от темы;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сделайте ситуацию предсказуемой, подсказывая каждый раз следующий шаг.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Некоторые физические методы.</w:t>
      </w:r>
      <w:r>
        <w:rPr>
          <w:sz w:val="28"/>
          <w:szCs w:val="28"/>
        </w:rPr>
        <w:t xml:space="preserve"> При физическом превосходстве один или более руководителей группы используют физический контакт с подростком для того, чтобы предотвратить серьезное неадекватное поведение, которое послужило (или может послужить) возникновению инцидента или кризисной ситуации и при котором словесные наставления не помогли. Действия, включающие в себя толчки и выкручивания рук, недопустимы. Вместо этого используются давление, направление и отделение.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а в л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  используются сила и вес собственного тела для погашения определенных движений подростка. Во время подобных действий руководители продолжают давать короткие наставления и сами соблюдают уже ранее названные пять основных принципов. При этом руководители продолжают говорить, так как бессловесное физическое воздействие производит тяжелое угрожающее впечатление.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 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а в л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   является разновидностью давления, которое направляется на то, чтобы подростка самого или какую-нибудь часть его тела, в основном руку, отвести в нужную сторону.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т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е л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е. Отделение производят для того, чтобы на какое-то время оградить подростка от ситуации, в которой он находится, с </w:t>
      </w: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чтобы он не подвергался воздействию определенных возбудителей и был в состоянии вести себя более адекватно.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 т а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  о т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е л е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и я: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вступите в контакт;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назовите неадекватное поведение и попросите прекратить;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скажите, что последует отделение, назовите место и количество минут;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сопроводите подростка к месту отделения;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назовите там адекватное поведение;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6) назовите адекватное поведение после отделения;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7) еще раз назовите длительность отделения и закончите.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before="6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Возвращая ребенка в обычную ситуацию, руководитель группы должен помнить о следующем: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после отделения расскажите другим воспитанникам, по какой причине оно произошло;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дайте наставление группе о том, как реагировать на отделенного ребенка после его возвращения;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приведите отделенного;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4) обратная связь на выработку адекватного поведения на месте;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44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5) назовите адекватное поведение, от него ожидаемое;</w:t>
      </w:r>
    </w:p>
    <w:p w:rsidR="00562DA2" w:rsidRDefault="00562DA2" w:rsidP="00562DA2">
      <w:r>
        <w:rPr>
          <w:sz w:val="28"/>
          <w:szCs w:val="28"/>
        </w:rPr>
        <w:t>6) наблюдайте за отделенным и другими воспитанниками, проведите обратную связь и при необходимости направляйте ситуацию, применяя обратную связь и наставления.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64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Невербальные сигналы, снижающие напряжение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некоторые аспекты невербального поведения. При этом надо помнить о том, что каждый человек выработал собственную манеру разговора, взгляда и движений, что человеческая внешность обладает определенной силой выражения. 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Пространственное положение воспитателя по отношению к подростку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Та пространственная позиция, которую руководитель группы занимает по отношению к подростку, является важным невербальным аспектом коммуникации. Чем меньше расстояние, тем большее впечатление производят слова руководителя.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Оптимально близким является расстояние в метр или полтора (для западного общества). Если человек переступает эту границу, он </w:t>
      </w:r>
      <w:proofErr w:type="gramStart"/>
      <w:r>
        <w:rPr>
          <w:sz w:val="28"/>
          <w:szCs w:val="28"/>
        </w:rPr>
        <w:t>вторгается в интимное пространство другого человека и его действия</w:t>
      </w:r>
      <w:proofErr w:type="gramEnd"/>
      <w:r>
        <w:rPr>
          <w:sz w:val="28"/>
          <w:szCs w:val="28"/>
        </w:rPr>
        <w:t xml:space="preserve"> будут восприниматься этим другим как помеха. У детей эта граница находится чуть ближе. При инцидентах и кризисных ситуациях для разговора необходимо увеличить расстояние по сравнению с </w:t>
      </w:r>
      <w:proofErr w:type="gramStart"/>
      <w:r>
        <w:rPr>
          <w:sz w:val="28"/>
          <w:szCs w:val="28"/>
        </w:rPr>
        <w:t>обычным</w:t>
      </w:r>
      <w:proofErr w:type="gramEnd"/>
      <w:r>
        <w:rPr>
          <w:sz w:val="28"/>
          <w:szCs w:val="28"/>
        </w:rPr>
        <w:t>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Звуки голоса и визуальный контакт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Кроме того, что голос может звучать громко или тихо, существенную роль при разговоре играет еще и разница в тоне и скорости речи. Предложения и слова, в конце которых тон повышается, содержат в себе вопрос («Ты мне не поможешь?») или указывают на то, что говорящий хочет что-то завершить и перейти к другому вопросу («</w:t>
      </w:r>
      <w:proofErr w:type="gramStart"/>
      <w:r>
        <w:rPr>
          <w:sz w:val="28"/>
          <w:szCs w:val="28"/>
        </w:rPr>
        <w:t>Пойду</w:t>
      </w:r>
      <w:proofErr w:type="gramEnd"/>
      <w:r>
        <w:rPr>
          <w:sz w:val="28"/>
          <w:szCs w:val="28"/>
        </w:rPr>
        <w:t xml:space="preserve"> помогу Марко. Как закончишь собирать траву, ты свободен. </w:t>
      </w:r>
      <w:proofErr w:type="gramStart"/>
      <w:r>
        <w:rPr>
          <w:sz w:val="28"/>
          <w:szCs w:val="28"/>
        </w:rPr>
        <w:t>Хорошо?»).</w:t>
      </w:r>
      <w:proofErr w:type="gramEnd"/>
      <w:r>
        <w:rPr>
          <w:sz w:val="28"/>
          <w:szCs w:val="28"/>
        </w:rPr>
        <w:t xml:space="preserve"> Когда голос понижается, коммуникация становится менее категоричной. В голландском языке существует для этого подходящее выражение: «И точка! (Баста!)». Руководители групп, заканчивая свое предложение «весомой точкой», дают понять, что они считают исполнение своего распоряжения само собой разумеющимся.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Движения.</w:t>
      </w:r>
      <w:r>
        <w:rPr>
          <w:sz w:val="28"/>
          <w:szCs w:val="28"/>
        </w:rPr>
        <w:t xml:space="preserve"> Движения руководителей, воспитателей должны быть хорошо предсказуемыми. Это повышает чувство безопасности у подростков. Многие из них прошли через жестокое </w:t>
      </w:r>
      <w:proofErr w:type="gramStart"/>
      <w:r>
        <w:rPr>
          <w:sz w:val="28"/>
          <w:szCs w:val="28"/>
        </w:rPr>
        <w:t>обращение</w:t>
      </w:r>
      <w:proofErr w:type="gramEnd"/>
      <w:r>
        <w:rPr>
          <w:sz w:val="28"/>
          <w:szCs w:val="28"/>
        </w:rPr>
        <w:t xml:space="preserve"> и пугаются неожиданных движений. Особенно это актуально во время инцидентов и кризисов. При инцидентах и кризисах у руководителей возникает потребность быстрее передвигаться, но спокойствие можно увеличить замедленным движением.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определенные движения,  легко вызывающие беспокойство и обратную реакцию. К примеру, поднятый кверху или вытянутый вперед палец. Само по себе такое движение может иметь место, но проблема заключается в том, что многие поднимают палец кверху или вытягивают его вперед, не отдавая себе в том отчета, и вызывают этим реакцию, обратную желаемой. Движение, вызывающее </w:t>
      </w:r>
      <w:proofErr w:type="gramStart"/>
      <w:r>
        <w:rPr>
          <w:sz w:val="28"/>
          <w:szCs w:val="28"/>
        </w:rPr>
        <w:t>обратную</w:t>
      </w:r>
      <w:proofErr w:type="gramEnd"/>
      <w:r>
        <w:rPr>
          <w:sz w:val="28"/>
          <w:szCs w:val="28"/>
        </w:rPr>
        <w:t xml:space="preserve"> реакция, – поднятая или вытянутая вверх рука. Во время инцидентов и кризисов это может легко привести к тому, что подросток ударит по руке или схватит ее.</w:t>
      </w:r>
    </w:p>
    <w:p w:rsidR="00562DA2" w:rsidRDefault="00562DA2" w:rsidP="00562DA2">
      <w:pPr>
        <w:tabs>
          <w:tab w:val="left" w:pos="36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Физический контакт</w:t>
      </w:r>
      <w:r>
        <w:rPr>
          <w:i/>
          <w:iCs/>
          <w:sz w:val="28"/>
          <w:szCs w:val="28"/>
        </w:rPr>
        <w:t>.</w:t>
      </w:r>
      <w:r>
        <w:rPr>
          <w:sz w:val="28"/>
          <w:szCs w:val="28"/>
        </w:rPr>
        <w:t xml:space="preserve"> Как и все подростки, воспитанники детдома испытывают потребность в физическом контакте. Но подростки отличаются друг от друга в том, что хотят контактов в разные моменты жизни и по-разному. В один момент подросток ластится, а в другой – отказывается от физического контакта. У подростков, прошедших через физическое насилие, реакция на физический контакт еще менее предсказуема. Руководителям в каждом индивидуальном случае придется изучать, какие формы физического контакта приемлемы, а какие – нет.</w:t>
      </w:r>
    </w:p>
    <w:p w:rsidR="00562DA2" w:rsidRDefault="00562DA2" w:rsidP="00562DA2">
      <w:pPr>
        <w:rPr>
          <w:sz w:val="28"/>
          <w:szCs w:val="28"/>
        </w:rPr>
      </w:pPr>
      <w:r>
        <w:rPr>
          <w:sz w:val="28"/>
          <w:szCs w:val="28"/>
        </w:rPr>
        <w:t xml:space="preserve">Обобщая вышесказанное, назовем еще раз невербальные сигналы, снижающие напряжение во время инцидентов и кризисов: </w:t>
      </w:r>
    </w:p>
    <w:p w:rsidR="00562DA2" w:rsidRDefault="00562DA2" w:rsidP="00562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увеличение расстояния между руководителем и подростком; </w:t>
      </w:r>
    </w:p>
    <w:p w:rsidR="00562DA2" w:rsidRDefault="00562DA2" w:rsidP="00562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медленное проговаривание слов и предложений; </w:t>
      </w:r>
    </w:p>
    <w:p w:rsidR="00562DA2" w:rsidRDefault="00562DA2" w:rsidP="00562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тон, понижающийся к концу предложения или слова;</w:t>
      </w:r>
    </w:p>
    <w:p w:rsidR="00562DA2" w:rsidRDefault="00562DA2" w:rsidP="00562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менее частый и менее продолжительный контакт; </w:t>
      </w:r>
    </w:p>
    <w:p w:rsidR="00562DA2" w:rsidRDefault="00562DA2" w:rsidP="00562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замедленные, заторможенные движения; </w:t>
      </w:r>
    </w:p>
    <w:p w:rsidR="00562DA2" w:rsidRDefault="00562DA2" w:rsidP="00562DA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сдержанность в физических контактах</w:t>
      </w:r>
    </w:p>
    <w:p w:rsidR="00562DA2" w:rsidRDefault="00562DA2" w:rsidP="00562DA2">
      <w:pPr>
        <w:rPr>
          <w:sz w:val="28"/>
          <w:szCs w:val="28"/>
        </w:rPr>
      </w:pPr>
    </w:p>
    <w:p w:rsidR="00CA25DE" w:rsidRDefault="00CA25DE"/>
    <w:sectPr w:rsidR="00CA25DE" w:rsidSect="00CA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A5F7A"/>
    <w:multiLevelType w:val="hybridMultilevel"/>
    <w:tmpl w:val="D4208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2DA2"/>
    <w:rsid w:val="00562DA2"/>
    <w:rsid w:val="006B250E"/>
    <w:rsid w:val="00CA25DE"/>
    <w:rsid w:val="00F7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A2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6134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2017-10-09T07:30:00Z</dcterms:created>
  <dcterms:modified xsi:type="dcterms:W3CDTF">2017-10-09T07:31:00Z</dcterms:modified>
</cp:coreProperties>
</file>