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FB" w:rsidRDefault="002201FB" w:rsidP="00607AB8">
      <w:pPr>
        <w:spacing w:after="75" w:line="240" w:lineRule="auto"/>
        <w:outlineLvl w:val="1"/>
      </w:pPr>
    </w:p>
    <w:tbl>
      <w:tblPr>
        <w:tblW w:w="0" w:type="auto"/>
        <w:tblLook w:val="01E0"/>
      </w:tblPr>
      <w:tblGrid>
        <w:gridCol w:w="4896"/>
        <w:gridCol w:w="238"/>
        <w:gridCol w:w="4612"/>
      </w:tblGrid>
      <w:tr w:rsidR="00154D8E" w:rsidRPr="002201FB" w:rsidTr="00F90433">
        <w:tc>
          <w:tcPr>
            <w:tcW w:w="4952" w:type="dxa"/>
          </w:tcPr>
          <w:p w:rsidR="002201FB" w:rsidRPr="008F7361" w:rsidRDefault="002201FB"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СОГЛАСОВАНО</w:t>
            </w:r>
          </w:p>
          <w:p w:rsidR="002214F6" w:rsidRPr="008F7361" w:rsidRDefault="002201FB"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 xml:space="preserve">Начальник </w:t>
            </w:r>
          </w:p>
          <w:p w:rsidR="002201FB" w:rsidRPr="008F7361" w:rsidRDefault="002214F6"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 xml:space="preserve">Вороновского </w:t>
            </w:r>
            <w:r w:rsidR="002201FB" w:rsidRPr="008F7361">
              <w:rPr>
                <w:rFonts w:ascii="Times New Roman" w:hAnsi="Times New Roman" w:cs="Times New Roman"/>
                <w:sz w:val="30"/>
                <w:szCs w:val="30"/>
              </w:rPr>
              <w:t>РОЧС</w:t>
            </w:r>
          </w:p>
          <w:p w:rsidR="002201FB" w:rsidRPr="008F7361" w:rsidRDefault="008F7361" w:rsidP="008F7361">
            <w:pPr>
              <w:spacing w:after="0" w:line="240" w:lineRule="auto"/>
              <w:outlineLvl w:val="1"/>
              <w:rPr>
                <w:rFonts w:ascii="Times New Roman" w:hAnsi="Times New Roman" w:cs="Times New Roman"/>
                <w:sz w:val="30"/>
                <w:szCs w:val="30"/>
              </w:rPr>
            </w:pPr>
            <w:r>
              <w:rPr>
                <w:rFonts w:ascii="Times New Roman" w:hAnsi="Times New Roman" w:cs="Times New Roman"/>
                <w:bCs/>
                <w:sz w:val="30"/>
                <w:szCs w:val="30"/>
                <w:shd w:val="clear" w:color="auto" w:fill="FFFFFF"/>
              </w:rPr>
              <w:t>_______________ О.А.</w:t>
            </w:r>
            <w:r w:rsidR="002214F6" w:rsidRPr="008F7361">
              <w:rPr>
                <w:rFonts w:ascii="Times New Roman" w:hAnsi="Times New Roman" w:cs="Times New Roman"/>
                <w:bCs/>
                <w:sz w:val="30"/>
                <w:szCs w:val="30"/>
                <w:shd w:val="clear" w:color="auto" w:fill="FFFFFF"/>
              </w:rPr>
              <w:t>Волосевич</w:t>
            </w:r>
          </w:p>
          <w:p w:rsidR="002201FB" w:rsidRPr="008F7361" w:rsidRDefault="002201FB"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____.______ 20___г.</w:t>
            </w:r>
          </w:p>
        </w:tc>
        <w:tc>
          <w:tcPr>
            <w:tcW w:w="238" w:type="dxa"/>
          </w:tcPr>
          <w:p w:rsidR="002201FB" w:rsidRPr="008F7361" w:rsidRDefault="002201FB" w:rsidP="008F7361">
            <w:pPr>
              <w:spacing w:after="0" w:line="240" w:lineRule="auto"/>
              <w:outlineLvl w:val="1"/>
              <w:rPr>
                <w:rFonts w:ascii="Times New Roman" w:hAnsi="Times New Roman" w:cs="Times New Roman"/>
                <w:sz w:val="30"/>
                <w:szCs w:val="30"/>
              </w:rPr>
            </w:pPr>
          </w:p>
        </w:tc>
        <w:tc>
          <w:tcPr>
            <w:tcW w:w="4664" w:type="dxa"/>
            <w:tcMar>
              <w:left w:w="0" w:type="dxa"/>
              <w:right w:w="0" w:type="dxa"/>
            </w:tcMar>
          </w:tcPr>
          <w:p w:rsidR="002201FB" w:rsidRPr="008F7361" w:rsidRDefault="002201FB"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УТВЕРЖДАЮ</w:t>
            </w:r>
          </w:p>
          <w:p w:rsidR="002201FB" w:rsidRPr="008F7361" w:rsidRDefault="002201FB"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Директор</w:t>
            </w:r>
            <w:r w:rsidR="00154D8E" w:rsidRPr="008F7361">
              <w:rPr>
                <w:rFonts w:ascii="Times New Roman" w:hAnsi="Times New Roman" w:cs="Times New Roman"/>
                <w:sz w:val="30"/>
                <w:szCs w:val="30"/>
              </w:rPr>
              <w:t xml:space="preserve"> </w:t>
            </w:r>
            <w:r w:rsidR="008F7361">
              <w:rPr>
                <w:rFonts w:ascii="Times New Roman" w:hAnsi="Times New Roman" w:cs="Times New Roman"/>
                <w:sz w:val="30"/>
                <w:szCs w:val="30"/>
              </w:rPr>
              <w:t>государственного учреждения образования</w:t>
            </w:r>
          </w:p>
          <w:p w:rsidR="00154D8E" w:rsidRPr="008F7361" w:rsidRDefault="00154D8E"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«Беняконская средняя школа»</w:t>
            </w:r>
          </w:p>
          <w:p w:rsidR="002201FB" w:rsidRPr="008F7361" w:rsidRDefault="00154D8E"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________________</w:t>
            </w:r>
            <w:r w:rsidR="008F7361">
              <w:rPr>
                <w:rFonts w:ascii="Times New Roman" w:hAnsi="Times New Roman" w:cs="Times New Roman"/>
                <w:sz w:val="30"/>
                <w:szCs w:val="30"/>
              </w:rPr>
              <w:t xml:space="preserve"> Л.С.</w:t>
            </w:r>
            <w:r w:rsidRPr="008F7361">
              <w:rPr>
                <w:rFonts w:ascii="Times New Roman" w:hAnsi="Times New Roman" w:cs="Times New Roman"/>
                <w:sz w:val="30"/>
                <w:szCs w:val="30"/>
              </w:rPr>
              <w:t xml:space="preserve">Силицкая </w:t>
            </w:r>
          </w:p>
          <w:p w:rsidR="002201FB" w:rsidRPr="008F7361" w:rsidRDefault="002201FB" w:rsidP="008F7361">
            <w:pPr>
              <w:spacing w:after="0" w:line="240" w:lineRule="auto"/>
              <w:outlineLvl w:val="1"/>
              <w:rPr>
                <w:rFonts w:ascii="Times New Roman" w:hAnsi="Times New Roman" w:cs="Times New Roman"/>
                <w:sz w:val="30"/>
                <w:szCs w:val="30"/>
              </w:rPr>
            </w:pPr>
            <w:r w:rsidRPr="008F7361">
              <w:rPr>
                <w:rFonts w:ascii="Times New Roman" w:hAnsi="Times New Roman" w:cs="Times New Roman"/>
                <w:sz w:val="30"/>
                <w:szCs w:val="30"/>
              </w:rPr>
              <w:t>____.______ 20___г.</w:t>
            </w:r>
          </w:p>
        </w:tc>
      </w:tr>
    </w:tbl>
    <w:p w:rsidR="002201FB" w:rsidRDefault="002201FB" w:rsidP="00607AB8">
      <w:pPr>
        <w:spacing w:after="75" w:line="240" w:lineRule="auto"/>
        <w:outlineLvl w:val="1"/>
      </w:pPr>
    </w:p>
    <w:p w:rsidR="002201FB" w:rsidRDefault="002201FB" w:rsidP="00607AB8">
      <w:pPr>
        <w:spacing w:after="75" w:line="240" w:lineRule="auto"/>
        <w:outlineLvl w:val="1"/>
      </w:pPr>
    </w:p>
    <w:p w:rsidR="00607AB8" w:rsidRPr="00247159" w:rsidRDefault="00FD6ADC" w:rsidP="00154D8E">
      <w:pPr>
        <w:spacing w:after="75" w:line="240" w:lineRule="auto"/>
        <w:jc w:val="center"/>
        <w:outlineLvl w:val="1"/>
        <w:rPr>
          <w:rFonts w:ascii="Times New Roman" w:eastAsia="Times New Roman" w:hAnsi="Times New Roman" w:cs="Times New Roman"/>
          <w:b/>
          <w:bCs/>
          <w:color w:val="B8A97A"/>
          <w:sz w:val="30"/>
          <w:szCs w:val="30"/>
          <w:lang w:eastAsia="ru-RU"/>
        </w:rPr>
      </w:pPr>
      <w:hyperlink r:id="rId6" w:history="1">
        <w:r w:rsidR="00607AB8" w:rsidRPr="00247159">
          <w:rPr>
            <w:rFonts w:ascii="Times New Roman" w:eastAsia="Times New Roman" w:hAnsi="Times New Roman" w:cs="Times New Roman"/>
            <w:b/>
            <w:bCs/>
            <w:color w:val="222222"/>
            <w:sz w:val="30"/>
            <w:szCs w:val="30"/>
            <w:lang w:eastAsia="ru-RU"/>
          </w:rPr>
          <w:t>Инструкция по действиям персонала и учащихся при возникновении ЧС</w:t>
        </w:r>
      </w:hyperlink>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bookmarkStart w:id="0" w:name="_GoBack"/>
      <w:r w:rsidRPr="00247159">
        <w:rPr>
          <w:rFonts w:ascii="Times New Roman" w:eastAsia="Times New Roman" w:hAnsi="Times New Roman" w:cs="Times New Roman"/>
          <w:b/>
          <w:bCs/>
          <w:color w:val="222222"/>
          <w:sz w:val="30"/>
          <w:szCs w:val="30"/>
          <w:lang w:eastAsia="ru-RU"/>
        </w:rPr>
        <w:t>I. Алгоритм действий учителя при возникновении (угрозе возникновения)</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чрезвычайной ситуации в здании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Немедленно сообщить о возникновении (угрозе возникновения) чрезвычайной ситуации администрации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При завершении эвакуации проверить наличие учащихся. О результатах проверки доложить администрации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Обеспечить порядок на месте расположения учащихся и их безопасность.</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Действовать согласно распоряжений администрации школы.</w:t>
      </w:r>
    </w:p>
    <w:p w:rsidR="008F7361" w:rsidRPr="00247159" w:rsidRDefault="00607AB8" w:rsidP="008F7361">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II. Общие требования и правила поведения учителя и учащихся при угрозе ЧС</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Общие правила поведения учителя: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w:t>
      </w:r>
      <w:r w:rsidR="008F7361">
        <w:rPr>
          <w:rFonts w:ascii="Times New Roman" w:eastAsia="Times New Roman" w:hAnsi="Times New Roman" w:cs="Times New Roman"/>
          <w:color w:val="222222"/>
          <w:sz w:val="30"/>
          <w:szCs w:val="30"/>
          <w:lang w:eastAsia="ru-RU"/>
        </w:rPr>
        <w:t xml:space="preserve">мя в предаварийном состоянии </w:t>
      </w:r>
      <w:r w:rsidR="008F7361" w:rsidRPr="008F7361">
        <w:rPr>
          <w:rFonts w:ascii="Times New Roman" w:eastAsia="Times New Roman" w:hAnsi="Times New Roman" w:cs="Times New Roman"/>
          <w:color w:val="222222"/>
          <w:sz w:val="30"/>
          <w:szCs w:val="30"/>
          <w:lang w:eastAsia="ru-RU"/>
        </w:rPr>
        <w:t>из-</w:t>
      </w:r>
      <w:r w:rsidRPr="008F7361">
        <w:rPr>
          <w:rFonts w:ascii="Times New Roman" w:eastAsia="Times New Roman" w:hAnsi="Times New Roman" w:cs="Times New Roman"/>
          <w:color w:val="222222"/>
          <w:sz w:val="30"/>
          <w:szCs w:val="30"/>
          <w:lang w:eastAsia="ru-RU"/>
        </w:rPr>
        <w:t>за</w:t>
      </w:r>
      <w:r w:rsidRPr="00247159">
        <w:rPr>
          <w:rFonts w:ascii="Times New Roman" w:eastAsia="Times New Roman" w:hAnsi="Times New Roman" w:cs="Times New Roman"/>
          <w:color w:val="222222"/>
          <w:sz w:val="30"/>
          <w:szCs w:val="30"/>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III. Действия персонала и администрации при попытке незаконного</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проникновения на объект; при пожаре, стихийном бедствии; при попытке</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совершения (совершении) террористического акта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lang w:eastAsia="ru-RU"/>
        </w:rPr>
        <w:t>При возникновении нештатной (аварийной) ситуации.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Установить максимально точно характер нештатной (аварийной) ситуации, возможные ее последствия.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Немедленно поставить в известность дежурного по УО, диспетчера соответствующей аварийной службы, с указанием:</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точного адреса и наиболее коротком пути следования к учреждению;</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полное наименование учреждения, с указанием точного расположения места аварии;</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характер и возможные последствия происшедшего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Произвести запись в дежурный журнал о происшествии и предпринятых действиях с указанием:</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точного времени возникновения нештатной (аварийной) ситуации в системе жизнеобеспечения учреждения,</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времени и указанием номера телефона, точных данных дежурного диспетчера вызываемой службы,</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принятых мерах администрацией учреждения по ликвидации последствий,</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xml:space="preserve">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w:t>
      </w:r>
      <w:r w:rsidRPr="00247159">
        <w:rPr>
          <w:rFonts w:ascii="Times New Roman" w:eastAsia="Times New Roman" w:hAnsi="Times New Roman" w:cs="Times New Roman"/>
          <w:color w:val="222222"/>
          <w:sz w:val="30"/>
          <w:szCs w:val="30"/>
          <w:lang w:eastAsia="ru-RU"/>
        </w:rPr>
        <w:lastRenderedPageBreak/>
        <w:t>нештатной (аварийной) ситуации в системе жизнеобеспечения учреждения.</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IV. Руководитель учреждения обязан:</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i/>
          <w:iCs/>
          <w:color w:val="222222"/>
          <w:sz w:val="30"/>
          <w:szCs w:val="30"/>
          <w:lang w:eastAsia="ru-RU"/>
        </w:rPr>
        <w:t>После ликвидации последствий нештатной (аварийной) ситуации в системе</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i/>
          <w:iCs/>
          <w:color w:val="222222"/>
          <w:sz w:val="30"/>
          <w:szCs w:val="30"/>
          <w:lang w:eastAsia="ru-RU"/>
        </w:rPr>
        <w:t>жизнеобеспечения учреждения.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V. Обязанности взаимодействующих органов в части, касающихся</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безопасности УО (милиция, пожарная охрана)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В случае пожара: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по прибытию пожарной частью принимаются меры по локализации пожара, используя при этом соответствующие средства;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оказывают помощь по эвакуации людей, находящихся на объекте;</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 подвергать опасности жизнь и здоровье людей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При возникновении чрезвычайной ситуации:</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немедленно сообщить обо всех выявленных фактах в территориальные органы</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МВД, МЧС, отдел образования;</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оказывается помощь по эвакуации людей, находящихся на объекте;</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 подвергать опасности жизнь и здоровье людей.</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VI. Алгоритмы действий при ЧС природного характера. Землетрясения.</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Алгоритм действий при внезапном проявлении землетрясения</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обучающихся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По сигналу тревоги сохраняйте спокойствие и не делайте ничего, что может дезорганизовать окружающих (не кричите, не мечитесь).</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Немедленно возьмите необходимые вещи и постройтесь для организованного выхода из класса (если находитесь в классе на уроке).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В организованном порядке через запасные выходы покиньте здание.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Если находитесь в здании школы на перемене, через ближайший запасный выход покиньте помещение.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После выхода из здания постройтесь в отведённом безопасном месте, пройти перекличку.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Если покинуть здание невозможно, займите положение вдоль капительной стены в классе или коридоре.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Помните, что первые толчки самые сильные (от 5 до 40 секунд). После чего может наступить временное затишье, а потом новый толчок.</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10. Помните, что ваши родители будут эвакуироваться из зоны бедствия на своих предприятиях и своими силами.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11. После прибытия на место эвакуации пройдите регистрацию, для того чтобы родители и родственники могли отыскать вас.</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учителей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Постройте обучающихся в безопасном месте, сделайте перекличку и доложите о присутствующих и отсутствующих.</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3. Если здание покинуть невозможно (при сильных толчках), построить обучающихся вдоль капитальной стены, в углах, дверных проёмах.</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Эвакуируйтесь из здания только после разрешения администрации школы по обследованным безопасным выходам.</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Эвакуацию обучающихся из здания школы осуществляет учитель- предметник, ведущий урок.</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Прибыв на место эвакуации, проведите перерегистрацию обучающихся, доложите о прибывших.</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VII. Наводнение. Алгоритм действий при поступлении сообщения о</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наводнении и начале эвакуации</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обучающихся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Отключите газ, электричество, электроприборы.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Покиньте опасную зону пешком или на транспорте, захватить с собой документы, ценности, необходимые вещи и запас продуктов.</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При подходе спасателей на плавсредстве переходите в него с соблюдением правил предосторожности и неукоснительно соблюдайте требования спасателей.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При массовой эвакуации из опасной зоны пройдите регистрацию на сборно- эвакуационном пункте.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По возможности телефонной связи сообщите родителям о местонахождении.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По прибытии на место эвакуации пройдите повторную регистрацию, для того чтобы родители могли найти вас.</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учителей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1. При внезапном затоплении школы возьмите журнал и переведите детей в безопасное место: верхние этажи, крышу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Посчитайте количество детей и доложите администрации.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Не допускайте массовой паники школьников.</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VIII. Ураган. Алгоритм действий людей в помещении при внезапном</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возникновении урагана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обучающихся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Отойти от окон, заняв места на партах возле стены или встав в нишах стен.</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Можно перейти в глухие коридоры.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Если буря закончилась, соблюдайте меры предосторожности при возвращении домой. Не дотрагивайтесь до оборванных проводов.</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учителей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Во время урагана соберите детей в безопасном месте, подальше от окон.</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Не допускайте, чтобы дети самостоятельно покидали школу.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С обучающимися проведите инструктаж по правилам поведения во время урагана.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Обучающихся старших классов отпускать домой по месту проживания группами.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Обучающихся младших и средних классов доставлять домой на транспорте в сопровождении родителей или учителей.</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IX. Алгоритм действий при ЧС техногенного характера. Пожары</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обучающихся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При получении сигнала оповещения при пожаре организованно выйти из школы, взяв необходимые вещи и одежду.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Не допускать паники и столпотворений на лестничных пролётах.</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Выйти из школы по безопасным путям, указанным администрацией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При невозможности забрать верхнюю одежду из гардероба покидать школу без неё.</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учителей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При получении сигнала оповещения о пожаре в школе немедленно организовать детей для эвакуации из здания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Взять классный журнал и вместе с детьми покинуть по безопасным выходам здание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В тёплое время года эвакуироваться без верхней одежды в безопасное место, подальше от горящего здания, сделать перекличку.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Во время передвижения пресекать возможные столпотворения и панику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После эвакуации из здания школы в зимнее время найти детей, которые укрылись в ближайших зданиях, и сделать перекличку.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В горящее здание школы не возвращаться. Это очень опасно!</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X. Аварии с выбросом опасных химических веществ</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обучающихся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Закрыть окна, форточки.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Перед выходом из здания школы максимально защитите кожные покровы (лицо, руки и др. части тела).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Эвакуироваться быстро, но без паники.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Слушать указания учителя о дальнейших действиях.</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При передвижении по зараженной территории необходимо соблюдать следующие правила: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передвигаться быстро, но не бежать; стараться не поднимать пыли;</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 обходить стороной туманно подобные образования;</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 касаться окружающих предметов, ни к чему не прислоняться;</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 наступать на капли жидкости или порошкообразные россыпи;</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 снимать средств индивидуальной защиты до соответствующих распоряжений.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По прибытии в безопасную зону необходимо пройти регистрацию и санитарную обработку.</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учителей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Организовать детей для выхода из помещения и передвижения к месту эвакуации. Взять классный журнал.</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Провести инструктаж: передвигаться по зараженной местности перпендикулярно направлению ветра.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Эвакуироваться вместе с детьми в безопасную зону.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По прибытии в район размещения провести регистрацию детей.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Организовать санитарную обработку и размещение детей.</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родителей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Помните о том, что эвакуация детей в безопасную зону лучше проходит коллективно.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Изготовьте подручные средства индивидуальной защиты из плотной ткани для себя и ваших детей.</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XI. Аварии с выбросом радиоактивных веществ</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обучающихся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Занять место вдали от окон.</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Закрыть все форточки.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Подготовиться к организованной эвакуации. Не паниковать, слушать указания учителя.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После выхода из школы на заражённую территорию необходимо соблюдать следующие правила: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 снимать на открытой местности средства индивидуальной защиты;</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избегать поднимания пыли при передвижении;</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без надобности не садиться и не прикасаться к посторонним предметам;</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 пить, не принимать пищу, не курить;</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периодически обтирать открытые участки тела тряпочкой или носовым платком.</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Прибыв в район размещения, эвакуированным необходимо зарегистрироваться.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Пройти полную санитарную обработку.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Промыть глаза чистой водой, прополоскать рот и горло.</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учителей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Закрыть форточки в классе. Отсадить детей от окон.</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Подготовиться к организованной эвакуации. Взять классный журнал.</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Провести инструктаж по безопасному передвижению по заражённой местности.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Прибыв на предписанный сборно-эвакуационный пункт, необходимо зарегистрироваться.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Эвакуироваться вместе с детьми в безопасную зону.</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По прибытии в район размещения провести регистрацию детей.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Организовать санитарную обработку и размещение.</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u w:val="single"/>
          <w:lang w:eastAsia="ru-RU"/>
        </w:rPr>
        <w:t>Для родителей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Помните о том, что эвакуация в безопасную зону лучше проводится коллективно.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Изготовьте подручные средства индивидуальной защиты из плотной ткани для себя и ваших детей.</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XII. Мероприятия по эвакуации из помещений УО при ЧС.</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Эвакуируются все обучающиеся, в том числе находящиеся на экзаменах и все сотрудники.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Преподаватель руководит эвакуацией: осуществляет организованный проход обучающихся в колонне по 2 через соответствующий выход.</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Начальник штаба ГО докладывает директору учреждения - начальнику ГО объекта о результатах эвакуации.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XIII. Обязанности охраны в УО</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XIII-I.Принимая смену очередной охранник (сторож) обязан:</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уточнить обстановку на охраняемом объекте у сменяемого сотрудника охраны, наличие и характер замечаний в адрес л/с предыдущей смены;</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произвести осмотр объекта снаружи и изнутри.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XIII-II</w:t>
      </w:r>
      <w:proofErr w:type="gramStart"/>
      <w:r w:rsidRPr="00247159">
        <w:rPr>
          <w:rFonts w:ascii="Times New Roman" w:eastAsia="Times New Roman" w:hAnsi="Times New Roman" w:cs="Times New Roman"/>
          <w:b/>
          <w:bCs/>
          <w:color w:val="222222"/>
          <w:sz w:val="30"/>
          <w:szCs w:val="30"/>
          <w:lang w:eastAsia="ru-RU"/>
        </w:rPr>
        <w:t xml:space="preserve"> В</w:t>
      </w:r>
      <w:proofErr w:type="gramEnd"/>
      <w:r w:rsidRPr="00247159">
        <w:rPr>
          <w:rFonts w:ascii="Times New Roman" w:eastAsia="Times New Roman" w:hAnsi="Times New Roman" w:cs="Times New Roman"/>
          <w:b/>
          <w:bCs/>
          <w:color w:val="222222"/>
          <w:sz w:val="30"/>
          <w:szCs w:val="30"/>
          <w:lang w:eastAsia="ru-RU"/>
        </w:rPr>
        <w:t xml:space="preserve"> ходе несения службы охранник (сторож) обязан обеспечить:</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контроль за соблюдением внутри объектового порядка, мер безопасности и пропускного режима внутри здания;</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сохранность и целостность имущества и помещений, сданных под охрану.</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Контроль осуществляется путем визуального наблюдения и прослушивания с места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несения службы и в процессе обхода объекта. Порядок и периодичность обхода объекта согласовывается с администрацией объекта.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xml:space="preserve">- В </w:t>
      </w:r>
      <w:proofErr w:type="gramStart"/>
      <w:r w:rsidRPr="00247159">
        <w:rPr>
          <w:rFonts w:ascii="Times New Roman" w:eastAsia="Times New Roman" w:hAnsi="Times New Roman" w:cs="Times New Roman"/>
          <w:color w:val="222222"/>
          <w:sz w:val="30"/>
          <w:szCs w:val="30"/>
          <w:lang w:eastAsia="ru-RU"/>
        </w:rPr>
        <w:t>свой</w:t>
      </w:r>
      <w:proofErr w:type="gramEnd"/>
      <w:r w:rsidRPr="00247159">
        <w:rPr>
          <w:rFonts w:ascii="Times New Roman" w:eastAsia="Times New Roman" w:hAnsi="Times New Roman" w:cs="Times New Roman"/>
          <w:color w:val="222222"/>
          <w:sz w:val="30"/>
          <w:szCs w:val="30"/>
          <w:lang w:eastAsia="ru-RU"/>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xml:space="preserve">-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w:t>
      </w:r>
      <w:r w:rsidRPr="00247159">
        <w:rPr>
          <w:rFonts w:ascii="Times New Roman" w:eastAsia="Times New Roman" w:hAnsi="Times New Roman" w:cs="Times New Roman"/>
          <w:color w:val="222222"/>
          <w:sz w:val="30"/>
          <w:szCs w:val="30"/>
          <w:lang w:eastAsia="ru-RU"/>
        </w:rPr>
        <w:lastRenderedPageBreak/>
        <w:t>вид. Свои требования и замечания излагать в понятной, тактичной и корректной форме, учитывая особенности детского контингента.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Не допускать проникновения (проход, проезд) на объект посторонних лиц и автотранспорта.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XIII-II. Действия охранника при возникновении нештатных ситуаций.</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lang w:eastAsia="ru-RU"/>
        </w:rPr>
        <w:t>а) При обнаружении взрывоопасных предметов (взрывных устройств) охраннику необходимо: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ни в коем случае не нарушать целостность обнаруженных предметов (не вскрывать, не перемещать их);</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зафиксировать время обнаружения находки, другие обстоятельства произошедшего;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следует быстро определить зону опасности и обеспечить ее изоляцию (ограждение), не допускать в нее людей и транспорт;</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при необходимости, следует срочно принять меры к эвакуации людей по безопасному маршруту (в безопасное место);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247159">
        <w:rPr>
          <w:rFonts w:ascii="Times New Roman" w:eastAsia="Times New Roman" w:hAnsi="Times New Roman" w:cs="Times New Roman"/>
          <w:color w:val="222222"/>
          <w:sz w:val="30"/>
          <w:szCs w:val="30"/>
          <w:lang w:eastAsia="ru-RU"/>
        </w:rPr>
        <w:t>лиц</w:t>
      </w:r>
      <w:proofErr w:type="gramEnd"/>
      <w:r w:rsidRPr="00247159">
        <w:rPr>
          <w:rFonts w:ascii="Times New Roman" w:eastAsia="Times New Roman" w:hAnsi="Times New Roman" w:cs="Times New Roman"/>
          <w:color w:val="222222"/>
          <w:sz w:val="30"/>
          <w:szCs w:val="30"/>
          <w:lang w:eastAsia="ru-RU"/>
        </w:rPr>
        <w:t xml:space="preserve"> не имеющих отношения к устранению угрозы.</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lang w:eastAsia="ru-RU"/>
        </w:rPr>
        <w:t>б) При угрозе нападения (нападении):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МВД и руководству объекта;</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принять меры по охране места происшествия для сохранения следов и вещественных доказательств.</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lang w:eastAsia="ru-RU"/>
        </w:rPr>
        <w:t>в) при захвате людей на объекте (всего объекта) в заложники: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lang w:eastAsia="ru-RU"/>
        </w:rPr>
        <w:t>Если захват произошел:</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5) на совершение необходимых действий для оказания помощи себе, другим, сходить в туалет и т. п., спрашивайте разрешения;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9) лечь на пол лицом вниз, не делать движений, перемещений, голову закрыть руками, посоветовать это сделать другим;</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11) ни в коем случае не бегите навстречу сотрудникам спецслужб или не убегайте от них, т. к. они могут принять вас за преступника;</w:t>
      </w:r>
    </w:p>
    <w:p w:rsidR="00607AB8" w:rsidRPr="00247159" w:rsidRDefault="00607AB8" w:rsidP="00247159">
      <w:pPr>
        <w:spacing w:after="0" w:line="240" w:lineRule="auto"/>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i/>
          <w:iCs/>
          <w:color w:val="222222"/>
          <w:sz w:val="30"/>
          <w:szCs w:val="30"/>
          <w:lang w:eastAsia="ru-RU"/>
        </w:rPr>
        <w:t>г) В случае пожара или аварийной ситуации на объекте: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не подвергать опасности здоровье и жизнь людей;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о ликвидации пожара или аварийных ситуаций доложить оперативному дежурному.</w:t>
      </w:r>
    </w:p>
    <w:p w:rsidR="00607AB8" w:rsidRPr="00247159" w:rsidRDefault="00607AB8" w:rsidP="00247159">
      <w:pPr>
        <w:spacing w:after="0" w:line="240" w:lineRule="auto"/>
        <w:jc w:val="center"/>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b/>
          <w:bCs/>
          <w:color w:val="222222"/>
          <w:sz w:val="30"/>
          <w:szCs w:val="30"/>
          <w:lang w:eastAsia="ru-RU"/>
        </w:rPr>
        <w:t>XIV. Инструкция о пропускном и внутри объектовом режиме УО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lastRenderedPageBreak/>
        <w:t>1. Пропускать в здание УО сотрудников только по документу, удостоверяющему личность</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3. При пропуске на территорию УО автотранспортных средств, проверять соответствующие документы и характер ввозимых грузов</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7. В остальное время суток входные двери должны находиться в запертом состоянии и открываться охранником по звонку прибывшего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9. Обращать внимание на посторонние и подозрительные предметы</w:t>
      </w:r>
    </w:p>
    <w:p w:rsidR="00607AB8" w:rsidRPr="00247159" w:rsidRDefault="00607AB8" w:rsidP="00247159">
      <w:pPr>
        <w:spacing w:after="0" w:line="240" w:lineRule="auto"/>
        <w:ind w:firstLine="708"/>
        <w:jc w:val="both"/>
        <w:rPr>
          <w:rFonts w:ascii="Times New Roman" w:eastAsia="Times New Roman" w:hAnsi="Times New Roman" w:cs="Times New Roman"/>
          <w:color w:val="222222"/>
          <w:sz w:val="30"/>
          <w:szCs w:val="30"/>
          <w:lang w:eastAsia="ru-RU"/>
        </w:rPr>
      </w:pPr>
      <w:r w:rsidRPr="00247159">
        <w:rPr>
          <w:rFonts w:ascii="Times New Roman" w:eastAsia="Times New Roman" w:hAnsi="Times New Roman" w:cs="Times New Roman"/>
          <w:color w:val="222222"/>
          <w:sz w:val="30"/>
          <w:szCs w:val="30"/>
          <w:lang w:eastAsia="ru-RU"/>
        </w:rPr>
        <w:t>10. Обо всех обнаруженных нарушениях немедленно докладывать руководителю учреждения.</w:t>
      </w:r>
    </w:p>
    <w:bookmarkEnd w:id="0"/>
    <w:p w:rsidR="00817C5B" w:rsidRDefault="008A61BB" w:rsidP="00247159">
      <w:pPr>
        <w:spacing w:after="0" w:line="240" w:lineRule="auto"/>
      </w:pPr>
    </w:p>
    <w:sectPr w:rsidR="00817C5B" w:rsidSect="008F736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1BB" w:rsidRDefault="008A61BB" w:rsidP="002201FB">
      <w:pPr>
        <w:spacing w:after="0" w:line="240" w:lineRule="auto"/>
      </w:pPr>
      <w:r>
        <w:separator/>
      </w:r>
    </w:p>
  </w:endnote>
  <w:endnote w:type="continuationSeparator" w:id="0">
    <w:p w:rsidR="008A61BB" w:rsidRDefault="008A61BB" w:rsidP="00220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1BB" w:rsidRDefault="008A61BB" w:rsidP="002201FB">
      <w:pPr>
        <w:spacing w:after="0" w:line="240" w:lineRule="auto"/>
      </w:pPr>
      <w:r>
        <w:separator/>
      </w:r>
    </w:p>
  </w:footnote>
  <w:footnote w:type="continuationSeparator" w:id="0">
    <w:p w:rsidR="008A61BB" w:rsidRDefault="008A61BB" w:rsidP="00220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4180"/>
      <w:docPartObj>
        <w:docPartGallery w:val="Page Numbers (Top of Page)"/>
        <w:docPartUnique/>
      </w:docPartObj>
    </w:sdtPr>
    <w:sdtContent>
      <w:p w:rsidR="008F7361" w:rsidRDefault="00FD6ADC">
        <w:pPr>
          <w:pStyle w:val="a3"/>
          <w:jc w:val="center"/>
        </w:pPr>
        <w:fldSimple w:instr=" PAGE   \* MERGEFORMAT ">
          <w:r w:rsidR="00D210B6">
            <w:rPr>
              <w:noProof/>
            </w:rPr>
            <w:t>8</w:t>
          </w:r>
        </w:fldSimple>
      </w:p>
    </w:sdtContent>
  </w:sdt>
  <w:p w:rsidR="008F7361" w:rsidRDefault="008F736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6DB3"/>
    <w:rsid w:val="000D5B48"/>
    <w:rsid w:val="00132B3B"/>
    <w:rsid w:val="00142BF9"/>
    <w:rsid w:val="00154D8E"/>
    <w:rsid w:val="002201FB"/>
    <w:rsid w:val="002214F6"/>
    <w:rsid w:val="00247159"/>
    <w:rsid w:val="0036103F"/>
    <w:rsid w:val="00607AB8"/>
    <w:rsid w:val="00665167"/>
    <w:rsid w:val="006B32CA"/>
    <w:rsid w:val="006C2160"/>
    <w:rsid w:val="008A61BB"/>
    <w:rsid w:val="008D6DB3"/>
    <w:rsid w:val="008F7361"/>
    <w:rsid w:val="00A244FE"/>
    <w:rsid w:val="00AB0FF3"/>
    <w:rsid w:val="00AD5ACC"/>
    <w:rsid w:val="00BD4A26"/>
    <w:rsid w:val="00D210B6"/>
    <w:rsid w:val="00DF4EE0"/>
    <w:rsid w:val="00FD6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1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01FB"/>
  </w:style>
  <w:style w:type="paragraph" w:styleId="a5">
    <w:name w:val="footer"/>
    <w:basedOn w:val="a"/>
    <w:link w:val="a6"/>
    <w:uiPriority w:val="99"/>
    <w:unhideWhenUsed/>
    <w:rsid w:val="002201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01FB"/>
  </w:style>
</w:styles>
</file>

<file path=word/webSettings.xml><?xml version="1.0" encoding="utf-8"?>
<w:webSettings xmlns:r="http://schemas.openxmlformats.org/officeDocument/2006/relationships" xmlns:w="http://schemas.openxmlformats.org/wordprocessingml/2006/main">
  <w:divs>
    <w:div w:id="1645158621">
      <w:bodyDiv w:val="1"/>
      <w:marLeft w:val="0"/>
      <w:marRight w:val="0"/>
      <w:marTop w:val="0"/>
      <w:marBottom w:val="0"/>
      <w:divBdr>
        <w:top w:val="none" w:sz="0" w:space="0" w:color="auto"/>
        <w:left w:val="none" w:sz="0" w:space="0" w:color="auto"/>
        <w:bottom w:val="none" w:sz="0" w:space="0" w:color="auto"/>
        <w:right w:val="none" w:sz="0" w:space="0" w:color="auto"/>
      </w:divBdr>
      <w:divsChild>
        <w:div w:id="781143565">
          <w:marLeft w:val="0"/>
          <w:marRight w:val="0"/>
          <w:marTop w:val="0"/>
          <w:marBottom w:val="75"/>
          <w:divBdr>
            <w:top w:val="none" w:sz="0" w:space="0" w:color="auto"/>
            <w:left w:val="none" w:sz="0" w:space="0" w:color="auto"/>
            <w:bottom w:val="single" w:sz="6" w:space="1" w:color="222222"/>
            <w:right w:val="none" w:sz="0" w:space="0" w:color="auto"/>
          </w:divBdr>
        </w:div>
        <w:div w:id="1772503174">
          <w:marLeft w:val="0"/>
          <w:marRight w:val="0"/>
          <w:marTop w:val="0"/>
          <w:marBottom w:val="0"/>
          <w:divBdr>
            <w:top w:val="none" w:sz="0" w:space="0" w:color="auto"/>
            <w:left w:val="none" w:sz="0" w:space="0" w:color="auto"/>
            <w:bottom w:val="none" w:sz="0" w:space="0" w:color="auto"/>
            <w:right w:val="none" w:sz="0" w:space="0" w:color="auto"/>
          </w:divBdr>
        </w:div>
      </w:divsChild>
    </w:div>
    <w:div w:id="2140029310">
      <w:bodyDiv w:val="1"/>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75"/>
          <w:divBdr>
            <w:top w:val="none" w:sz="0" w:space="0" w:color="auto"/>
            <w:left w:val="none" w:sz="0" w:space="0" w:color="auto"/>
            <w:bottom w:val="single" w:sz="6" w:space="1" w:color="222222"/>
            <w:right w:val="none" w:sz="0" w:space="0" w:color="auto"/>
          </w:divBdr>
        </w:div>
        <w:div w:id="158676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zyrroo.by/okhrana-truda/pamyatki/3138-instruktsiya-po-dejstviyam-personala-i-uchashchikhsya-pri-vozniknovenii-ch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5068</Words>
  <Characters>28892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2021-04-02T09:07:00Z</cp:lastPrinted>
  <dcterms:created xsi:type="dcterms:W3CDTF">2021-04-02T11:21:00Z</dcterms:created>
  <dcterms:modified xsi:type="dcterms:W3CDTF">2021-04-02T11:21:00Z</dcterms:modified>
</cp:coreProperties>
</file>