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0A" w:rsidRPr="0000330A" w:rsidRDefault="0000330A" w:rsidP="0000330A">
      <w:pPr>
        <w:shd w:val="clear" w:color="auto" w:fill="FFFFFF" w:themeFill="background1"/>
        <w:spacing w:after="90" w:line="240" w:lineRule="auto"/>
        <w:outlineLvl w:val="2"/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lang w:eastAsia="ru-RU"/>
        </w:rPr>
        <w:t>ИНФОРМАЦИОННЫЙ ЧАС "К ЕВРОПЕЙСКОМУ ЕДИНСТВУ"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Пояснительная записка</w:t>
      </w:r>
    </w:p>
    <w:p w:rsidR="0000330A" w:rsidRPr="0000330A" w:rsidRDefault="0000330A" w:rsidP="0000330A">
      <w:pPr>
        <w:shd w:val="clear" w:color="auto" w:fill="FFFFFF" w:themeFill="background1"/>
        <w:spacing w:after="195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В настоящее время в системе образования Республики Беларусь важное внимание уделяется формированию у учащихся политической культуры «как одной из основных форм проявления общественного сознания в виде конкретных мировоззренческих ценностей, оказывающих внимание на социальный выбор личности». Работа по формированию политической культуры обучающихся предполагает обретение ими социального и политического опыта, накопленного обществом, усвоение политических знаний, формирование политических ценностей и идеалов, опыта общественной деятельности, понимания сложности общественно-политических процессов, умение жить в поликультурном мире. Для формирования политической культуры нужны нетрадиционные формы и методы её развития, которые бы ставили учащихся в активную позицию субъекта деятельности. Подобной формой, которая позволяет работать эффективно, является «Университет политических знаний», созданный учителем истории и обществоведения Жанной </w:t>
      </w:r>
      <w:proofErr w:type="spell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Малаховской</w:t>
      </w:r>
      <w:proofErr w:type="spell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.</w:t>
      </w:r>
    </w:p>
    <w:p w:rsidR="0000330A" w:rsidRPr="0000330A" w:rsidRDefault="0000330A" w:rsidP="0000330A">
      <w:pPr>
        <w:shd w:val="clear" w:color="auto" w:fill="FFFFFF" w:themeFill="background1"/>
        <w:spacing w:after="195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Цель – формирование активной политической культуры учащихся. Одним из методов работы данного университета был информационный час, подготовленный учащимися 11 «А» класса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.</w:t>
      </w:r>
      <w:proofErr w:type="gramEnd"/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Цель: 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объединение усилий всех участников информационного часа в изучении и распространении гражданско-правовых и политических знаний о Европейском сообществе.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Задачи: 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развитие партнёрских отношений между участниками информационного часа; содействие обучению навыкам конструктивного диалога, свободной ориентации в символах; развитие языковых навыков и </w:t>
      </w:r>
      <w:proofErr w:type="spell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межпредметных</w:t>
      </w:r>
      <w:proofErr w:type="spell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связей; создание условий для распространения знаний о ЕС.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Участники: 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старшеклассники 9-11 классов, ответственные за информационную работу и их классные руководители, члены администрации школы, а также преподаватели истории, географии и все желающие.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Подготовительный этап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1.Оформление кабинета, изготовление символики ЕС и плаката «Страны - участницы ЕС».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2.Перевод текста из учебника французского языка 12 класса и подготовка «телемоста из Страсбурга».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3.Изтовление карт «Европейский Союз».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4. Подбор и запись музыки «9-я симфония» Бетховена.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5. Подборка материалов, консультации ведущих политинформаторов мероприятия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Ход мероприятия.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Первый этап. 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Ведущая говорит о том, что тема сегодняшнего информационного часа посвящена Европейскому Союзу. Данное мероприятие призвано содействовать распространению знаний о ЕС.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Ведущая: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 Что вы знаете о ЕС? (Ответы учащихся записываются на доске в колонку «Знаю»). Чтобы вы хотели узнать о ЕС? ( Ответы учащихся записываются на доске в колонку «Хочу узнать»). - Поднимите руку, кто был в какой-нибудь стране ЕС? 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( 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в классе началось оживление и улыбки). Ребята выходят к карте и показывают европейскую страну, в которой были.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Второй этап «У карты ЕС».</w:t>
      </w:r>
    </w:p>
    <w:p w:rsidR="0000330A" w:rsidRPr="0000330A" w:rsidRDefault="0000330A" w:rsidP="0000330A">
      <w:pPr>
        <w:shd w:val="clear" w:color="auto" w:fill="FFFFFF" w:themeFill="background1"/>
        <w:spacing w:after="195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proofErr w:type="spellStart"/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v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Ведущая</w:t>
      </w:r>
      <w:proofErr w:type="spell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: Перед вами лежат карты Евросоюза. Ознакомьтесь с ними (ребята и учителя работают в группах). Ведущая предлагает присутствующим отыскать на карте: А) Стран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ы-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основательницы ЕС ( до 1993г. 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ЕЭС).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Б) Даты вступления в ЕС прочих стран. В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)П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одписание в 1992 году соглашения об образовании Европейского валютного союза и переименовании ЕЭС в ЕС с 01.01. 1993г. Г) Введение общей европейской валюты евро в наличное обращение (01.01.2002г.).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Третий этап «Страницы истории».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lastRenderedPageBreak/>
        <w:t>Ведущая рассказывает историю создания ЕС: «Потребности восстановления европейской экономики после второй мировой войны способствовали расширению экономического сотрудничества. </w:t>
      </w: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В 1951 г.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 6 государств – </w:t>
      </w: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Франция, ФРГ, Бельгия, Италия, Нидерланды и Люксембург – создали Европейское объединение угля и стали.</w:t>
      </w:r>
    </w:p>
    <w:p w:rsidR="0000330A" w:rsidRPr="0000330A" w:rsidRDefault="0000330A" w:rsidP="0000330A">
      <w:pPr>
        <w:shd w:val="clear" w:color="auto" w:fill="FFFFFF" w:themeFill="background1"/>
        <w:spacing w:after="195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Это независимое </w:t>
      </w:r>
      <w:proofErr w:type="spell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агенство</w:t>
      </w:r>
      <w:proofErr w:type="spell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устанавливало цены и регулировало угольную и стальную промышленность названных стран. Окрепшее хозяйственное сотрудничество стимулировало экономический рост в Западной Европе.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Общий рынок. 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В 1957 году те же 6 государств подписали в Риме договор о </w:t>
      </w:r>
      <w:proofErr w:type="spell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создании</w:t>
      </w: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Европейского</w:t>
      </w:r>
      <w:proofErr w:type="spellEnd"/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 xml:space="preserve"> экономического сообщества (ЕЭС), или Общего рынка,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 с целью расширить зону свободной торговли. В последующие десятилетия общий рынок постепенно ликвидировал таможенные тарифы и позволил труду и капиталу более свободно перемещаться через государственные границы. Был создан Европейский парламент – транснациональный орган, избираемый гражданами стран Общего рынка. Правда, его влияние было ограничено тем, что страны-участницы сохраняли независимость.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Европейский союз.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 Несмотря на споры и возникавшие противоречия, Общий рынок расширялся. В 1973 году, после длительных дебатов, в него приняли Англию вместе с Данией и Ирландией. В 1980-е и 1990-е гг. он расширился ещё больше и принял окончательное название Европейского союза (ЕС)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.В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начале ХХ1 века многие восточноевропейские страны изъявили желание присоединиться к ЕС, который превратился в экономически и политически мощную региональную группировку. Он объединяет всего 6% населения Земли, он контролирует 37% мировой торговли и обеспечивает региональный мир, заменив разрушительное соперничество в Европе соглашением о сотрудничестве.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Четвертый этап «Узнай флаг страны». 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На доске оформлен плакат «Страны - участницы ЕС». Ведущая показывает флаг, а ребята должны узнать, какой стране – участнице ЕС он принадлежит. Все флаги прикрепляются вокруг центрального флага Европейского союза. Ведущая говорит о том, что европейский флаг – это кольцо из 12 звёздочек символизирует идеалы совершенства, завершённости и единства.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Пятый этап «Новости Европы».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Ведущая: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 - Добрый день, уважаемые слушатели. У нас на прямой связи Страсбург. В нашей беседе принимают участие члены Европейского парламента, место пребывания которого находится во Франции в </w:t>
      </w:r>
      <w:proofErr w:type="spell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г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.С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трасбурге</w:t>
      </w:r>
      <w:proofErr w:type="spellEnd"/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1-й вопрос из зала к члену Европейского парламента: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 - Каковы цели союза?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Ответ.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 Страны - члены Европейского союза преследуют различные цели: гарантии мира, объединение идей и средств для модернизации союза и поддержки развития 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некоторых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отстающих стран, искоренение бедности в Европе, усиление демократии и гарантия уважения человеческой личности, свобода слова. Многие страны-члены ЕС идут ещё дальше и решают все свои проблемы вместе, такие как безработица, о чём говорится в договоре, который был подписан в Амстердаме в 1997 году.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2-й вопрос задаёт корреспондент газеты «</w:t>
      </w:r>
      <w:proofErr w:type="spellStart"/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Жодинская</w:t>
      </w:r>
      <w:proofErr w:type="spellEnd"/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 xml:space="preserve"> молодёжная» члену Европарламента: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- Какие законодательные органы имеются в ЕС? </w:t>
      </w: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Ответ. 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В Страсбурге заседают депутаты Европейского парламента, они утверждают законы. Например, сегодня мы решили, что весь Союз обязательно должен указывать состав пищевых продуктов на упаковках.</w:t>
      </w:r>
    </w:p>
    <w:p w:rsidR="0000330A" w:rsidRPr="0000330A" w:rsidRDefault="0000330A" w:rsidP="0000330A">
      <w:pPr>
        <w:shd w:val="clear" w:color="auto" w:fill="FFFFFF" w:themeFill="background1"/>
        <w:spacing w:after="195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Исполнительная власть находится в Брюсселе, а в Люксембурге – судьи, уполномоченные регулировать конфликты, которые могут возникнуть между странами.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3-й вопрос задаёт корреспондент газеты «Патриот города »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 - Существуют ли границы в ЕС?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Ответ. 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Европейские граждане могут спокойно пересекать весь союз, работать и создавать 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производство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где они хотят. По праву можно сказать, что границы в Европе исчезли.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 xml:space="preserve">4-й вопрос задаёт корреспондент газеты « </w:t>
      </w:r>
      <w:proofErr w:type="spellStart"/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Жодинская</w:t>
      </w:r>
      <w:proofErr w:type="spellEnd"/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 xml:space="preserve"> мысль» 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- Существуют ли проблемы и трудности в ЕС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?</w:t>
      </w:r>
      <w:proofErr w:type="gramEnd"/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lastRenderedPageBreak/>
        <w:t>Ответ.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 Больше стран - союзниц, больше возникает трудностей. Например, Шенгенское соглашение предлагало отменить контроль личных границ между странами – членами, но большинство государств отказались его принять, т.к. хотят сами контролировать ситуацию. Европейский союз встретил большие трудности и на пути введения единого евро. Европейский союз должен часто идти против народной оппозиции и не всегда готов идти ей на уступки. Мерси.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 xml:space="preserve">Шестой этап. </w:t>
      </w:r>
      <w:proofErr w:type="gramStart"/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Блиц-турнир</w:t>
      </w:r>
      <w:proofErr w:type="gramEnd"/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 xml:space="preserve"> «Что я знаю о Европейском союзе?»</w:t>
      </w:r>
    </w:p>
    <w:p w:rsidR="0000330A" w:rsidRPr="0000330A" w:rsidRDefault="0000330A" w:rsidP="0000330A">
      <w:pPr>
        <w:shd w:val="clear" w:color="auto" w:fill="FFFFFF" w:themeFill="background1"/>
        <w:spacing w:after="195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Ведущая говорит о том, что за каждый правильный ответ на вопрос вы получаете звёздочку, как один из элементов европейской символики. Можно пользоваться наглядной информацией, которая имеется у вас на столах и на доске.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proofErr w:type="gramStart"/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Вопросы</w:t>
      </w:r>
      <w:proofErr w:type="gramEnd"/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: 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 xml:space="preserve">1.После 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какого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мирового события возникли потребности в расширении европейского экономического сотрудничества?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2. В каком году было создано Европейское объединение угля и стали? (1951).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3. Какие государства вошли в это объединение? (Франция, ФРГ, Бельгия, Италия, Нидерланды, Люксембург).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4.О создании какого объединения был подписан договор в Риме в 1957 году? (ЕЭС).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5.Как называется европейская валюта? (евро)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 xml:space="preserve">6.С какого года евро стал единым платёжным средством? 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( 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01.1.2002г.)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7. Назовите стран</w:t>
      </w:r>
      <w:proofErr w:type="gram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ы-</w:t>
      </w:r>
      <w:proofErr w:type="gram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участницы ЕС.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8.Сколько их? ( 27).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9.Какой день считается Днём Европы? (9 мая)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10.Девиз ЕС (единство в многообразии).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11.Какой официальный язык в ЕС? (23).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br/>
        <w:t>12.Назовите основные европейские институты. (Европарламент, Совет ЕС, Европейская комиссия, Суд европейских общностей, Суд аудиторов).</w:t>
      </w:r>
    </w:p>
    <w:p w:rsidR="0000330A" w:rsidRPr="0000330A" w:rsidRDefault="0000330A" w:rsidP="0000330A">
      <w:pPr>
        <w:shd w:val="clear" w:color="auto" w:fill="FFFFFF" w:themeFill="background1"/>
        <w:spacing w:after="195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Победители блиц - турнира награждаются буклетами «Панорама Европейского союза».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Ведущая:</w:t>
      </w: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 - Наш информационный час подходит к концу. Сейчас вы услышите музыку. Возможно, вы слышали </w:t>
      </w:r>
      <w:proofErr w:type="spell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ёе</w:t>
      </w:r>
      <w:proofErr w:type="spell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и раньше. Она написана знаменитым композитором </w:t>
      </w:r>
      <w:proofErr w:type="spellStart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Л.В.Бетховеном</w:t>
      </w:r>
      <w:proofErr w:type="spellEnd"/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. Это Девятая симфония, которая используется в качестве европейского гимна без слов. Слушаем Гимн Европейского союза. Этим мы заканчиваем наш информационный час.</w:t>
      </w:r>
    </w:p>
    <w:p w:rsidR="0000330A" w:rsidRPr="0000330A" w:rsidRDefault="0000330A" w:rsidP="0000330A">
      <w:pPr>
        <w:shd w:val="clear" w:color="auto" w:fill="FFFFFF" w:themeFill="background1"/>
        <w:spacing w:after="0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b/>
          <w:bCs/>
          <w:sz w:val="19"/>
          <w:szCs w:val="19"/>
          <w:bdr w:val="none" w:sz="0" w:space="0" w:color="auto" w:frame="1"/>
          <w:lang w:eastAsia="ru-RU"/>
        </w:rPr>
        <w:t>Анализ информационного часа «К европейскому единству»</w:t>
      </w:r>
    </w:p>
    <w:p w:rsidR="0000330A" w:rsidRPr="0000330A" w:rsidRDefault="0000330A" w:rsidP="0000330A">
      <w:pPr>
        <w:shd w:val="clear" w:color="auto" w:fill="FFFFFF" w:themeFill="background1"/>
        <w:spacing w:after="195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Важным фактором в проведении этого мероприятия явился опыт, который накоплен в работе со старшеклассниками в рамках Университета политических знаний. Показателен хороший уровень подготовки учащихся по французскому языку.</w:t>
      </w:r>
    </w:p>
    <w:p w:rsidR="0000330A" w:rsidRPr="0000330A" w:rsidRDefault="0000330A" w:rsidP="0000330A">
      <w:pPr>
        <w:shd w:val="clear" w:color="auto" w:fill="FFFFFF" w:themeFill="background1"/>
        <w:spacing w:after="195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Информационный час показал, что у старшеклассников имеются хорошие навыки работы с картами и знанием европейской символики. Данное мероприятие содействовало навыкам конструктивного диалога, развитию партнёрских связей (учитель-ученик). Подготовленные материалы оказались доступными для всех её участников. С поставленными задачами все участники образовательного процесса справились.</w:t>
      </w:r>
    </w:p>
    <w:p w:rsidR="0000330A" w:rsidRPr="0000330A" w:rsidRDefault="0000330A" w:rsidP="0000330A">
      <w:pPr>
        <w:shd w:val="clear" w:color="auto" w:fill="FFFFFF" w:themeFill="background1"/>
        <w:spacing w:after="195" w:line="270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00330A">
        <w:rPr>
          <w:rFonts w:ascii="Verdana" w:eastAsia="Times New Roman" w:hAnsi="Verdana" w:cs="Times New Roman"/>
          <w:sz w:val="19"/>
          <w:szCs w:val="19"/>
          <w:lang w:eastAsia="ru-RU"/>
        </w:rPr>
        <w:t>Основным достижением проведённого данного мероприятия является то, что все участники оказались заинтересованными в следующей встрече.</w:t>
      </w:r>
      <w:bookmarkStart w:id="0" w:name="_GoBack"/>
      <w:bookmarkEnd w:id="0"/>
    </w:p>
    <w:sectPr w:rsidR="0000330A" w:rsidRPr="0000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0A"/>
    <w:rsid w:val="0000330A"/>
    <w:rsid w:val="008F26D4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3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33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3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3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3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33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3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3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27" w:color="auto"/>
          </w:divBdr>
        </w:div>
        <w:div w:id="502745100">
          <w:marLeft w:val="405"/>
          <w:marRight w:val="0"/>
          <w:marTop w:val="0"/>
          <w:marBottom w:val="0"/>
          <w:divBdr>
            <w:top w:val="none" w:sz="0" w:space="8" w:color="auto"/>
            <w:left w:val="single" w:sz="6" w:space="4" w:color="D3E3F3"/>
            <w:bottom w:val="single" w:sz="6" w:space="0" w:color="D3E3F3"/>
            <w:right w:val="single" w:sz="6" w:space="0" w:color="D3E3F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BIblioteka_ABC</cp:lastModifiedBy>
  <cp:revision>2</cp:revision>
  <dcterms:created xsi:type="dcterms:W3CDTF">2012-02-06T08:00:00Z</dcterms:created>
  <dcterms:modified xsi:type="dcterms:W3CDTF">2016-11-28T12:28:00Z</dcterms:modified>
</cp:coreProperties>
</file>