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С П Р А В К А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о несчастных случаях с людьми на водах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По оперативным данным </w:t>
      </w:r>
      <w:proofErr w:type="gramStart"/>
      <w:r>
        <w:rPr>
          <w:color w:val="111111"/>
        </w:rPr>
        <w:t>ОСВОД  на</w:t>
      </w:r>
      <w:proofErr w:type="gramEnd"/>
      <w:r>
        <w:rPr>
          <w:color w:val="111111"/>
        </w:rPr>
        <w:t xml:space="preserve"> 15 мая 2023 года: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В Республике Беларусь</w:t>
      </w:r>
      <w:r>
        <w:rPr>
          <w:color w:val="111111"/>
        </w:rPr>
        <w:t> от </w:t>
      </w:r>
      <w:r>
        <w:rPr>
          <w:b/>
          <w:bCs/>
          <w:color w:val="111111"/>
        </w:rPr>
        <w:t>утопления погибло</w:t>
      </w:r>
      <w:r>
        <w:rPr>
          <w:color w:val="111111"/>
        </w:rPr>
        <w:t> 115 человек, в том числе 4 несовершеннолетних.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Из общего количества утонувших, </w:t>
      </w:r>
      <w:r>
        <w:rPr>
          <w:b/>
          <w:bCs/>
          <w:color w:val="111111"/>
        </w:rPr>
        <w:t>в состоянии алкогольного (наркотического)</w:t>
      </w:r>
      <w:r>
        <w:rPr>
          <w:color w:val="111111"/>
        </w:rPr>
        <w:t> </w:t>
      </w:r>
      <w:r>
        <w:rPr>
          <w:b/>
          <w:bCs/>
          <w:color w:val="111111"/>
        </w:rPr>
        <w:t>опьянения</w:t>
      </w:r>
      <w:r>
        <w:rPr>
          <w:color w:val="111111"/>
        </w:rPr>
        <w:t>, находились 35 (30 %) человек.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Спасено</w:t>
      </w:r>
      <w:r>
        <w:rPr>
          <w:color w:val="111111"/>
        </w:rPr>
        <w:t> 56 человек, в том числе 3 несовершеннолетних.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Предупреждено</w:t>
      </w:r>
      <w:r>
        <w:rPr>
          <w:color w:val="111111"/>
        </w:rPr>
        <w:t> за нарушение Правил охраны жизни людей на водах </w:t>
      </w:r>
      <w:r>
        <w:rPr>
          <w:b/>
          <w:bCs/>
          <w:color w:val="111111"/>
          <w:u w:val="single"/>
        </w:rPr>
        <w:t>5754 </w:t>
      </w:r>
      <w:r>
        <w:rPr>
          <w:color w:val="111111"/>
        </w:rPr>
        <w:t>человека, в том числе </w:t>
      </w:r>
      <w:r>
        <w:rPr>
          <w:b/>
          <w:bCs/>
          <w:color w:val="111111"/>
          <w:u w:val="single"/>
        </w:rPr>
        <w:t>572</w:t>
      </w:r>
      <w:r>
        <w:rPr>
          <w:color w:val="111111"/>
        </w:rPr>
        <w:t> </w:t>
      </w:r>
      <w:r>
        <w:rPr>
          <w:b/>
          <w:bCs/>
          <w:color w:val="111111"/>
        </w:rPr>
        <w:t>несовершеннолетних</w:t>
      </w:r>
      <w:r>
        <w:rPr>
          <w:color w:val="111111"/>
        </w:rPr>
        <w:t>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В Гомельской области</w:t>
      </w:r>
      <w:r>
        <w:rPr>
          <w:color w:val="111111"/>
        </w:rPr>
        <w:t> </w:t>
      </w:r>
      <w:r>
        <w:rPr>
          <w:b/>
          <w:bCs/>
          <w:color w:val="111111"/>
        </w:rPr>
        <w:t>от утопления погибло</w:t>
      </w:r>
      <w:r>
        <w:rPr>
          <w:color w:val="111111"/>
        </w:rPr>
        <w:t> 20 человек.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Спасено</w:t>
      </w:r>
      <w:r>
        <w:rPr>
          <w:color w:val="111111"/>
        </w:rPr>
        <w:t> 18 человек, в том числе 2 несовершеннолетних.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 xml:space="preserve">В </w:t>
      </w:r>
      <w:proofErr w:type="spellStart"/>
      <w:r>
        <w:rPr>
          <w:b/>
          <w:bCs/>
          <w:color w:val="111111"/>
        </w:rPr>
        <w:t>Мозырском</w:t>
      </w:r>
      <w:proofErr w:type="spellEnd"/>
      <w:r>
        <w:rPr>
          <w:b/>
          <w:bCs/>
          <w:color w:val="111111"/>
        </w:rPr>
        <w:t xml:space="preserve"> районе</w:t>
      </w:r>
      <w:r>
        <w:rPr>
          <w:color w:val="111111"/>
        </w:rPr>
        <w:t xml:space="preserve"> утоплений </w:t>
      </w:r>
      <w:proofErr w:type="spellStart"/>
      <w:r>
        <w:rPr>
          <w:color w:val="111111"/>
        </w:rPr>
        <w:t>недопущенно</w:t>
      </w:r>
      <w:proofErr w:type="spellEnd"/>
      <w:r>
        <w:rPr>
          <w:color w:val="111111"/>
        </w:rPr>
        <w:t>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u w:val="single"/>
        </w:rPr>
        <w:t>Анализ причин гибели людей в 2023 году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Проведенный ОСВОД анализ причин и обстоятельств гибели людей на водах Республики Беларусь в 2023 году, свидетельствует о том, что люди гибли при следующих обстоятельствах: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065"/>
        <w:gridCol w:w="2961"/>
      </w:tblGrid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</w:tr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подлёдной рыбалке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рыбной ловле с лодки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ловле с берега                                   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10 чел.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11 чел.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3 чел.                    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8,6 %;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9,6 %;</w:t>
            </w:r>
          </w:p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2,6 %;</w:t>
            </w:r>
          </w:p>
        </w:tc>
      </w:tr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падении в воду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35 чел.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30,5  %;</w:t>
            </w:r>
          </w:p>
        </w:tc>
      </w:tr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принятии ванны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11 чел.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9,6 %;</w:t>
            </w:r>
          </w:p>
        </w:tc>
      </w:tr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обстоятельства устанавливаются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40 чел.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34.8   %;</w:t>
            </w:r>
          </w:p>
        </w:tc>
      </w:tr>
      <w:tr w:rsidR="00374845" w:rsidTr="00374845">
        <w:tc>
          <w:tcPr>
            <w:tcW w:w="4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- при падении в воду со льда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5 чел.</w:t>
            </w:r>
          </w:p>
        </w:tc>
        <w:tc>
          <w:tcPr>
            <w:tcW w:w="35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pStyle w:val="a6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000000"/>
              </w:rPr>
              <w:t>4,3  %.</w:t>
            </w:r>
          </w:p>
        </w:tc>
      </w:tr>
    </w:tbl>
    <w:p w:rsidR="00374845" w:rsidRDefault="00374845" w:rsidP="00374845">
      <w:pPr>
        <w:rPr>
          <w:vanish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399"/>
        <w:gridCol w:w="2384"/>
        <w:gridCol w:w="2384"/>
      </w:tblGrid>
      <w:tr w:rsidR="00374845" w:rsidTr="00374845"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/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</w:tr>
      <w:tr w:rsidR="00374845" w:rsidTr="00374845"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4845" w:rsidRDefault="00374845">
            <w:pPr>
              <w:rPr>
                <w:sz w:val="20"/>
                <w:szCs w:val="20"/>
              </w:rPr>
            </w:pPr>
          </w:p>
        </w:tc>
      </w:tr>
    </w:tbl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FFFFFF"/>
        </w:rPr>
        <w:t>Анализ произошедших несчастных случаев на воде показывает, что основными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причинами утопления являются: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   - несоблюдение мер личной безопасности при нахождении на </w:t>
      </w:r>
      <w:proofErr w:type="gramStart"/>
      <w:r>
        <w:rPr>
          <w:color w:val="111111"/>
        </w:rPr>
        <w:t>водоемах  и</w:t>
      </w:r>
      <w:proofErr w:type="gramEnd"/>
      <w:r>
        <w:rPr>
          <w:color w:val="111111"/>
        </w:rPr>
        <w:t xml:space="preserve"> в быту  – 40 случаев;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   - несоблюдение мер безопасности при осуществлении рыбной ловли (при подледной рыбалке и рыбной ловле с лодки) – 24 случая;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           - утопления в быту (при принятии </w:t>
      </w:r>
      <w:proofErr w:type="gramStart"/>
      <w:r>
        <w:rPr>
          <w:color w:val="111111"/>
        </w:rPr>
        <w:t>ванны)  -</w:t>
      </w:r>
      <w:proofErr w:type="gramEnd"/>
      <w:r>
        <w:rPr>
          <w:color w:val="111111"/>
        </w:rPr>
        <w:t xml:space="preserve"> 11 случаев;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lastRenderedPageBreak/>
        <w:t>            Из общего количества утонувших 35 человек находились в состоянии алкогольного (наркотического) опьянения.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   Подавляющее большинство случаев утопления граждан произошли в местах, не предназначенных для купания (вне мест официально действующих пляжей).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           Количество утонувших в 2023 году превышает количество трагедий в 2022 году на 26 случаев, что составляет рост + 29 %.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Исходя из анализа сложившейся ситуации с количеством утоплений граждан, а также с установившейся положительной температурой окружающей среды, ОСВОД настоятельно рекомендует обратить внимание на соблюдение правил безопасности на водоемах.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Чтобы избежать опасности </w:t>
      </w:r>
      <w:r>
        <w:rPr>
          <w:b/>
          <w:bCs/>
          <w:color w:val="111111"/>
        </w:rPr>
        <w:t>необходимо строго соблюдать меры безопасности,</w:t>
      </w:r>
      <w:r>
        <w:rPr>
          <w:color w:val="111111"/>
        </w:rPr>
        <w:t> определенные в Правилах охраны жизни людей на водах Республики Беларусь, утвержденные постановлением Совета Министров Республики Беларусь от 11.12.2009 г. № 1623.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1. Купаться только </w:t>
      </w:r>
      <w:proofErr w:type="gramStart"/>
      <w:r>
        <w:rPr>
          <w:color w:val="111111"/>
        </w:rPr>
        <w:t>в местах</w:t>
      </w:r>
      <w:proofErr w:type="gramEnd"/>
      <w:r>
        <w:rPr>
          <w:color w:val="111111"/>
        </w:rPr>
        <w:t xml:space="preserve"> специально отведенных и оборудованных для этих целей (купание в запрещенных местах является нарушением статьи 24.42 Кодекса Республики Беларусь об административных правонарушениях).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В 2023 году в </w:t>
      </w:r>
      <w:proofErr w:type="spellStart"/>
      <w:r>
        <w:rPr>
          <w:color w:val="111111"/>
        </w:rPr>
        <w:t>Мозырском</w:t>
      </w:r>
      <w:proofErr w:type="spellEnd"/>
      <w:r>
        <w:rPr>
          <w:color w:val="111111"/>
        </w:rPr>
        <w:t xml:space="preserve"> районе будет действовать пять пляжей: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  -  пляж на левом берегу р. Припять от автомобильного моста до затона </w:t>
      </w:r>
      <w:proofErr w:type="spellStart"/>
      <w:r>
        <w:rPr>
          <w:color w:val="111111"/>
        </w:rPr>
        <w:t>Мерлявица</w:t>
      </w:r>
      <w:proofErr w:type="spellEnd"/>
      <w:r>
        <w:rPr>
          <w:color w:val="111111"/>
        </w:rPr>
        <w:t>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пляж на правом берегу реки Припять в районе гребной базы по улице Советской в городе Мозыре;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на левом берегу реки Припять выше автомобильного поста;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на водоеме в районе дома № 9 по улице Советской;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пляж на правом берегу р. Припять у профилактория «Сосны» ОАО «</w:t>
      </w:r>
      <w:proofErr w:type="spellStart"/>
      <w:r>
        <w:rPr>
          <w:color w:val="111111"/>
        </w:rPr>
        <w:t>Мозырский</w:t>
      </w:r>
      <w:proofErr w:type="spellEnd"/>
      <w:r>
        <w:rPr>
          <w:color w:val="111111"/>
        </w:rPr>
        <w:t xml:space="preserve"> НПЗ» (ведомственный пляж).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Купание в местах официально действующих пляжей безопасно по ряду факторов: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на пляжах обустроены спасательные посты ОСВОД укомплектованные штатом спасателей, имеется все необходимое спасательное оборудование;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дно акватории пляжа перед купальным сезоном очищается работниками ОСВОД от посторонних предметов несущих угрозу жизни и здоровью отдыхающих граждан;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прибрежная часть пляжей очищается коммунальными службами от посторонних предметов и растительности и поддерживается санитарное состояние;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на территории пляжей обустраивается вся необходимая инфраструктура для отдыха и досуга граждан;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- на территории пляжей, в случае потребности, вам в кратчайшие сроки будет оказана первая медицинская помощь.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ПАМЯТКА О БЕЗОПАСНОСТИ НА ВОДОЁМАХ В ЛЕТНИЙ ПЕРИОД, ОСНОВНЫЕ ПРАВИЛА БЕЗОПАСНОГО ПОВЕДЕНИЯ НА ВОДЕ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lastRenderedPageBreak/>
        <w:t>Летом на водоемах следует соблюдать определенные правила безопасного поведения: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Во-первых, следует избегать купания в незнакомых местах, специально не оборудованных для этой цели.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Во-вторых, при купании запрещается: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заплывать за границы зоны купания;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подплывать к движущимся судам, лодкам, катерам, катамаранам, гидроциклам;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нырять и долго находиться под водой;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прыгать в воду в незнакомых местах, с причалов и др. сооружений, не приспособленных для этих целей;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долго находиться в холодной воде;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купаться на голодный желудок;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проводить в воде игры, связанные с нырянием и захватом друг друга;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плавать на досках, лежаках, бревнах, надувных матрасах и камерах (за пределы нормы заплыва);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подавать крики ложной тревоги;</w:t>
      </w:r>
    </w:p>
    <w:p w:rsidR="00374845" w:rsidRDefault="00374845" w:rsidP="00374845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приводить с собой собак и др. животных.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Необходимо уметь не только плавать, но и отдыхать на воде. Наиболее известные способы отдыха:</w:t>
      </w:r>
    </w:p>
    <w:p w:rsidR="00374845" w:rsidRDefault="00374845" w:rsidP="00374845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374845" w:rsidRDefault="00374845" w:rsidP="00374845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74845" w:rsidRDefault="00374845" w:rsidP="00374845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Если не имеешь навыка в плавание, не следует заплывать за границы зоны купания, это опасно для жизни.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Не умеющим плавать купаться только в специально оборудованных местах глубиной не более 1.2 метра!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FF0000"/>
        </w:rPr>
        <w:t>КАТЕГОРИЧЕСКИ ЗАПРЕЩАЕТСЯ</w:t>
      </w:r>
      <w:r>
        <w:rPr>
          <w:color w:val="000000"/>
        </w:rPr>
        <w:t> купание на водных объектах,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</w:rPr>
        <w:t>оборудованных предупреждающими аншлагами «КУПАНИЕ ЗАПРЕЩЕНО!»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entury Gothic" w:hAnsi="Century Gothic"/>
          <w:b/>
          <w:bCs/>
          <w:color w:val="5559D8"/>
          <w:sz w:val="36"/>
          <w:szCs w:val="36"/>
        </w:rPr>
        <w:t>Рекомендации по мерам безопасности при купании в необорудованных местах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рекомендуется купаться в опасных и запрещенных для этого местах (вблизи гидросооружений, в судоходных местах, в местах со сложным рельефом дна, обрывистыми и подмытыми берегами, быстрым течением, водоворотами и т.д.).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В случае необходимости купания в необорудованном месте, хорошо умеющий плавать должен обследовать рельеф дна. Дно должно быть пологим, без ям, коряг, острых подводных камней, стекла и других опасных предметов. Не купайтесь в местах, где дно заросло водорослями (можно запутаться).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Никогда не входите в воду в нетрезвом состоянии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оставляйте детей без присмотра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lastRenderedPageBreak/>
        <w:t>Не заплывайте далеко от берега, правильно рассчитывайте свои силы. Не умея плавать, не заходите в воду выше пояса. При неуверенном плавании плывите вдоль берега или по направлению к нему. К беде ведут споры на дальность заплыва и длительность пребывания под водой.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Опасно нырять с лодок, катеров, причалов, мостов и других сооружений и в непроверенных местах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Проявляйте внимание к друзьям и знакомым, будьте готовы </w:t>
      </w:r>
      <w:proofErr w:type="spellStart"/>
      <w:r>
        <w:rPr>
          <w:rFonts w:ascii="Arial" w:hAnsi="Arial" w:cs="Arial"/>
          <w:color w:val="0F0F0F"/>
          <w:sz w:val="18"/>
          <w:szCs w:val="18"/>
        </w:rPr>
        <w:t>придти</w:t>
      </w:r>
      <w:proofErr w:type="spellEnd"/>
      <w:r>
        <w:rPr>
          <w:rFonts w:ascii="Arial" w:hAnsi="Arial" w:cs="Arial"/>
          <w:color w:val="0F0F0F"/>
          <w:sz w:val="18"/>
          <w:szCs w:val="18"/>
        </w:rPr>
        <w:t xml:space="preserve"> им на помощь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входите в воду при плохом самочувствии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используйте при купании не предназначенные для этого предметы (надувные матрасы, доски, надувные автомобильные камеры и т.п.); спасательные средства и снаряжение не по назначению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подплывайте к судам (моторным, парусным), весельным лодкам и другим плавательными средствам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допускаются игры в воде, связанные с нырянием и захватом купающегося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Не подавайте ложный сигнал о помощи, ведь следующий раз никто не поверит уже в реальный зов о помощи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Попав в сильное течение, не плывите против него, а используйте, чтобы приблизится к берегу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Оказавшись в водовороте, не </w:t>
      </w:r>
      <w:proofErr w:type="gramStart"/>
      <w:r>
        <w:rPr>
          <w:rFonts w:ascii="Arial" w:hAnsi="Arial" w:cs="Arial"/>
          <w:color w:val="0F0F0F"/>
          <w:sz w:val="18"/>
          <w:szCs w:val="18"/>
        </w:rPr>
        <w:t>теряйтесь</w:t>
      </w:r>
      <w:proofErr w:type="gramEnd"/>
      <w:r>
        <w:rPr>
          <w:rFonts w:ascii="Arial" w:hAnsi="Arial" w:cs="Arial"/>
          <w:color w:val="0F0F0F"/>
          <w:sz w:val="18"/>
          <w:szCs w:val="18"/>
        </w:rPr>
        <w:t xml:space="preserve"> а, набрав побольше воздуха, нырните по течению и всплывите на поверхность.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>При судорогах измените способ плавания с целью уменьшения нагрузки на сведенные мышцы и плывите к берегу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Находясь в воде, необходимо соблюдать температурный режим своего тела. Вхождение и прыжки в воду в разгоряченном и возбужденном состоянии, в следствии резкого перепада температуры, происходят к спазмам сосудов, в том числе головного мозга и сердца. </w:t>
      </w:r>
      <w:proofErr w:type="gramStart"/>
      <w:r>
        <w:rPr>
          <w:rFonts w:ascii="Arial" w:hAnsi="Arial" w:cs="Arial"/>
          <w:color w:val="0F0F0F"/>
          <w:sz w:val="18"/>
          <w:szCs w:val="18"/>
        </w:rPr>
        <w:t>С другой стороны</w:t>
      </w:r>
      <w:proofErr w:type="gramEnd"/>
      <w:r>
        <w:rPr>
          <w:rFonts w:ascii="Arial" w:hAnsi="Arial" w:cs="Arial"/>
          <w:color w:val="0F0F0F"/>
          <w:sz w:val="18"/>
          <w:szCs w:val="18"/>
        </w:rPr>
        <w:t xml:space="preserve"> не доводите себя до переохлаждения</w:t>
      </w:r>
    </w:p>
    <w:p w:rsidR="00374845" w:rsidRDefault="00374845" w:rsidP="00374845">
      <w:pPr>
        <w:numPr>
          <w:ilvl w:val="0"/>
          <w:numId w:val="3"/>
        </w:numPr>
        <w:shd w:val="clear" w:color="auto" w:fill="FFFFFF"/>
        <w:spacing w:after="150"/>
        <w:ind w:left="450"/>
        <w:rPr>
          <w:rFonts w:ascii="Tahoma" w:hAnsi="Tahoma" w:cs="Tahoma"/>
          <w:color w:val="111111"/>
          <w:sz w:val="18"/>
          <w:szCs w:val="18"/>
        </w:rPr>
      </w:pPr>
      <w:r>
        <w:rPr>
          <w:rFonts w:ascii="Arial" w:hAnsi="Arial" w:cs="Arial"/>
          <w:color w:val="0F0F0F"/>
          <w:sz w:val="18"/>
          <w:szCs w:val="18"/>
        </w:rPr>
        <w:t xml:space="preserve">Нежелательно купаться </w:t>
      </w:r>
      <w:proofErr w:type="gramStart"/>
      <w:r>
        <w:rPr>
          <w:rFonts w:ascii="Arial" w:hAnsi="Arial" w:cs="Arial"/>
          <w:color w:val="0F0F0F"/>
          <w:sz w:val="18"/>
          <w:szCs w:val="18"/>
        </w:rPr>
        <w:t>раньше чем</w:t>
      </w:r>
      <w:proofErr w:type="gramEnd"/>
      <w:r>
        <w:rPr>
          <w:rFonts w:ascii="Arial" w:hAnsi="Arial" w:cs="Arial"/>
          <w:color w:val="0F0F0F"/>
          <w:sz w:val="18"/>
          <w:szCs w:val="18"/>
        </w:rPr>
        <w:t xml:space="preserve"> через 1,5 — 2 часа после обильного приема пищи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C00000"/>
          <w:sz w:val="28"/>
          <w:szCs w:val="28"/>
          <w:u w:val="single"/>
        </w:rPr>
        <w:t>Уважаемые родители!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C00000"/>
          <w:sz w:val="28"/>
          <w:szCs w:val="28"/>
        </w:rPr>
        <w:t>Чтобы избежать несчастных случаев с детьми, каждый обязан: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C00000"/>
          <w:sz w:val="28"/>
          <w:szCs w:val="28"/>
        </w:rPr>
        <w:t>строго контролировать свободное время ребенка;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C00000"/>
          <w:sz w:val="28"/>
          <w:szCs w:val="28"/>
        </w:rPr>
        <w:t>разрешать купание на водоемах только в присутствии взрослых и в специально отведенных для этого местах;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C00000"/>
          <w:sz w:val="28"/>
          <w:szCs w:val="28"/>
        </w:rPr>
        <w:t>помочь ребенку овладеть навыками оказания первой медицинской помощи при несчастных случаях.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C00000"/>
          <w:sz w:val="28"/>
          <w:szCs w:val="28"/>
        </w:rPr>
        <w:t>не оставляйте детей без контроля, и вы сможете избежать непредвиденных ситуаций.</w:t>
      </w:r>
    </w:p>
    <w:p w:rsidR="00374845" w:rsidRDefault="00374845" w:rsidP="00374845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FF0000"/>
          <w:sz w:val="36"/>
          <w:szCs w:val="36"/>
          <w:u w:val="single"/>
        </w:rPr>
        <w:t>ЗАПОМНИТЕ,</w:t>
      </w:r>
      <w:r>
        <w:rPr>
          <w:color w:val="FF0000"/>
          <w:sz w:val="36"/>
          <w:szCs w:val="36"/>
        </w:rPr>
        <w:t> только неукоснительное соблюдение правил безопасного поведения на воде поможет ВАМ и ВАШИМ близким избежать опасных факторов, связанных с водой и не омрачит ваш отдых.</w:t>
      </w:r>
    </w:p>
    <w:p w:rsidR="00374845" w:rsidRPr="00374845" w:rsidRDefault="00374845" w:rsidP="00374845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 w:rsidRPr="00374845">
        <w:rPr>
          <w:color w:val="111111"/>
          <w:sz w:val="28"/>
          <w:szCs w:val="28"/>
        </w:rPr>
        <w:t xml:space="preserve">Председатель </w:t>
      </w:r>
      <w:proofErr w:type="spellStart"/>
      <w:r w:rsidRPr="00374845">
        <w:rPr>
          <w:color w:val="111111"/>
          <w:sz w:val="28"/>
          <w:szCs w:val="28"/>
        </w:rPr>
        <w:t>Мозырской</w:t>
      </w:r>
      <w:proofErr w:type="spellEnd"/>
      <w:r w:rsidRPr="00374845">
        <w:rPr>
          <w:color w:val="111111"/>
          <w:sz w:val="28"/>
          <w:szCs w:val="28"/>
        </w:rPr>
        <w:t xml:space="preserve"> районной</w:t>
      </w:r>
    </w:p>
    <w:p w:rsidR="00374845" w:rsidRPr="00374845" w:rsidRDefault="00374845" w:rsidP="00374845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 w:rsidRPr="00374845">
        <w:rPr>
          <w:color w:val="111111"/>
          <w:sz w:val="28"/>
          <w:szCs w:val="28"/>
        </w:rPr>
        <w:t xml:space="preserve">организации ОСВОД                                                               </w:t>
      </w:r>
      <w:proofErr w:type="spellStart"/>
      <w:r w:rsidRPr="00374845">
        <w:rPr>
          <w:color w:val="111111"/>
          <w:sz w:val="28"/>
          <w:szCs w:val="28"/>
        </w:rPr>
        <w:t>Ермаковец</w:t>
      </w:r>
      <w:proofErr w:type="spellEnd"/>
      <w:r w:rsidRPr="00374845">
        <w:rPr>
          <w:color w:val="111111"/>
          <w:sz w:val="28"/>
          <w:szCs w:val="28"/>
        </w:rPr>
        <w:t xml:space="preserve"> В.Н</w:t>
      </w:r>
    </w:p>
    <w:p w:rsidR="0043494E" w:rsidRPr="00374845" w:rsidRDefault="0043494E" w:rsidP="00374845">
      <w:bookmarkStart w:id="0" w:name="_GoBack"/>
      <w:bookmarkEnd w:id="0"/>
    </w:p>
    <w:sectPr w:rsidR="0043494E" w:rsidRPr="00374845" w:rsidSect="0043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4CF"/>
    <w:multiLevelType w:val="multilevel"/>
    <w:tmpl w:val="90EE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81757"/>
    <w:multiLevelType w:val="multilevel"/>
    <w:tmpl w:val="2B9E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C531A"/>
    <w:multiLevelType w:val="multilevel"/>
    <w:tmpl w:val="8E561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CE4"/>
    <w:rsid w:val="000C651E"/>
    <w:rsid w:val="001D324D"/>
    <w:rsid w:val="002706F3"/>
    <w:rsid w:val="002B1CE4"/>
    <w:rsid w:val="00374845"/>
    <w:rsid w:val="0043494E"/>
    <w:rsid w:val="005026D8"/>
    <w:rsid w:val="00615F3F"/>
    <w:rsid w:val="008D0C61"/>
    <w:rsid w:val="00B004A1"/>
    <w:rsid w:val="00CC0B68"/>
    <w:rsid w:val="00E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A3D99-C6AA-4CC8-AE43-FE7B1ED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C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748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13</cp:revision>
  <dcterms:created xsi:type="dcterms:W3CDTF">2023-04-10T18:32:00Z</dcterms:created>
  <dcterms:modified xsi:type="dcterms:W3CDTF">2023-05-22T12:28:00Z</dcterms:modified>
</cp:coreProperties>
</file>