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23" w:rsidRPr="00AD6023" w:rsidRDefault="00AD6023" w:rsidP="00AD602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AD6023">
        <w:rPr>
          <w:rFonts w:ascii="Cambria" w:hAnsi="Cambria"/>
          <w:b/>
          <w:color w:val="FF0000"/>
          <w:sz w:val="28"/>
          <w:szCs w:val="28"/>
        </w:rPr>
        <w:t>«ТЕЛЕФОНЫ ДОВЕРИЯ»</w:t>
      </w:r>
    </w:p>
    <w:p w:rsidR="00AD6023" w:rsidRPr="00AD6023" w:rsidRDefault="00AD6023" w:rsidP="00AD6023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AD6023">
        <w:rPr>
          <w:rFonts w:ascii="Cambria" w:hAnsi="Cambria"/>
          <w:b/>
          <w:color w:val="FF0000"/>
          <w:sz w:val="28"/>
          <w:szCs w:val="28"/>
        </w:rPr>
        <w:t>В БЕЛАРУСИ</w:t>
      </w:r>
    </w:p>
    <w:p w:rsidR="00AD6023" w:rsidRPr="00AD6023" w:rsidRDefault="00AD6023" w:rsidP="00AD6023">
      <w:pPr>
        <w:rPr>
          <w:rFonts w:ascii="Cambria" w:hAnsi="Cambria"/>
          <w:sz w:val="28"/>
          <w:szCs w:val="28"/>
        </w:rPr>
      </w:pPr>
      <w:r w:rsidRPr="00AD6023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200660</wp:posOffset>
            </wp:positionV>
            <wp:extent cx="1240155" cy="1831975"/>
            <wp:effectExtent l="152400" t="114300" r="150495" b="92075"/>
            <wp:wrapTight wrapText="bothSides">
              <wp:wrapPolygon edited="0">
                <wp:start x="-1327" y="-1348"/>
                <wp:lineTo x="-2654" y="1123"/>
                <wp:lineTo x="-2654" y="20215"/>
                <wp:lineTo x="-1327" y="22686"/>
                <wp:lineTo x="22562" y="22686"/>
                <wp:lineTo x="22894" y="22686"/>
                <wp:lineTo x="23889" y="20664"/>
                <wp:lineTo x="23889" y="2246"/>
                <wp:lineTo x="24221" y="898"/>
                <wp:lineTo x="23558" y="-449"/>
                <wp:lineTo x="22562" y="-1348"/>
                <wp:lineTo x="-1327" y="-1348"/>
              </wp:wrapPolygon>
            </wp:wrapTight>
            <wp:docPr id="1" name="Рисунок 5" descr="https://kdmtob.ru/images/2020/05/1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dmtob.ru/images/2020/05/1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" r="54748"/>
                    <a:stretch/>
                  </pic:blipFill>
                  <pic:spPr bwMode="auto">
                    <a:xfrm>
                      <a:off x="0" y="0"/>
                      <a:ext cx="124015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</w:pPr>
      <w:r w:rsidRPr="00AD6023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t xml:space="preserve">Просите помощи, 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B050"/>
          <w:sz w:val="28"/>
          <w:szCs w:val="28"/>
          <w:lang w:eastAsia="ru-RU"/>
        </w:rPr>
      </w:pPr>
      <w:r w:rsidRPr="00AD6023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ru-RU"/>
        </w:rPr>
        <w:t>когда она вам нужна!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Республиканская «Детская телефонная линия»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8-801-100-1611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Телефон доверия</w:t>
      </w:r>
      <w:r w:rsidRPr="00AD6023">
        <w:rPr>
          <w:rFonts w:ascii="Cambria" w:hAnsi="Cambria"/>
          <w:b/>
          <w:sz w:val="28"/>
          <w:szCs w:val="28"/>
        </w:rPr>
        <w:br/>
        <w:t>для детей и подростков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+ 375 17 263-03-03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AD6023" w:rsidRPr="00AD6023" w:rsidRDefault="00AD6023" w:rsidP="00AD6023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 xml:space="preserve">«Телефон доверия» в Витебске </w:t>
      </w:r>
    </w:p>
    <w:p w:rsidR="00AD6023" w:rsidRPr="00AD6023" w:rsidRDefault="00AD6023" w:rsidP="00AD6023">
      <w:pPr>
        <w:pStyle w:val="a3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AD6023">
        <w:rPr>
          <w:rStyle w:val="a4"/>
          <w:rFonts w:ascii="Cambria" w:hAnsi="Cambria"/>
          <w:sz w:val="28"/>
          <w:szCs w:val="28"/>
        </w:rPr>
        <w:t>80212 61-60-60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АНОНИМНО!</w:t>
      </w:r>
    </w:p>
    <w:p w:rsidR="00AD6023" w:rsidRPr="00AD6023" w:rsidRDefault="00AD6023" w:rsidP="00AD602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БЕСПЛАТНО!</w:t>
      </w:r>
    </w:p>
    <w:p w:rsidR="00AD6023" w:rsidRPr="00AD6023" w:rsidRDefault="00AD6023" w:rsidP="00AD6023">
      <w:pPr>
        <w:spacing w:after="0"/>
        <w:jc w:val="center"/>
        <w:rPr>
          <w:sz w:val="28"/>
          <w:szCs w:val="28"/>
        </w:rPr>
      </w:pPr>
      <w:r w:rsidRPr="00AD6023">
        <w:rPr>
          <w:rFonts w:ascii="Cambria" w:hAnsi="Cambria"/>
          <w:b/>
          <w:sz w:val="28"/>
          <w:szCs w:val="28"/>
        </w:rPr>
        <w:t>КРУГЛОСУТОЧНО!</w:t>
      </w: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Default="00AD6023" w:rsidP="00AD6023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18"/>
          <w:szCs w:val="18"/>
          <w:lang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lang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color w:val="3300CC"/>
          <w:kern w:val="36"/>
          <w:sz w:val="20"/>
          <w:szCs w:val="20"/>
          <w:lang w:eastAsia="ru-RU"/>
        </w:rPr>
      </w:pPr>
      <w:r w:rsidRPr="00AD6023">
        <w:rPr>
          <w:rFonts w:ascii="Verdana" w:eastAsia="Times New Roman" w:hAnsi="Verdana" w:cs="Arial"/>
          <w:b/>
          <w:bCs/>
          <w:color w:val="3300CC"/>
          <w:kern w:val="36"/>
          <w:sz w:val="20"/>
          <w:szCs w:val="20"/>
          <w:lang w:eastAsia="ru-RU"/>
        </w:rPr>
        <w:t>РЕКОМЕНДАЦИИ:</w:t>
      </w:r>
    </w:p>
    <w:p w:rsidR="00AD6023" w:rsidRPr="00AD6023" w:rsidRDefault="00AD36D7" w:rsidP="00AD60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0"/>
          <w:szCs w:val="20"/>
          <w:lang w:eastAsia="ru-RU"/>
        </w:rPr>
      </w:pPr>
      <w:hyperlink r:id="rId5" w:history="1">
        <w:r w:rsidR="00AD6023" w:rsidRPr="00AD6023">
          <w:rPr>
            <w:rFonts w:ascii="Verdana" w:eastAsia="Times New Roman" w:hAnsi="Verdana" w:cs="Arial"/>
            <w:b/>
            <w:bCs/>
            <w:color w:val="3300CC"/>
            <w:kern w:val="36"/>
            <w:sz w:val="20"/>
            <w:szCs w:val="20"/>
            <w:u w:val="single"/>
            <w:lang w:eastAsia="ru-RU"/>
          </w:rPr>
          <w:t>Скажите насилию "НЕТ!</w:t>
        </w:r>
      </w:hyperlink>
      <w:r w:rsidR="00AD6023" w:rsidRPr="00AD6023">
        <w:rPr>
          <w:rFonts w:ascii="Verdana" w:eastAsia="Times New Roman" w:hAnsi="Verdana" w:cs="Arial"/>
          <w:b/>
          <w:bCs/>
          <w:color w:val="3300CC"/>
          <w:kern w:val="36"/>
          <w:sz w:val="20"/>
          <w:szCs w:val="20"/>
          <w:lang w:eastAsia="ru-RU"/>
        </w:rPr>
        <w:t>"</w:t>
      </w:r>
    </w:p>
    <w:p w:rsidR="00AD6023" w:rsidRPr="00AD6023" w:rsidRDefault="00AD36D7" w:rsidP="00AD602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hyperlink r:id="rId6" w:history="1">
        <w:r w:rsidR="00AD6023" w:rsidRPr="00AD6023">
          <w:rPr>
            <w:rFonts w:ascii="Tahoma" w:eastAsia="Times New Roman" w:hAnsi="Tahoma" w:cs="Tahoma"/>
            <w:b/>
            <w:bCs/>
            <w:color w:val="3300CC"/>
            <w:sz w:val="20"/>
            <w:szCs w:val="20"/>
            <w:u w:val="single"/>
            <w:lang w:eastAsia="ru-RU"/>
          </w:rPr>
          <w:t>Как не стать жертвой</w:t>
        </w:r>
      </w:hyperlink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Жертвами насилия могут быть все члены семьи.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  Если в Вашем доме по отношению к Вам совершаются насильственные действия, то знайте, что против Вас совершается преступление. Насилие можно остановить, если мы осознаем серьёзность этой проблемы  и обратимся за помощью.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Если Вы пострадали от насилия, то следует знать, что: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 не заслуживаете жестокого обращения;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у Вас есть право жить без страха;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Вас не осуждают за насилие, которое совершается над вами;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насилие со временем становиться сильнее и является преступлением;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 не одни — помощь есть.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Что делать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Вне зависимости от ситуации расскажите о случив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шемся человеку, которому доверяете.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Если кто-то избивает или угрожает Вам, либо вы на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ходитесь в небезопасном месте — звоните.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Разработайте план безопасности на случай быстрого ухода.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Договоритесь со своими соседями, чтобы они вызва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ли милицию, если услышат шум и крики из Вашей квартиры.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Заранее договоритесь с друзьями, соседями, родствен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никами о возможности предоставления Вам времен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ного убежища в случае опасности.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Заранее узнайте телефоны местных служб, которые смогут оказать Вам необходимую поддержку (телефон «доверия», социальный центр, и т.д.)</w:t>
      </w:r>
    </w:p>
    <w:p w:rsidR="00AD6023" w:rsidRPr="00AD6023" w:rsidRDefault="00AD6023" w:rsidP="00AD6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Если ситуация критическая, то покидайте дом незамедли</w:t>
      </w:r>
      <w:r w:rsidRPr="00AD6023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softHyphen/>
        <w:t>тельно, даже если Вам не удалось взять необходимые вещи. </w:t>
      </w:r>
      <w:r w:rsidRPr="00AD6023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Помните, что под угрозой находится Ваша жизнь!</w:t>
      </w:r>
    </w:p>
    <w:p w:rsidR="00D6197B" w:rsidRPr="00AD6023" w:rsidRDefault="00D6197B" w:rsidP="00AD6023">
      <w:pPr>
        <w:jc w:val="both"/>
      </w:pPr>
    </w:p>
    <w:p w:rsidR="00AD6023" w:rsidRPr="00DF303F" w:rsidRDefault="00AD6023" w:rsidP="00AD6023">
      <w:pPr>
        <w:tabs>
          <w:tab w:val="left" w:pos="284"/>
          <w:tab w:val="left" w:pos="3544"/>
          <w:tab w:val="left" w:pos="4111"/>
        </w:tabs>
        <w:spacing w:after="0" w:line="240" w:lineRule="auto"/>
        <w:ind w:left="-851" w:right="6237"/>
        <w:jc w:val="both"/>
        <w:rPr>
          <w:rFonts w:cs="Times New Roman"/>
        </w:rPr>
      </w:pP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  <w:r w:rsidRPr="00AD6023">
        <w:rPr>
          <w:rFonts w:cs="Times New Roman"/>
          <w:sz w:val="18"/>
          <w:szCs w:val="18"/>
        </w:rPr>
        <w:t>Государственное учреждение образования</w:t>
      </w: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  <w:r w:rsidRPr="00AD6023">
        <w:rPr>
          <w:rFonts w:cs="Times New Roman"/>
          <w:sz w:val="18"/>
          <w:szCs w:val="18"/>
        </w:rPr>
        <w:t>”Социально-педагогический центр г.Сенно“</w:t>
      </w: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  <w:r w:rsidRPr="00AD6023">
        <w:rPr>
          <w:rFonts w:cs="Times New Roman"/>
          <w:sz w:val="18"/>
          <w:szCs w:val="18"/>
        </w:rPr>
        <w:t>ул.Советская, д.17а,</w:t>
      </w: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  <w:r w:rsidRPr="00AD6023">
        <w:rPr>
          <w:rFonts w:cs="Times New Roman"/>
          <w:sz w:val="18"/>
          <w:szCs w:val="18"/>
        </w:rPr>
        <w:t>211117, г. Сенно Витебская область</w:t>
      </w: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</w:rPr>
      </w:pPr>
      <w:r w:rsidRPr="00AD6023">
        <w:rPr>
          <w:rFonts w:cs="Times New Roman"/>
          <w:sz w:val="18"/>
          <w:szCs w:val="18"/>
        </w:rPr>
        <w:t>тел.: (802135) 4-</w:t>
      </w:r>
      <w:r w:rsidR="00341646">
        <w:rPr>
          <w:rFonts w:cs="Times New Roman"/>
          <w:sz w:val="18"/>
          <w:szCs w:val="18"/>
        </w:rPr>
        <w:t>17</w:t>
      </w:r>
      <w:r w:rsidRPr="00AD6023">
        <w:rPr>
          <w:rFonts w:cs="Times New Roman"/>
          <w:sz w:val="18"/>
          <w:szCs w:val="18"/>
        </w:rPr>
        <w:t>-</w:t>
      </w:r>
      <w:r w:rsidR="00341646">
        <w:rPr>
          <w:rFonts w:cs="Times New Roman"/>
          <w:sz w:val="18"/>
          <w:szCs w:val="18"/>
        </w:rPr>
        <w:t>7</w:t>
      </w:r>
      <w:r w:rsidRPr="00AD6023">
        <w:rPr>
          <w:rFonts w:cs="Times New Roman"/>
          <w:sz w:val="18"/>
          <w:szCs w:val="18"/>
        </w:rPr>
        <w:t>4</w:t>
      </w:r>
    </w:p>
    <w:p w:rsidR="00AD6023" w:rsidRPr="00AD6023" w:rsidRDefault="00AD6023" w:rsidP="00AD6023">
      <w:pPr>
        <w:tabs>
          <w:tab w:val="left" w:pos="284"/>
          <w:tab w:val="left" w:pos="3544"/>
          <w:tab w:val="left" w:pos="4111"/>
          <w:tab w:val="left" w:pos="6804"/>
          <w:tab w:val="left" w:pos="6931"/>
        </w:tabs>
        <w:spacing w:after="0" w:line="240" w:lineRule="auto"/>
        <w:ind w:left="-142" w:right="-15"/>
        <w:jc w:val="center"/>
        <w:rPr>
          <w:rFonts w:cs="Times New Roman"/>
          <w:sz w:val="18"/>
          <w:szCs w:val="18"/>
          <w:lang w:val="en-US"/>
        </w:rPr>
      </w:pPr>
      <w:r w:rsidRPr="00AD6023">
        <w:rPr>
          <w:rFonts w:cs="Times New Roman"/>
          <w:sz w:val="18"/>
          <w:szCs w:val="18"/>
        </w:rPr>
        <w:t>е</w:t>
      </w:r>
      <w:r w:rsidRPr="00AD6023">
        <w:rPr>
          <w:rFonts w:cs="Times New Roman"/>
          <w:sz w:val="18"/>
          <w:szCs w:val="18"/>
          <w:lang w:val="en-US"/>
        </w:rPr>
        <w:t xml:space="preserve">-mail: </w:t>
      </w:r>
      <w:hyperlink r:id="rId7" w:history="1">
        <w:r w:rsidRPr="00AD6023">
          <w:rPr>
            <w:rStyle w:val="a5"/>
            <w:rFonts w:cs="Times New Roman"/>
            <w:sz w:val="18"/>
            <w:szCs w:val="18"/>
            <w:lang w:val="en-US"/>
          </w:rPr>
          <w:t>spc-senno@tut.by</w:t>
        </w:r>
      </w:hyperlink>
    </w:p>
    <w:sectPr w:rsidR="00AD6023" w:rsidRPr="00AD6023" w:rsidSect="00AD6023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drawingGridHorizontalSpacing w:val="110"/>
  <w:displayHorizontalDrawingGridEvery w:val="2"/>
  <w:characterSpacingControl w:val="doNotCompress"/>
  <w:compat/>
  <w:rsids>
    <w:rsidRoot w:val="00AD6023"/>
    <w:rsid w:val="00341646"/>
    <w:rsid w:val="00AD36D7"/>
    <w:rsid w:val="00AD6023"/>
    <w:rsid w:val="00D6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023"/>
    <w:rPr>
      <w:b/>
      <w:bCs/>
    </w:rPr>
  </w:style>
  <w:style w:type="character" w:styleId="a5">
    <w:name w:val="Hyperlink"/>
    <w:basedOn w:val="a0"/>
    <w:uiPriority w:val="99"/>
    <w:unhideWhenUsed/>
    <w:rsid w:val="00AD6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c-senno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ovci-sh.guo.by/bezopasnost/aktsiya-dom-bez-nasiliya/kak-ne-stat-zhertvoy" TargetMode="External"/><Relationship Id="rId5" Type="http://schemas.openxmlformats.org/officeDocument/2006/relationships/hyperlink" Target="http://www.osovci-sh.guo.by/bezopasnost/aktsiya-dom-bez-nasiliya/skazhite-nasiliyu-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2021-04-16T06:57:00Z</dcterms:created>
  <dcterms:modified xsi:type="dcterms:W3CDTF">2021-04-16T07:03:00Z</dcterms:modified>
</cp:coreProperties>
</file>