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b/>
          <w:color w:val="000000"/>
        </w:rPr>
      </w:pPr>
      <w:r w:rsidRPr="00D3281A">
        <w:rPr>
          <w:rFonts w:ascii="Arial CYR" w:hAnsi="Arial CYR" w:cs="Arial CYR"/>
          <w:b/>
          <w:i/>
          <w:iCs/>
          <w:color w:val="000000"/>
        </w:rPr>
        <w:t>Для того чтобы заложить основы изживания кризиса необходимо  следующее: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 w:rsidRPr="00D3281A">
        <w:rPr>
          <w:rFonts w:ascii="Arial CYR" w:hAnsi="Arial CYR" w:cs="Arial CYR"/>
          <w:b/>
          <w:bCs/>
          <w:color w:val="000000"/>
        </w:rPr>
        <w:t>1.</w:t>
      </w:r>
      <w:r w:rsidRPr="00D3281A">
        <w:rPr>
          <w:rStyle w:val="apple-converted-space"/>
          <w:rFonts w:ascii="Arial CYR" w:hAnsi="Arial CYR" w:cs="Arial CYR"/>
          <w:color w:val="000000"/>
        </w:rPr>
        <w:t> </w:t>
      </w:r>
      <w:r w:rsidRPr="00D3281A">
        <w:rPr>
          <w:rFonts w:ascii="Arial CYR" w:hAnsi="Arial CYR" w:cs="Arial CYR"/>
          <w:color w:val="000000"/>
        </w:rPr>
        <w:t>Взрослым надо четко изложить подростку свои страхи и опасения, чтобы он мог их понять.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 w:rsidRPr="00D3281A">
        <w:rPr>
          <w:rFonts w:ascii="Arial CYR" w:hAnsi="Arial CYR" w:cs="Arial CYR"/>
          <w:b/>
          <w:bCs/>
          <w:color w:val="000000"/>
        </w:rPr>
        <w:t>2.</w:t>
      </w:r>
      <w:r w:rsidRPr="00D3281A">
        <w:rPr>
          <w:rStyle w:val="apple-converted-space"/>
          <w:rFonts w:ascii="Arial CYR" w:hAnsi="Arial CYR" w:cs="Arial CYR"/>
          <w:color w:val="000000"/>
        </w:rPr>
        <w:t> </w:t>
      </w:r>
      <w:r w:rsidRPr="00D3281A">
        <w:rPr>
          <w:rFonts w:ascii="Arial CYR" w:hAnsi="Arial CYR" w:cs="Arial CYR"/>
          <w:color w:val="000000"/>
        </w:rPr>
        <w:t>Подросток должен честно рассказать о том, что происходит с ним, о своих страхах и постараться сделать так, чтобы ему поверили. Он должен знать, что его выслушают без критики и осуждения.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 w:rsidRPr="00D3281A">
        <w:rPr>
          <w:rFonts w:ascii="Arial CYR" w:hAnsi="Arial CYR" w:cs="Arial CYR"/>
          <w:b/>
          <w:bCs/>
          <w:color w:val="000000"/>
        </w:rPr>
        <w:t>3.</w:t>
      </w:r>
      <w:r w:rsidRPr="00D3281A">
        <w:rPr>
          <w:rStyle w:val="apple-converted-space"/>
          <w:rFonts w:ascii="Arial CYR" w:hAnsi="Arial CYR" w:cs="Arial CYR"/>
          <w:b/>
          <w:bCs/>
          <w:color w:val="000000"/>
        </w:rPr>
        <w:t> </w:t>
      </w:r>
      <w:r w:rsidRPr="00D3281A">
        <w:rPr>
          <w:rFonts w:ascii="Arial CYR" w:hAnsi="Arial CYR" w:cs="Arial CYR"/>
          <w:color w:val="000000"/>
        </w:rPr>
        <w:t>Взрослому надо показать свою готовность слушать и понимать, что вовсе не означает прощения. Оно просто создает твердую основу, на которой можно строить дальнейшие отношения.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 w:rsidRPr="00D3281A">
        <w:rPr>
          <w:rFonts w:ascii="Arial CYR" w:hAnsi="Arial CYR" w:cs="Arial CYR"/>
          <w:b/>
          <w:bCs/>
          <w:color w:val="000000"/>
        </w:rPr>
        <w:t>4.</w:t>
      </w:r>
      <w:r w:rsidRPr="00D3281A">
        <w:rPr>
          <w:rStyle w:val="apple-converted-space"/>
          <w:rFonts w:ascii="Arial CYR" w:hAnsi="Arial CYR" w:cs="Arial CYR"/>
          <w:color w:val="000000"/>
        </w:rPr>
        <w:t> </w:t>
      </w:r>
      <w:r w:rsidRPr="00D3281A">
        <w:rPr>
          <w:rFonts w:ascii="Arial CYR" w:hAnsi="Arial CYR" w:cs="Arial CYR"/>
          <w:color w:val="000000"/>
        </w:rPr>
        <w:t>Подросток должен объяснить родителям, что нуждается в том, чтобы они выслушали его, но не давали советов, пока он сам не попросит их этом.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 w:rsidRPr="00D3281A">
        <w:rPr>
          <w:rFonts w:ascii="Arial CYR" w:hAnsi="Arial CYR" w:cs="Arial CYR"/>
          <w:b/>
          <w:bCs/>
          <w:color w:val="000000"/>
        </w:rPr>
        <w:t>5.</w:t>
      </w:r>
      <w:r w:rsidRPr="00D3281A">
        <w:rPr>
          <w:rStyle w:val="apple-converted-space"/>
          <w:rFonts w:ascii="Arial CYR" w:hAnsi="Arial CYR" w:cs="Arial CYR"/>
          <w:color w:val="000000"/>
        </w:rPr>
        <w:t> </w:t>
      </w:r>
      <w:r w:rsidRPr="00D3281A">
        <w:rPr>
          <w:rFonts w:ascii="Arial CYR" w:hAnsi="Arial CYR" w:cs="Arial CYR"/>
          <w:color w:val="000000"/>
        </w:rPr>
        <w:t>Взрослым необходимо понять, что подросток вовсе не должен обязательно следовать советам старших.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 xml:space="preserve">         </w:t>
      </w:r>
      <w:r w:rsidRPr="00D3281A">
        <w:rPr>
          <w:rFonts w:ascii="Arial CYR" w:hAnsi="Arial CYR" w:cs="Arial CYR"/>
          <w:color w:val="000000"/>
        </w:rPr>
        <w:t>Только при учете всего этого возможен осмысленный диалог между двумя равноправными людьми — взрослым и подростком — и в дальнейшем развитие его новых, конструктивных форм поведения.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 xml:space="preserve">         </w:t>
      </w:r>
      <w:r w:rsidRPr="00D3281A">
        <w:rPr>
          <w:rFonts w:ascii="Arial CYR" w:hAnsi="Arial CYR" w:cs="Arial CYR"/>
          <w:color w:val="000000"/>
        </w:rPr>
        <w:t>Вместо того чтобы окружать подростков запретами и ограничениями, лучше попробовать создать такие отношения, в основе которых будут доверие, юмор и бескорыстная помощь. Больше всего на свете они нуждаются в чутком, внимательном отношении со стороны взрослых. И если у них сложились такие отношения со старшими, то они смогут спокойно пережить грозы и бури, которые, конечно же, неминуемы в такой тревожный, полный волнений и неожиданностей кризисный период.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 xml:space="preserve">       </w:t>
      </w:r>
      <w:r w:rsidRPr="00D3281A">
        <w:rPr>
          <w:rFonts w:ascii="Arial CYR" w:hAnsi="Arial CYR" w:cs="Arial CYR"/>
          <w:color w:val="000000"/>
        </w:rPr>
        <w:t>Но если отношения не сложились, то требованиями здесь ничего не достигнуть, их усиление и ужесточение приведет только к тому, что будет воздвигнута непробиваемая стена непонимания и отчуждения.</w:t>
      </w:r>
    </w:p>
    <w:p w:rsidR="000C5D0D" w:rsidRPr="00D3281A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 xml:space="preserve">       </w:t>
      </w:r>
      <w:r w:rsidRPr="00D3281A">
        <w:rPr>
          <w:rFonts w:ascii="Arial CYR" w:hAnsi="Arial CYR" w:cs="Arial CYR"/>
          <w:color w:val="000000"/>
        </w:rPr>
        <w:t>Подростки охотнее воспринимают советы и руководство взрослых, если чувствуют, что</w:t>
      </w:r>
      <w:r w:rsidRPr="00D3281A">
        <w:rPr>
          <w:rStyle w:val="apple-converted-space"/>
          <w:rFonts w:ascii="Arial CYR" w:hAnsi="Arial CYR" w:cs="Arial CYR"/>
          <w:b/>
          <w:bCs/>
          <w:color w:val="000000"/>
        </w:rPr>
        <w:t> </w:t>
      </w:r>
      <w:r w:rsidRPr="00D3281A">
        <w:rPr>
          <w:rFonts w:ascii="Arial CYR" w:hAnsi="Arial CYR" w:cs="Arial CYR"/>
          <w:color w:val="000000"/>
        </w:rPr>
        <w:t>их любят, ценят и принимают. Они остро нуждаются в старших, которые бы заботились о них и помогали планировать дальнейшую жизнь.</w:t>
      </w:r>
    </w:p>
    <w:p w:rsidR="000C5D0D" w:rsidRDefault="000C5D0D" w:rsidP="000C5D0D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                                                      Рекомендации по преодолению кризисных состояний   В. Сатир</w:t>
      </w:r>
    </w:p>
    <w:p w:rsidR="000C5D0D" w:rsidRDefault="000C5D0D" w:rsidP="000C5D0D">
      <w:pPr>
        <w:spacing w:after="0" w:line="240" w:lineRule="auto"/>
        <w:jc w:val="center"/>
        <w:rPr>
          <w:rFonts w:cs="Times New Roman"/>
          <w:szCs w:val="28"/>
        </w:rPr>
      </w:pPr>
    </w:p>
    <w:p w:rsidR="000C5D0D" w:rsidRDefault="000C5D0D" w:rsidP="000C5D0D">
      <w:pPr>
        <w:spacing w:after="0" w:line="240" w:lineRule="auto"/>
        <w:jc w:val="center"/>
        <w:rPr>
          <w:rFonts w:cs="Times New Roman"/>
          <w:szCs w:val="28"/>
        </w:rPr>
      </w:pPr>
    </w:p>
    <w:p w:rsidR="000C5D0D" w:rsidRDefault="000C5D0D" w:rsidP="000C5D0D">
      <w:pPr>
        <w:spacing w:after="0" w:line="240" w:lineRule="auto"/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Экстренная помощь детям и подросткам, </w:t>
      </w:r>
    </w:p>
    <w:p w:rsidR="000C5D0D" w:rsidRDefault="000C5D0D" w:rsidP="000C5D0D">
      <w:pPr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оказавшимся в трудной жизненной ситуации</w:t>
      </w:r>
      <w:proofErr w:type="gramEnd"/>
    </w:p>
    <w:p w:rsidR="000C5D0D" w:rsidRDefault="000C5D0D" w:rsidP="000C5D0D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12"/>
        <w:gridCol w:w="3254"/>
        <w:gridCol w:w="2105"/>
      </w:tblGrid>
      <w:tr w:rsidR="000C5D0D" w:rsidTr="000C5D0D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Телефоны доверия для детей и подростков в Республике Беларусь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Номер телефона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Время работы</w:t>
            </w:r>
          </w:p>
        </w:tc>
      </w:tr>
      <w:tr w:rsidR="000C5D0D" w:rsidTr="000C5D0D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Республиканская телефонная «горячая линия» по оказанию психологической помощи несовершеннолетним, попавшим в кризисную ситуацию 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8 801 100 16 11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D" w:rsidRDefault="000C5D0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Круглосуточно, бесплатно</w:t>
            </w: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0D" w:rsidTr="000C5D0D">
        <w:trPr>
          <w:trHeight w:val="751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Экстренная психологическая помощь для детей и подростков (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инск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0172) 246 03 03</w:t>
            </w: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0D" w:rsidTr="000C5D0D">
        <w:trPr>
          <w:trHeight w:val="1461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Телефон доверия на базе УЗ «Гродненский областной  клинический центр  «Психиатрия - наркология»  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Skype: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Help170</w:t>
              </w:r>
            </w:hyperlink>
          </w:p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E-mail: Help170@mail.ru</w:t>
            </w:r>
          </w:p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в VK: </w:t>
            </w:r>
            <w:hyperlink r:id="rId6" w:tgtFrame="_blank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Телефон доверия 170</w:t>
              </w:r>
            </w:hyperlink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0D" w:rsidTr="000C5D0D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0D" w:rsidRDefault="000C5D0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(0152) 75 23 90 (звонки с мобильного телефона)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0D" w:rsidTr="000C5D0D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 районный социально-педагогический центр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52 15 31</w:t>
            </w:r>
          </w:p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</w:tr>
      <w:tr w:rsidR="000C5D0D" w:rsidTr="000C5D0D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 районный территориальный центр социального обслуживания населения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61 10 12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0D" w:rsidRDefault="000C5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</w:tr>
    </w:tbl>
    <w:p w:rsidR="000C5D0D" w:rsidRDefault="000C5D0D" w:rsidP="000C5D0D">
      <w:pPr>
        <w:spacing w:after="0" w:line="240" w:lineRule="auto"/>
        <w:jc w:val="center"/>
        <w:rPr>
          <w:rFonts w:cs="Times New Roman"/>
          <w:szCs w:val="28"/>
        </w:rPr>
      </w:pPr>
    </w:p>
    <w:p w:rsidR="00394DB4" w:rsidRDefault="00394DB4"/>
    <w:sectPr w:rsidR="0039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0D"/>
    <w:rsid w:val="000C5D0D"/>
    <w:rsid w:val="003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C5D0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D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D0D"/>
  </w:style>
  <w:style w:type="character" w:customStyle="1" w:styleId="20">
    <w:name w:val="Заголовок 2 Знак"/>
    <w:basedOn w:val="a0"/>
    <w:link w:val="2"/>
    <w:uiPriority w:val="9"/>
    <w:rsid w:val="000C5D0D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C5D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5D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C5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C5D0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D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D0D"/>
  </w:style>
  <w:style w:type="character" w:customStyle="1" w:styleId="20">
    <w:name w:val="Заголовок 2 Знак"/>
    <w:basedOn w:val="a0"/>
    <w:link w:val="2"/>
    <w:uiPriority w:val="9"/>
    <w:rsid w:val="000C5D0D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C5D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5D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C5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public77008452" TargetMode="External"/><Relationship Id="rId5" Type="http://schemas.openxmlformats.org/officeDocument/2006/relationships/hyperlink" Target="skype:Help170?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2017-10-10T09:01:00Z</dcterms:created>
  <dcterms:modified xsi:type="dcterms:W3CDTF">2017-10-10T09:01:00Z</dcterms:modified>
</cp:coreProperties>
</file>