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0B" w:rsidRDefault="000D7B0B" w:rsidP="000D7B0B">
      <w:pPr>
        <w:spacing w:after="0" w:line="240" w:lineRule="auto"/>
        <w:jc w:val="center"/>
        <w:rPr>
          <w:rFonts w:ascii="Times New Roman" w:hAnsi="Times New Roman" w:cs="Times New Roman"/>
          <w:sz w:val="30"/>
          <w:szCs w:val="30"/>
        </w:rPr>
      </w:pPr>
    </w:p>
    <w:p w:rsidR="000D7B0B" w:rsidRPr="000D7B0B" w:rsidRDefault="000D7B0B" w:rsidP="000D7B0B">
      <w:pPr>
        <w:spacing w:after="0" w:line="240" w:lineRule="auto"/>
        <w:jc w:val="center"/>
        <w:rPr>
          <w:rFonts w:ascii="Times New Roman" w:hAnsi="Times New Roman" w:cs="Times New Roman"/>
          <w:b/>
          <w:i/>
          <w:color w:val="FF0000"/>
          <w:sz w:val="52"/>
          <w:szCs w:val="30"/>
        </w:rPr>
      </w:pPr>
      <w:r w:rsidRPr="000D7B0B">
        <w:rPr>
          <w:rFonts w:ascii="Times New Roman" w:hAnsi="Times New Roman" w:cs="Times New Roman"/>
          <w:b/>
          <w:i/>
          <w:color w:val="FF0000"/>
          <w:sz w:val="52"/>
          <w:szCs w:val="30"/>
        </w:rPr>
        <w:t xml:space="preserve">Консультация для родителей </w:t>
      </w:r>
    </w:p>
    <w:p w:rsidR="0078274B" w:rsidRDefault="000D7B0B" w:rsidP="000D7B0B">
      <w:pPr>
        <w:spacing w:after="0" w:line="240" w:lineRule="auto"/>
        <w:jc w:val="center"/>
        <w:rPr>
          <w:rFonts w:ascii="Times New Roman" w:eastAsia="Calibri" w:hAnsi="Times New Roman" w:cs="Times New Roman"/>
          <w:b/>
          <w:i/>
          <w:color w:val="7030A0"/>
          <w:sz w:val="52"/>
          <w:szCs w:val="30"/>
        </w:rPr>
      </w:pPr>
      <w:r w:rsidRPr="000D7B0B">
        <w:rPr>
          <w:rFonts w:ascii="Times New Roman" w:eastAsia="Calibri" w:hAnsi="Times New Roman" w:cs="Times New Roman"/>
          <w:b/>
          <w:i/>
          <w:color w:val="7030A0"/>
          <w:sz w:val="52"/>
          <w:szCs w:val="30"/>
        </w:rPr>
        <w:t xml:space="preserve">«Детский слух – что нужно знать родителям? </w:t>
      </w:r>
    </w:p>
    <w:p w:rsidR="000D7B0B" w:rsidRDefault="000D7B0B" w:rsidP="000D7B0B">
      <w:pPr>
        <w:spacing w:after="0" w:line="240" w:lineRule="auto"/>
        <w:jc w:val="center"/>
        <w:rPr>
          <w:rFonts w:ascii="Times New Roman" w:eastAsia="Calibri" w:hAnsi="Times New Roman" w:cs="Times New Roman"/>
          <w:b/>
          <w:i/>
          <w:color w:val="7030A0"/>
          <w:sz w:val="52"/>
          <w:szCs w:val="30"/>
        </w:rPr>
      </w:pPr>
      <w:r w:rsidRPr="000D7B0B">
        <w:rPr>
          <w:rFonts w:ascii="Times New Roman" w:eastAsia="Calibri" w:hAnsi="Times New Roman" w:cs="Times New Roman"/>
          <w:b/>
          <w:i/>
          <w:color w:val="7030A0"/>
          <w:sz w:val="52"/>
          <w:szCs w:val="30"/>
        </w:rPr>
        <w:t>Особенности развития речи и слуха»</w:t>
      </w:r>
    </w:p>
    <w:p w:rsidR="0078274B" w:rsidRDefault="0078274B" w:rsidP="000D7B0B">
      <w:pPr>
        <w:spacing w:after="0" w:line="240" w:lineRule="auto"/>
        <w:jc w:val="center"/>
        <w:rPr>
          <w:rFonts w:ascii="Times New Roman" w:eastAsia="Calibri" w:hAnsi="Times New Roman" w:cs="Times New Roman"/>
          <w:b/>
          <w:i/>
          <w:color w:val="7030A0"/>
          <w:sz w:val="52"/>
          <w:szCs w:val="30"/>
        </w:rPr>
      </w:pPr>
    </w:p>
    <w:p w:rsidR="0078274B" w:rsidRDefault="0078274B" w:rsidP="000D7B0B">
      <w:pPr>
        <w:spacing w:after="0" w:line="240" w:lineRule="auto"/>
        <w:jc w:val="center"/>
        <w:rPr>
          <w:rFonts w:ascii="Times New Roman" w:hAnsi="Times New Roman" w:cs="Times New Roman"/>
          <w:b/>
          <w:i/>
          <w:color w:val="7030A0"/>
          <w:sz w:val="52"/>
          <w:szCs w:val="30"/>
        </w:rPr>
      </w:pPr>
      <w:r>
        <w:rPr>
          <w:rFonts w:ascii="Times New Roman" w:eastAsia="Calibri" w:hAnsi="Times New Roman" w:cs="Times New Roman"/>
          <w:b/>
          <w:i/>
          <w:noProof/>
          <w:color w:val="7030A0"/>
          <w:sz w:val="52"/>
          <w:szCs w:val="30"/>
          <w:lang w:eastAsia="ru-RU"/>
        </w:rPr>
        <w:drawing>
          <wp:anchor distT="0" distB="0" distL="114300" distR="114300" simplePos="0" relativeHeight="251658240" behindDoc="0" locked="0" layoutInCell="1" allowOverlap="1" wp14:anchorId="4035B79B" wp14:editId="67D19C42">
            <wp:simplePos x="0" y="0"/>
            <wp:positionH relativeFrom="margin">
              <wp:align>center</wp:align>
            </wp:positionH>
            <wp:positionV relativeFrom="paragraph">
              <wp:posOffset>96520</wp:posOffset>
            </wp:positionV>
            <wp:extent cx="5469255" cy="3638550"/>
            <wp:effectExtent l="0" t="0" r="0" b="0"/>
            <wp:wrapThrough wrapText="bothSides">
              <wp:wrapPolygon edited="0">
                <wp:start x="0" y="0"/>
                <wp:lineTo x="0" y="21487"/>
                <wp:lineTo x="21517" y="21487"/>
                <wp:lineTo x="2151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gouhost-ne-prigovor-Sovety-roditelyam-foto-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69255" cy="3638550"/>
                    </a:xfrm>
                    <a:prstGeom prst="rect">
                      <a:avLst/>
                    </a:prstGeom>
                  </pic:spPr>
                </pic:pic>
              </a:graphicData>
            </a:graphic>
            <wp14:sizeRelH relativeFrom="page">
              <wp14:pctWidth>0</wp14:pctWidth>
            </wp14:sizeRelH>
            <wp14:sizeRelV relativeFrom="page">
              <wp14:pctHeight>0</wp14:pctHeight>
            </wp14:sizeRelV>
          </wp:anchor>
        </w:drawing>
      </w:r>
    </w:p>
    <w:p w:rsidR="0078274B" w:rsidRPr="0078274B" w:rsidRDefault="0078274B" w:rsidP="0078274B">
      <w:pPr>
        <w:rPr>
          <w:rFonts w:ascii="Times New Roman" w:hAnsi="Times New Roman" w:cs="Times New Roman"/>
          <w:sz w:val="52"/>
          <w:szCs w:val="30"/>
        </w:rPr>
      </w:pPr>
    </w:p>
    <w:p w:rsidR="0078274B" w:rsidRPr="0078274B" w:rsidRDefault="0078274B" w:rsidP="0078274B">
      <w:pPr>
        <w:rPr>
          <w:rFonts w:ascii="Times New Roman" w:hAnsi="Times New Roman" w:cs="Times New Roman"/>
          <w:sz w:val="52"/>
          <w:szCs w:val="30"/>
        </w:rPr>
      </w:pPr>
    </w:p>
    <w:p w:rsidR="0078274B" w:rsidRPr="0078274B" w:rsidRDefault="0078274B" w:rsidP="0078274B">
      <w:pPr>
        <w:rPr>
          <w:rFonts w:ascii="Times New Roman" w:hAnsi="Times New Roman" w:cs="Times New Roman"/>
          <w:sz w:val="52"/>
          <w:szCs w:val="30"/>
        </w:rPr>
      </w:pPr>
    </w:p>
    <w:p w:rsidR="0078274B" w:rsidRPr="0078274B" w:rsidRDefault="0078274B" w:rsidP="0078274B">
      <w:pPr>
        <w:rPr>
          <w:rFonts w:ascii="Times New Roman" w:hAnsi="Times New Roman" w:cs="Times New Roman"/>
          <w:sz w:val="52"/>
          <w:szCs w:val="30"/>
        </w:rPr>
      </w:pPr>
    </w:p>
    <w:p w:rsidR="0078274B" w:rsidRPr="0078274B" w:rsidRDefault="0078274B" w:rsidP="0078274B">
      <w:pPr>
        <w:rPr>
          <w:rFonts w:ascii="Times New Roman" w:hAnsi="Times New Roman" w:cs="Times New Roman"/>
          <w:sz w:val="52"/>
          <w:szCs w:val="30"/>
        </w:rPr>
      </w:pPr>
    </w:p>
    <w:p w:rsidR="0078274B" w:rsidRPr="0078274B" w:rsidRDefault="0078274B" w:rsidP="0078274B">
      <w:pPr>
        <w:rPr>
          <w:rFonts w:ascii="Times New Roman" w:hAnsi="Times New Roman" w:cs="Times New Roman"/>
          <w:sz w:val="52"/>
          <w:szCs w:val="30"/>
        </w:rPr>
      </w:pPr>
    </w:p>
    <w:p w:rsidR="0078274B" w:rsidRDefault="0078274B" w:rsidP="0078274B">
      <w:pPr>
        <w:rPr>
          <w:rFonts w:ascii="Times New Roman" w:hAnsi="Times New Roman" w:cs="Times New Roman"/>
          <w:sz w:val="52"/>
          <w:szCs w:val="30"/>
        </w:rPr>
      </w:pPr>
    </w:p>
    <w:p w:rsidR="000D7B0B" w:rsidRDefault="000D7B0B" w:rsidP="0078274B">
      <w:pPr>
        <w:ind w:firstLine="708"/>
        <w:rPr>
          <w:rFonts w:ascii="Times New Roman" w:hAnsi="Times New Roman" w:cs="Times New Roman"/>
          <w:sz w:val="30"/>
          <w:szCs w:val="30"/>
        </w:rPr>
      </w:pPr>
    </w:p>
    <w:p w:rsidR="0078274B" w:rsidRDefault="0078274B" w:rsidP="0078274B">
      <w:pPr>
        <w:ind w:firstLine="708"/>
        <w:rPr>
          <w:rFonts w:ascii="Times New Roman" w:hAnsi="Times New Roman" w:cs="Times New Roman"/>
          <w:sz w:val="30"/>
          <w:szCs w:val="30"/>
        </w:rPr>
      </w:pPr>
    </w:p>
    <w:p w:rsidR="0078274B" w:rsidRDefault="0078274B" w:rsidP="0078274B">
      <w:pPr>
        <w:ind w:firstLine="708"/>
        <w:rPr>
          <w:rFonts w:ascii="Times New Roman" w:hAnsi="Times New Roman" w:cs="Times New Roman"/>
          <w:sz w:val="30"/>
          <w:szCs w:val="30"/>
        </w:rPr>
      </w:pPr>
    </w:p>
    <w:p w:rsidR="0078274B" w:rsidRPr="007915F7" w:rsidRDefault="0078274B" w:rsidP="007915F7">
      <w:pPr>
        <w:pStyle w:val="a8"/>
        <w:shd w:val="clear" w:color="auto" w:fill="FFFFFF"/>
        <w:spacing w:before="100" w:beforeAutospacing="1" w:after="100" w:afterAutospacing="1" w:line="240" w:lineRule="auto"/>
        <w:outlineLvl w:val="1"/>
        <w:rPr>
          <w:rFonts w:ascii="Times New Roman" w:eastAsia="Times New Roman" w:hAnsi="Times New Roman" w:cs="Times New Roman"/>
          <w:b/>
          <w:i/>
          <w:color w:val="333333"/>
          <w:sz w:val="40"/>
          <w:szCs w:val="30"/>
          <w:u w:val="single"/>
          <w:lang w:eastAsia="ru-RU"/>
        </w:rPr>
      </w:pPr>
      <w:r w:rsidRPr="007915F7">
        <w:rPr>
          <w:rFonts w:ascii="Times New Roman" w:eastAsia="Times New Roman" w:hAnsi="Times New Roman" w:cs="Times New Roman"/>
          <w:b/>
          <w:i/>
          <w:color w:val="333333"/>
          <w:sz w:val="40"/>
          <w:szCs w:val="30"/>
          <w:u w:val="single"/>
          <w:lang w:eastAsia="ru-RU"/>
        </w:rPr>
        <w:t>Зачем ребенку нужен хороший слух?</w:t>
      </w:r>
    </w:p>
    <w:p w:rsidR="0078274B" w:rsidRPr="0078274B" w:rsidRDefault="0078274B" w:rsidP="007915F7">
      <w:pPr>
        <w:shd w:val="clear" w:color="auto" w:fill="FFFFFF"/>
        <w:spacing w:after="150" w:line="240" w:lineRule="auto"/>
        <w:ind w:firstLine="567"/>
        <w:jc w:val="both"/>
        <w:rPr>
          <w:rFonts w:ascii="Times New Roman" w:eastAsia="Times New Roman" w:hAnsi="Times New Roman" w:cs="Times New Roman"/>
          <w:color w:val="333333"/>
          <w:sz w:val="30"/>
          <w:szCs w:val="30"/>
          <w:lang w:eastAsia="ru-RU"/>
        </w:rPr>
      </w:pPr>
      <w:r w:rsidRPr="0078274B">
        <w:rPr>
          <w:rFonts w:ascii="Times New Roman" w:eastAsia="Times New Roman" w:hAnsi="Times New Roman" w:cs="Times New Roman"/>
          <w:color w:val="333333"/>
          <w:sz w:val="30"/>
          <w:szCs w:val="30"/>
          <w:lang w:eastAsia="ru-RU"/>
        </w:rPr>
        <w:t>Значение слуха в детском возрасте сложно переоценить. Благодаря этому чувству ребенок развивает речевые и коммуникативные навыки, познает окружающий мир через его многоголосое «звучание», учится читать, наслаждается музыкой, получает предупреждение об опасности.</w:t>
      </w:r>
    </w:p>
    <w:p w:rsidR="0078274B" w:rsidRPr="0078274B" w:rsidRDefault="0078274B" w:rsidP="007915F7">
      <w:pPr>
        <w:shd w:val="clear" w:color="auto" w:fill="F0F7E9"/>
        <w:spacing w:after="150" w:line="240" w:lineRule="auto"/>
        <w:jc w:val="right"/>
        <w:rPr>
          <w:rFonts w:ascii="Times New Roman" w:eastAsia="Times New Roman" w:hAnsi="Times New Roman" w:cs="Times New Roman"/>
          <w:i/>
          <w:color w:val="515151"/>
          <w:sz w:val="30"/>
          <w:szCs w:val="30"/>
          <w:lang w:eastAsia="ru-RU"/>
        </w:rPr>
      </w:pPr>
      <w:r w:rsidRPr="0078274B">
        <w:rPr>
          <w:rFonts w:ascii="Times New Roman" w:eastAsia="Times New Roman" w:hAnsi="Times New Roman" w:cs="Times New Roman"/>
          <w:i/>
          <w:color w:val="515151"/>
          <w:sz w:val="30"/>
          <w:szCs w:val="30"/>
          <w:lang w:eastAsia="ru-RU"/>
        </w:rPr>
        <w:t>Хороший слух — это мир, полный красок, знаний и безграничного общения — это яркое и интересное настоящее и перспективное будущее!</w:t>
      </w:r>
    </w:p>
    <w:p w:rsidR="0078274B" w:rsidRPr="007915F7" w:rsidRDefault="0078274B" w:rsidP="007915F7">
      <w:pPr>
        <w:pStyle w:val="2"/>
        <w:shd w:val="clear" w:color="auto" w:fill="FFFFFF"/>
        <w:ind w:firstLine="567"/>
        <w:rPr>
          <w:bCs w:val="0"/>
          <w:i/>
          <w:color w:val="333333"/>
          <w:sz w:val="40"/>
          <w:szCs w:val="30"/>
          <w:u w:val="single"/>
        </w:rPr>
      </w:pPr>
      <w:r w:rsidRPr="007915F7">
        <w:rPr>
          <w:bCs w:val="0"/>
          <w:i/>
          <w:color w:val="333333"/>
          <w:sz w:val="40"/>
          <w:szCs w:val="30"/>
          <w:u w:val="single"/>
        </w:rPr>
        <w:lastRenderedPageBreak/>
        <w:t>Как мы слышим</w:t>
      </w:r>
      <w:r w:rsidR="007915F7" w:rsidRPr="007915F7">
        <w:rPr>
          <w:bCs w:val="0"/>
          <w:i/>
          <w:color w:val="333333"/>
          <w:sz w:val="40"/>
          <w:szCs w:val="30"/>
          <w:u w:val="single"/>
        </w:rPr>
        <w:t>?</w:t>
      </w:r>
    </w:p>
    <w:p w:rsidR="0078274B" w:rsidRPr="007915F7" w:rsidRDefault="0078274B" w:rsidP="007915F7">
      <w:pPr>
        <w:pStyle w:val="a5"/>
        <w:shd w:val="clear" w:color="auto" w:fill="FFFFFF"/>
        <w:spacing w:before="0" w:beforeAutospacing="0" w:after="150" w:afterAutospacing="0"/>
        <w:ind w:firstLine="567"/>
        <w:jc w:val="both"/>
        <w:rPr>
          <w:color w:val="333333"/>
          <w:sz w:val="30"/>
          <w:szCs w:val="30"/>
        </w:rPr>
      </w:pPr>
      <w:proofErr w:type="gramStart"/>
      <w:r w:rsidRPr="007915F7">
        <w:rPr>
          <w:color w:val="333333"/>
          <w:sz w:val="30"/>
          <w:szCs w:val="30"/>
        </w:rPr>
        <w:t>Узнайте</w:t>
      </w:r>
      <w:proofErr w:type="gramEnd"/>
      <w:r w:rsidRPr="007915F7">
        <w:rPr>
          <w:color w:val="333333"/>
          <w:sz w:val="30"/>
          <w:szCs w:val="30"/>
        </w:rPr>
        <w:t xml:space="preserve"> как устроено ухо, и как оно функционирует. Это поможет Вам определять условия и состояния, оказывающие влияние на слух вашего ребенка.</w:t>
      </w:r>
    </w:p>
    <w:p w:rsidR="0078274B" w:rsidRPr="007915F7" w:rsidRDefault="0078274B" w:rsidP="007915F7">
      <w:pPr>
        <w:pStyle w:val="a5"/>
        <w:shd w:val="clear" w:color="auto" w:fill="FFFFFF"/>
        <w:spacing w:before="0" w:beforeAutospacing="0" w:after="150" w:afterAutospacing="0"/>
        <w:ind w:firstLine="567"/>
        <w:rPr>
          <w:i/>
          <w:color w:val="333333"/>
          <w:sz w:val="30"/>
          <w:szCs w:val="30"/>
        </w:rPr>
      </w:pPr>
      <w:r w:rsidRPr="007915F7">
        <w:rPr>
          <w:i/>
          <w:color w:val="333333"/>
          <w:sz w:val="30"/>
          <w:szCs w:val="30"/>
        </w:rPr>
        <w:t>Человеческое ухо состоит из трех отделов: наружного, среднего и внутреннего.</w:t>
      </w:r>
    </w:p>
    <w:p w:rsidR="00EE4F40" w:rsidRDefault="00EE4F40" w:rsidP="00EE4F40">
      <w:pPr>
        <w:shd w:val="clear" w:color="auto" w:fill="FFFFFF"/>
        <w:spacing w:after="0" w:line="240" w:lineRule="auto"/>
        <w:ind w:firstLine="567"/>
        <w:jc w:val="both"/>
        <w:rPr>
          <w:rFonts w:ascii="Times New Roman" w:hAnsi="Times New Roman" w:cs="Times New Roman"/>
          <w:color w:val="333333"/>
          <w:sz w:val="30"/>
          <w:szCs w:val="30"/>
        </w:rPr>
      </w:pPr>
      <w:r>
        <w:rPr>
          <w:rStyle w:val="a6"/>
          <w:rFonts w:ascii="Times New Roman" w:hAnsi="Times New Roman" w:cs="Times New Roman"/>
          <w:color w:val="333333"/>
          <w:sz w:val="30"/>
          <w:szCs w:val="30"/>
        </w:rPr>
        <w:t xml:space="preserve">1. </w:t>
      </w:r>
      <w:r w:rsidR="0078274B" w:rsidRPr="007915F7">
        <w:rPr>
          <w:rStyle w:val="a6"/>
          <w:rFonts w:ascii="Times New Roman" w:hAnsi="Times New Roman" w:cs="Times New Roman"/>
          <w:color w:val="333333"/>
          <w:sz w:val="30"/>
          <w:szCs w:val="30"/>
        </w:rPr>
        <w:t>Наружное ухо</w:t>
      </w:r>
      <w:r w:rsidR="0078274B" w:rsidRPr="007915F7">
        <w:rPr>
          <w:rFonts w:ascii="Times New Roman" w:hAnsi="Times New Roman" w:cs="Times New Roman"/>
          <w:color w:val="333333"/>
          <w:sz w:val="30"/>
          <w:szCs w:val="30"/>
        </w:rPr>
        <w:t> – это ушная раковина. Она собирает и передает звуковые волны по наружному слуховому проходу на барабанную перепонку.</w:t>
      </w:r>
    </w:p>
    <w:p w:rsidR="00EE4F40" w:rsidRDefault="00EE4F40" w:rsidP="00EE4F40">
      <w:pPr>
        <w:shd w:val="clear" w:color="auto" w:fill="FFFFFF"/>
        <w:spacing w:after="0" w:line="240" w:lineRule="auto"/>
        <w:ind w:firstLine="567"/>
        <w:jc w:val="both"/>
        <w:rPr>
          <w:rFonts w:ascii="Times New Roman" w:hAnsi="Times New Roman" w:cs="Times New Roman"/>
          <w:color w:val="333333"/>
          <w:sz w:val="30"/>
          <w:szCs w:val="30"/>
        </w:rPr>
      </w:pPr>
      <w:r>
        <w:rPr>
          <w:rStyle w:val="a6"/>
          <w:rFonts w:ascii="Times New Roman" w:hAnsi="Times New Roman" w:cs="Times New Roman"/>
          <w:color w:val="333333"/>
          <w:sz w:val="30"/>
          <w:szCs w:val="30"/>
        </w:rPr>
        <w:t xml:space="preserve">2. </w:t>
      </w:r>
      <w:r w:rsidR="0078274B" w:rsidRPr="007915F7">
        <w:rPr>
          <w:rStyle w:val="a6"/>
          <w:rFonts w:ascii="Times New Roman" w:hAnsi="Times New Roman" w:cs="Times New Roman"/>
          <w:color w:val="333333"/>
          <w:sz w:val="30"/>
          <w:szCs w:val="30"/>
        </w:rPr>
        <w:t>Среднее ухо</w:t>
      </w:r>
      <w:r w:rsidR="0078274B" w:rsidRPr="007915F7">
        <w:rPr>
          <w:rFonts w:ascii="Times New Roman" w:hAnsi="Times New Roman" w:cs="Times New Roman"/>
          <w:color w:val="333333"/>
          <w:sz w:val="30"/>
          <w:szCs w:val="30"/>
        </w:rPr>
        <w:t> имеет сложную конструкцию: это полость в височной кости, образованная тремя крошечными слуховыми косточками – молоточком, наковальней и стремечком. Среднее ухо проводит звуковые волны от барабанной перепонки к внутренне</w:t>
      </w:r>
      <w:r>
        <w:rPr>
          <w:rFonts w:ascii="Times New Roman" w:hAnsi="Times New Roman" w:cs="Times New Roman"/>
          <w:color w:val="333333"/>
          <w:sz w:val="30"/>
          <w:szCs w:val="30"/>
        </w:rPr>
        <w:t>му уху.</w:t>
      </w:r>
    </w:p>
    <w:p w:rsidR="0078274B" w:rsidRPr="007915F7" w:rsidRDefault="00694CDA" w:rsidP="00EE4F40">
      <w:pPr>
        <w:shd w:val="clear" w:color="auto" w:fill="FFFFFF"/>
        <w:spacing w:after="0" w:line="240" w:lineRule="auto"/>
        <w:ind w:firstLine="567"/>
        <w:jc w:val="both"/>
        <w:rPr>
          <w:rFonts w:ascii="Times New Roman" w:hAnsi="Times New Roman" w:cs="Times New Roman"/>
          <w:color w:val="333333"/>
          <w:sz w:val="30"/>
          <w:szCs w:val="30"/>
        </w:rPr>
      </w:pPr>
      <w:r w:rsidRPr="007915F7">
        <w:rPr>
          <w:rStyle w:val="a6"/>
          <w:rFonts w:ascii="Times New Roman" w:hAnsi="Times New Roman" w:cs="Times New Roman"/>
          <w:color w:val="333333"/>
          <w:sz w:val="30"/>
          <w:szCs w:val="30"/>
        </w:rPr>
        <w:t xml:space="preserve"> </w:t>
      </w:r>
      <w:r w:rsidR="00EE4F40">
        <w:rPr>
          <w:rStyle w:val="a6"/>
          <w:rFonts w:ascii="Times New Roman" w:hAnsi="Times New Roman" w:cs="Times New Roman"/>
          <w:color w:val="333333"/>
          <w:sz w:val="30"/>
          <w:szCs w:val="30"/>
        </w:rPr>
        <w:t xml:space="preserve">3. </w:t>
      </w:r>
      <w:r w:rsidR="0078274B" w:rsidRPr="007915F7">
        <w:rPr>
          <w:rStyle w:val="a6"/>
          <w:rFonts w:ascii="Times New Roman" w:hAnsi="Times New Roman" w:cs="Times New Roman"/>
          <w:color w:val="333333"/>
          <w:sz w:val="30"/>
          <w:szCs w:val="30"/>
        </w:rPr>
        <w:t>Улитка</w:t>
      </w:r>
      <w:r w:rsidR="0078274B" w:rsidRPr="007915F7">
        <w:rPr>
          <w:rFonts w:ascii="Times New Roman" w:hAnsi="Times New Roman" w:cs="Times New Roman"/>
          <w:color w:val="333333"/>
          <w:sz w:val="30"/>
          <w:szCs w:val="30"/>
        </w:rPr>
        <w:t> – часть внутреннего уха, благодаря которому мозг получает звуковые сигналы. Камеры улитки заполнены жидкостью, которая колеблется, когда двигаются слуховые косточки среднего уха. Это стимулирует волосковые сенсорные клетки внутреннего уха, преобразующие звуковые вибрации в электрические импульсы.</w:t>
      </w:r>
    </w:p>
    <w:p w:rsidR="00694CDA" w:rsidRDefault="00694CDA" w:rsidP="00694CDA">
      <w:pPr>
        <w:pStyle w:val="2"/>
        <w:shd w:val="clear" w:color="auto" w:fill="FFFFFF"/>
        <w:rPr>
          <w:b w:val="0"/>
          <w:bCs w:val="0"/>
          <w:color w:val="333333"/>
          <w:sz w:val="30"/>
          <w:szCs w:val="30"/>
        </w:rPr>
      </w:pPr>
    </w:p>
    <w:p w:rsidR="00EE4F40" w:rsidRPr="007915F7" w:rsidRDefault="00EE4F40" w:rsidP="00694CDA">
      <w:pPr>
        <w:pStyle w:val="2"/>
        <w:shd w:val="clear" w:color="auto" w:fill="FFFFFF"/>
        <w:rPr>
          <w:b w:val="0"/>
          <w:bCs w:val="0"/>
          <w:color w:val="333333"/>
          <w:sz w:val="30"/>
          <w:szCs w:val="30"/>
        </w:rPr>
      </w:pPr>
    </w:p>
    <w:p w:rsidR="00694CDA" w:rsidRPr="00EE4F40" w:rsidRDefault="00694CDA" w:rsidP="00EE4F40">
      <w:pPr>
        <w:pStyle w:val="2"/>
        <w:shd w:val="clear" w:color="auto" w:fill="FFFFFF"/>
        <w:ind w:firstLine="567"/>
        <w:rPr>
          <w:bCs w:val="0"/>
          <w:i/>
          <w:color w:val="333333"/>
          <w:sz w:val="40"/>
          <w:szCs w:val="30"/>
          <w:u w:val="single"/>
        </w:rPr>
      </w:pPr>
      <w:r w:rsidRPr="00EE4F40">
        <w:rPr>
          <w:bCs w:val="0"/>
          <w:i/>
          <w:color w:val="333333"/>
          <w:sz w:val="40"/>
          <w:szCs w:val="30"/>
          <w:u w:val="single"/>
        </w:rPr>
        <w:t>Как оценивается качество слуха?</w:t>
      </w:r>
    </w:p>
    <w:p w:rsidR="00694CDA" w:rsidRPr="007915F7" w:rsidRDefault="00694CDA" w:rsidP="00EE4F40">
      <w:pPr>
        <w:pStyle w:val="a5"/>
        <w:shd w:val="clear" w:color="auto" w:fill="FFFFFF"/>
        <w:spacing w:before="0" w:beforeAutospacing="0" w:after="150" w:afterAutospacing="0"/>
        <w:ind w:firstLine="567"/>
        <w:jc w:val="both"/>
        <w:rPr>
          <w:color w:val="333333"/>
          <w:sz w:val="30"/>
          <w:szCs w:val="30"/>
        </w:rPr>
      </w:pPr>
      <w:r w:rsidRPr="007915F7">
        <w:rPr>
          <w:color w:val="333333"/>
          <w:sz w:val="30"/>
          <w:szCs w:val="30"/>
        </w:rPr>
        <w:t>Мера измерения степени тугоухости – децибелы (дБ). Результаты диагностического исследования, проводимого специалистом</w:t>
      </w:r>
      <w:r w:rsidR="00EE4F40">
        <w:rPr>
          <w:color w:val="333333"/>
          <w:sz w:val="30"/>
          <w:szCs w:val="30"/>
        </w:rPr>
        <w:t xml:space="preserve"> (</w:t>
      </w:r>
      <w:proofErr w:type="spellStart"/>
      <w:r w:rsidR="00EE4F40">
        <w:rPr>
          <w:color w:val="333333"/>
          <w:sz w:val="30"/>
          <w:szCs w:val="30"/>
        </w:rPr>
        <w:t>сурдологом</w:t>
      </w:r>
      <w:proofErr w:type="spellEnd"/>
      <w:r w:rsidR="00EE4F40">
        <w:rPr>
          <w:color w:val="333333"/>
          <w:sz w:val="30"/>
          <w:szCs w:val="30"/>
        </w:rPr>
        <w:t>)</w:t>
      </w:r>
      <w:r w:rsidRPr="007915F7">
        <w:rPr>
          <w:color w:val="333333"/>
          <w:sz w:val="30"/>
          <w:szCs w:val="30"/>
        </w:rPr>
        <w:t xml:space="preserve"> отображаются в виде графика — аудиограммы. На аудиограмме фиксируется отображение остроты слуха в диапазоне от низкочастотных до </w:t>
      </w:r>
      <w:proofErr w:type="spellStart"/>
      <w:r w:rsidRPr="007915F7">
        <w:rPr>
          <w:color w:val="333333"/>
          <w:sz w:val="30"/>
          <w:szCs w:val="30"/>
        </w:rPr>
        <w:t>выскокочастотных</w:t>
      </w:r>
      <w:proofErr w:type="spellEnd"/>
      <w:r w:rsidRPr="007915F7">
        <w:rPr>
          <w:color w:val="333333"/>
          <w:sz w:val="30"/>
          <w:szCs w:val="30"/>
        </w:rPr>
        <w:t xml:space="preserve"> звуков. График показывает уровень и тип тугоухости — расшифровывает аудиограмму доктор. На основании этой информации подбирается метод коррекции слуха.</w:t>
      </w:r>
    </w:p>
    <w:p w:rsidR="00694CDA" w:rsidRPr="00EE4F40" w:rsidRDefault="00EE4F40" w:rsidP="00EE4F40">
      <w:pPr>
        <w:pStyle w:val="2"/>
        <w:shd w:val="clear" w:color="auto" w:fill="FFFFFF"/>
        <w:ind w:firstLine="567"/>
        <w:rPr>
          <w:bCs w:val="0"/>
          <w:i/>
          <w:color w:val="333333"/>
          <w:sz w:val="40"/>
          <w:szCs w:val="30"/>
          <w:u w:val="single"/>
        </w:rPr>
      </w:pPr>
      <w:r>
        <w:rPr>
          <w:bCs w:val="0"/>
          <w:i/>
          <w:color w:val="333333"/>
          <w:sz w:val="40"/>
          <w:szCs w:val="30"/>
          <w:u w:val="single"/>
        </w:rPr>
        <w:t>П</w:t>
      </w:r>
      <w:r w:rsidR="00694CDA" w:rsidRPr="00EE4F40">
        <w:rPr>
          <w:bCs w:val="0"/>
          <w:i/>
          <w:color w:val="333333"/>
          <w:sz w:val="40"/>
          <w:szCs w:val="30"/>
          <w:u w:val="single"/>
        </w:rPr>
        <w:t>ричины, степени тугоухости</w:t>
      </w:r>
    </w:p>
    <w:p w:rsidR="007915F7" w:rsidRPr="00EE4F40" w:rsidRDefault="00694CDA" w:rsidP="00EE4F40">
      <w:pPr>
        <w:pStyle w:val="a5"/>
        <w:shd w:val="clear" w:color="auto" w:fill="FFFFFF"/>
        <w:spacing w:before="0" w:beforeAutospacing="0" w:after="150" w:afterAutospacing="0"/>
        <w:ind w:firstLine="567"/>
        <w:jc w:val="both"/>
        <w:rPr>
          <w:color w:val="333333"/>
          <w:sz w:val="30"/>
          <w:szCs w:val="30"/>
        </w:rPr>
      </w:pPr>
      <w:r w:rsidRPr="007915F7">
        <w:rPr>
          <w:color w:val="333333"/>
          <w:sz w:val="30"/>
          <w:szCs w:val="30"/>
        </w:rPr>
        <w:t>Причина тугоухости не всегда очевидна. Во многих случаях это не наследственное заболевание. Можно выделить целый ряд факторов и условий, способных вызывать расстройства слуха у человека. Причину тугоухости может определить только врач.</w:t>
      </w:r>
    </w:p>
    <w:p w:rsidR="00694CDA" w:rsidRPr="00694CDA" w:rsidRDefault="00694CDA" w:rsidP="00EE4F40">
      <w:pPr>
        <w:shd w:val="clear" w:color="auto" w:fill="FFFFFF"/>
        <w:spacing w:after="0" w:line="375" w:lineRule="atLeast"/>
        <w:ind w:firstLine="567"/>
        <w:jc w:val="both"/>
        <w:rPr>
          <w:rFonts w:ascii="Times New Roman" w:eastAsia="Times New Roman" w:hAnsi="Times New Roman" w:cs="Times New Roman"/>
          <w:color w:val="2B2B2B"/>
          <w:sz w:val="30"/>
          <w:szCs w:val="30"/>
          <w:lang w:eastAsia="ru-RU"/>
        </w:rPr>
      </w:pPr>
      <w:r w:rsidRPr="007915F7">
        <w:rPr>
          <w:rFonts w:ascii="Times New Roman" w:eastAsia="Times New Roman" w:hAnsi="Times New Roman" w:cs="Times New Roman"/>
          <w:b/>
          <w:bCs/>
          <w:color w:val="2B2B2B"/>
          <w:sz w:val="30"/>
          <w:szCs w:val="30"/>
          <w:lang w:eastAsia="ru-RU"/>
        </w:rPr>
        <w:t>Согласно классификации </w:t>
      </w:r>
      <w:hyperlink r:id="rId6" w:history="1">
        <w:r w:rsidRPr="007915F7">
          <w:rPr>
            <w:rFonts w:ascii="Times New Roman" w:eastAsia="Times New Roman" w:hAnsi="Times New Roman" w:cs="Times New Roman"/>
            <w:b/>
            <w:bCs/>
            <w:color w:val="0071B1"/>
            <w:sz w:val="30"/>
            <w:szCs w:val="30"/>
            <w:lang w:eastAsia="ru-RU"/>
          </w:rPr>
          <w:t>Всемирной организации здравоохранения</w:t>
        </w:r>
      </w:hyperlink>
      <w:r w:rsidRPr="007915F7">
        <w:rPr>
          <w:rFonts w:ascii="Times New Roman" w:eastAsia="Times New Roman" w:hAnsi="Times New Roman" w:cs="Times New Roman"/>
          <w:b/>
          <w:bCs/>
          <w:color w:val="2B2B2B"/>
          <w:sz w:val="30"/>
          <w:szCs w:val="30"/>
          <w:lang w:eastAsia="ru-RU"/>
        </w:rPr>
        <w:t> (ВОЗ) выделяют 4 степени тугоухости:</w:t>
      </w:r>
    </w:p>
    <w:p w:rsidR="00694CDA" w:rsidRPr="00694CDA" w:rsidRDefault="00694CDA" w:rsidP="00EE4F40">
      <w:pPr>
        <w:numPr>
          <w:ilvl w:val="0"/>
          <w:numId w:val="3"/>
        </w:numPr>
        <w:shd w:val="clear" w:color="auto" w:fill="FFFFFF"/>
        <w:spacing w:after="0" w:line="240" w:lineRule="auto"/>
        <w:ind w:left="225"/>
        <w:jc w:val="both"/>
        <w:rPr>
          <w:rFonts w:ascii="Times New Roman" w:eastAsia="Times New Roman" w:hAnsi="Times New Roman" w:cs="Times New Roman"/>
          <w:color w:val="2B2B2B"/>
          <w:sz w:val="30"/>
          <w:szCs w:val="30"/>
          <w:lang w:eastAsia="ru-RU"/>
        </w:rPr>
      </w:pPr>
      <w:r w:rsidRPr="007915F7">
        <w:rPr>
          <w:rFonts w:ascii="Times New Roman" w:eastAsia="Times New Roman" w:hAnsi="Times New Roman" w:cs="Times New Roman"/>
          <w:b/>
          <w:bCs/>
          <w:color w:val="2B2B2B"/>
          <w:sz w:val="30"/>
          <w:szCs w:val="30"/>
          <w:lang w:eastAsia="ru-RU"/>
        </w:rPr>
        <w:lastRenderedPageBreak/>
        <w:t>I степень (легкая)</w:t>
      </w:r>
      <w:r w:rsidRPr="00694CDA">
        <w:rPr>
          <w:rFonts w:ascii="Times New Roman" w:eastAsia="Times New Roman" w:hAnsi="Times New Roman" w:cs="Times New Roman"/>
          <w:color w:val="2B2B2B"/>
          <w:sz w:val="30"/>
          <w:szCs w:val="30"/>
          <w:lang w:eastAsia="ru-RU"/>
        </w:rPr>
        <w:t> — снижение слуха не превышает 30 дБ, возможно разборчивое восприятие разговорной речи громкости на расстоянии 5-6 м, а шепотной речи 0 до 3-х метров;</w:t>
      </w:r>
    </w:p>
    <w:p w:rsidR="00694CDA" w:rsidRPr="00694CDA" w:rsidRDefault="00694CDA" w:rsidP="00EE4F40">
      <w:pPr>
        <w:numPr>
          <w:ilvl w:val="0"/>
          <w:numId w:val="3"/>
        </w:numPr>
        <w:shd w:val="clear" w:color="auto" w:fill="FFFFFF"/>
        <w:spacing w:after="0" w:line="240" w:lineRule="auto"/>
        <w:ind w:left="225"/>
        <w:jc w:val="both"/>
        <w:rPr>
          <w:rFonts w:ascii="Times New Roman" w:eastAsia="Times New Roman" w:hAnsi="Times New Roman" w:cs="Times New Roman"/>
          <w:color w:val="2B2B2B"/>
          <w:sz w:val="30"/>
          <w:szCs w:val="30"/>
          <w:lang w:eastAsia="ru-RU"/>
        </w:rPr>
      </w:pPr>
      <w:r w:rsidRPr="007915F7">
        <w:rPr>
          <w:rFonts w:ascii="Times New Roman" w:eastAsia="Times New Roman" w:hAnsi="Times New Roman" w:cs="Times New Roman"/>
          <w:b/>
          <w:bCs/>
          <w:color w:val="2B2B2B"/>
          <w:sz w:val="30"/>
          <w:szCs w:val="30"/>
          <w:lang w:eastAsia="ru-RU"/>
        </w:rPr>
        <w:t>II степень (умеренная)</w:t>
      </w:r>
      <w:r w:rsidRPr="00694CDA">
        <w:rPr>
          <w:rFonts w:ascii="Times New Roman" w:eastAsia="Times New Roman" w:hAnsi="Times New Roman" w:cs="Times New Roman"/>
          <w:color w:val="2B2B2B"/>
          <w:sz w:val="30"/>
          <w:szCs w:val="30"/>
          <w:lang w:eastAsia="ru-RU"/>
        </w:rPr>
        <w:t> — снижение слуха от 31 до 60 дБ, речь разговорной громкости воспринимается на расстоянии не более 3-х метров, ребенку трудно слышать обычную речь, не говоря о шепотной, что может повлиять на развитие языка, взаимодействие со сверстниками и чувство уверенности;</w:t>
      </w:r>
    </w:p>
    <w:p w:rsidR="00694CDA" w:rsidRPr="00694CDA" w:rsidRDefault="00694CDA" w:rsidP="00EE4F40">
      <w:pPr>
        <w:numPr>
          <w:ilvl w:val="0"/>
          <w:numId w:val="3"/>
        </w:numPr>
        <w:shd w:val="clear" w:color="auto" w:fill="FFFFFF"/>
        <w:spacing w:after="0" w:line="240" w:lineRule="auto"/>
        <w:ind w:left="225"/>
        <w:jc w:val="both"/>
        <w:rPr>
          <w:rFonts w:ascii="Times New Roman" w:eastAsia="Times New Roman" w:hAnsi="Times New Roman" w:cs="Times New Roman"/>
          <w:color w:val="2B2B2B"/>
          <w:sz w:val="30"/>
          <w:szCs w:val="30"/>
          <w:lang w:eastAsia="ru-RU"/>
        </w:rPr>
      </w:pPr>
      <w:r w:rsidRPr="007915F7">
        <w:rPr>
          <w:rFonts w:ascii="Times New Roman" w:eastAsia="Times New Roman" w:hAnsi="Times New Roman" w:cs="Times New Roman"/>
          <w:b/>
          <w:bCs/>
          <w:color w:val="2B2B2B"/>
          <w:sz w:val="30"/>
          <w:szCs w:val="30"/>
          <w:lang w:eastAsia="ru-RU"/>
        </w:rPr>
        <w:t>III степень (тяжелая)</w:t>
      </w:r>
      <w:r w:rsidRPr="00694CDA">
        <w:rPr>
          <w:rFonts w:ascii="Times New Roman" w:eastAsia="Times New Roman" w:hAnsi="Times New Roman" w:cs="Times New Roman"/>
          <w:color w:val="2B2B2B"/>
          <w:sz w:val="30"/>
          <w:szCs w:val="30"/>
          <w:lang w:eastAsia="ru-RU"/>
        </w:rPr>
        <w:t xml:space="preserve">— значительное снижение слуха от 61 </w:t>
      </w:r>
      <w:proofErr w:type="gramStart"/>
      <w:r w:rsidRPr="00694CDA">
        <w:rPr>
          <w:rFonts w:ascii="Times New Roman" w:eastAsia="Times New Roman" w:hAnsi="Times New Roman" w:cs="Times New Roman"/>
          <w:color w:val="2B2B2B"/>
          <w:sz w:val="30"/>
          <w:szCs w:val="30"/>
          <w:lang w:eastAsia="ru-RU"/>
        </w:rPr>
        <w:t>до  80</w:t>
      </w:r>
      <w:proofErr w:type="gramEnd"/>
      <w:r w:rsidRPr="00694CDA">
        <w:rPr>
          <w:rFonts w:ascii="Times New Roman" w:eastAsia="Times New Roman" w:hAnsi="Times New Roman" w:cs="Times New Roman"/>
          <w:color w:val="2B2B2B"/>
          <w:sz w:val="30"/>
          <w:szCs w:val="30"/>
          <w:lang w:eastAsia="ru-RU"/>
        </w:rPr>
        <w:t xml:space="preserve"> дБ,  ребенок слышит только громкую разговорную речь на расстоянии не более 0,5 метра от ушной раковины;</w:t>
      </w:r>
    </w:p>
    <w:p w:rsidR="00694CDA" w:rsidRPr="00694CDA" w:rsidRDefault="00694CDA" w:rsidP="00EE4F40">
      <w:pPr>
        <w:numPr>
          <w:ilvl w:val="0"/>
          <w:numId w:val="3"/>
        </w:numPr>
        <w:shd w:val="clear" w:color="auto" w:fill="FFFFFF"/>
        <w:spacing w:after="0" w:line="240" w:lineRule="auto"/>
        <w:ind w:left="225"/>
        <w:jc w:val="both"/>
        <w:rPr>
          <w:rFonts w:ascii="Times New Roman" w:eastAsia="Times New Roman" w:hAnsi="Times New Roman" w:cs="Times New Roman"/>
          <w:color w:val="2B2B2B"/>
          <w:sz w:val="30"/>
          <w:szCs w:val="30"/>
          <w:lang w:eastAsia="ru-RU"/>
        </w:rPr>
      </w:pPr>
      <w:r w:rsidRPr="007915F7">
        <w:rPr>
          <w:rFonts w:ascii="Times New Roman" w:eastAsia="Times New Roman" w:hAnsi="Times New Roman" w:cs="Times New Roman"/>
          <w:b/>
          <w:bCs/>
          <w:color w:val="2B2B2B"/>
          <w:sz w:val="30"/>
          <w:szCs w:val="30"/>
          <w:lang w:eastAsia="ru-RU"/>
        </w:rPr>
        <w:t>IV степень (глубокая)</w:t>
      </w:r>
      <w:r w:rsidRPr="00694CDA">
        <w:rPr>
          <w:rFonts w:ascii="Times New Roman" w:eastAsia="Times New Roman" w:hAnsi="Times New Roman" w:cs="Times New Roman"/>
          <w:color w:val="2B2B2B"/>
          <w:sz w:val="30"/>
          <w:szCs w:val="30"/>
          <w:lang w:eastAsia="ru-RU"/>
        </w:rPr>
        <w:t xml:space="preserve"> — снижение слуха более 81 </w:t>
      </w:r>
      <w:proofErr w:type="gramStart"/>
      <w:r w:rsidRPr="00694CDA">
        <w:rPr>
          <w:rFonts w:ascii="Times New Roman" w:eastAsia="Times New Roman" w:hAnsi="Times New Roman" w:cs="Times New Roman"/>
          <w:color w:val="2B2B2B"/>
          <w:sz w:val="30"/>
          <w:szCs w:val="30"/>
          <w:lang w:eastAsia="ru-RU"/>
        </w:rPr>
        <w:t>дБ,  громкие</w:t>
      </w:r>
      <w:proofErr w:type="gramEnd"/>
      <w:r w:rsidRPr="00694CDA">
        <w:rPr>
          <w:rFonts w:ascii="Times New Roman" w:eastAsia="Times New Roman" w:hAnsi="Times New Roman" w:cs="Times New Roman"/>
          <w:color w:val="2B2B2B"/>
          <w:sz w:val="30"/>
          <w:szCs w:val="30"/>
          <w:lang w:eastAsia="ru-RU"/>
        </w:rPr>
        <w:t xml:space="preserve"> звуки у ребенка воспринимаются как вибрации, полностью отсутствует восприятие разговорной речи.</w:t>
      </w:r>
    </w:p>
    <w:p w:rsidR="00694CDA" w:rsidRPr="00270F26" w:rsidRDefault="00694CDA" w:rsidP="00270F26">
      <w:pPr>
        <w:pStyle w:val="a5"/>
        <w:shd w:val="clear" w:color="auto" w:fill="FFFFFF"/>
        <w:spacing w:before="0" w:beforeAutospacing="0" w:after="0" w:afterAutospacing="0" w:line="375" w:lineRule="atLeast"/>
        <w:ind w:firstLine="567"/>
        <w:jc w:val="both"/>
        <w:rPr>
          <w:color w:val="2B2B2B"/>
          <w:sz w:val="30"/>
          <w:szCs w:val="30"/>
        </w:rPr>
      </w:pPr>
      <w:r w:rsidRPr="007915F7">
        <w:rPr>
          <w:color w:val="2B2B2B"/>
          <w:sz w:val="30"/>
          <w:szCs w:val="30"/>
        </w:rPr>
        <w:t>На основе данной классификации диагноз «глухота» ребенку ставится при снижении слуха свыше 81 дБ. Измерить потерю слуха в процентах невозможно. Если вы плотно закроете уши пальцами, вы создадите себе пограничную, или минимальную потерю слуха. Вы поймете, что с такой потерей слуха вы сможете услышать, но звучание слов в разговоре будет нечетким, смазанным, и их значение будет трудно понять.</w:t>
      </w:r>
      <w:bookmarkStart w:id="0" w:name="_GoBack"/>
      <w:bookmarkEnd w:id="0"/>
    </w:p>
    <w:p w:rsidR="007915F7" w:rsidRDefault="007915F7" w:rsidP="00694CDA">
      <w:pPr>
        <w:pStyle w:val="a5"/>
        <w:shd w:val="clear" w:color="auto" w:fill="FFFFFF"/>
        <w:spacing w:before="0" w:beforeAutospacing="0" w:after="150" w:afterAutospacing="0"/>
        <w:rPr>
          <w:rFonts w:ascii="Arial" w:hAnsi="Arial" w:cs="Arial"/>
          <w:color w:val="333333"/>
          <w:sz w:val="26"/>
          <w:szCs w:val="26"/>
        </w:rPr>
      </w:pPr>
    </w:p>
    <w:p w:rsidR="0078274B" w:rsidRPr="0078274B" w:rsidRDefault="0078274B" w:rsidP="00EE4F40">
      <w:pPr>
        <w:rPr>
          <w:rFonts w:ascii="Times New Roman" w:hAnsi="Times New Roman" w:cs="Times New Roman"/>
          <w:sz w:val="30"/>
          <w:szCs w:val="30"/>
        </w:rPr>
      </w:pPr>
    </w:p>
    <w:sectPr w:rsidR="0078274B" w:rsidRPr="0078274B" w:rsidSect="0078274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0C2"/>
    <w:multiLevelType w:val="multilevel"/>
    <w:tmpl w:val="C496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60C00"/>
    <w:multiLevelType w:val="multilevel"/>
    <w:tmpl w:val="05D0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424B8"/>
    <w:multiLevelType w:val="multilevel"/>
    <w:tmpl w:val="B88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F6E9E"/>
    <w:multiLevelType w:val="hybridMultilevel"/>
    <w:tmpl w:val="CED4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numFmt w:val="decimal"/>
        <w:lvlText w:val="%1."/>
        <w:lvlJc w:val="left"/>
      </w:lvl>
    </w:lvlOverride>
  </w:num>
  <w:num w:numId="2">
    <w:abstractNumId w:val="0"/>
    <w:lvlOverride w:ilvl="0">
      <w:lvl w:ilvl="0">
        <w:numFmt w:val="decimal"/>
        <w:lvlText w:val="%1."/>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B"/>
    <w:rsid w:val="00072D3C"/>
    <w:rsid w:val="000D7B0B"/>
    <w:rsid w:val="00270F26"/>
    <w:rsid w:val="00694CDA"/>
    <w:rsid w:val="0078274B"/>
    <w:rsid w:val="007915F7"/>
    <w:rsid w:val="00B9296A"/>
    <w:rsid w:val="00E42937"/>
    <w:rsid w:val="00EE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E793"/>
  <w15:chartTrackingRefBased/>
  <w15:docId w15:val="{9E5E5B9A-4E9D-45A0-8658-0B1981E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827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7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274B"/>
    <w:rPr>
      <w:rFonts w:ascii="Segoe UI" w:hAnsi="Segoe UI" w:cs="Segoe UI"/>
      <w:sz w:val="18"/>
      <w:szCs w:val="18"/>
    </w:rPr>
  </w:style>
  <w:style w:type="character" w:customStyle="1" w:styleId="20">
    <w:name w:val="Заголовок 2 Знак"/>
    <w:basedOn w:val="a0"/>
    <w:link w:val="2"/>
    <w:uiPriority w:val="9"/>
    <w:rsid w:val="0078274B"/>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782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8274B"/>
    <w:rPr>
      <w:b/>
      <w:bCs/>
    </w:rPr>
  </w:style>
  <w:style w:type="character" w:styleId="a7">
    <w:name w:val="Hyperlink"/>
    <w:basedOn w:val="a0"/>
    <w:uiPriority w:val="99"/>
    <w:semiHidden/>
    <w:unhideWhenUsed/>
    <w:rsid w:val="00694CDA"/>
    <w:rPr>
      <w:color w:val="0000FF"/>
      <w:u w:val="single"/>
    </w:rPr>
  </w:style>
  <w:style w:type="paragraph" w:styleId="a8">
    <w:name w:val="List Paragraph"/>
    <w:basedOn w:val="a"/>
    <w:uiPriority w:val="34"/>
    <w:qFormat/>
    <w:rsid w:val="0079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02199">
      <w:bodyDiv w:val="1"/>
      <w:marLeft w:val="0"/>
      <w:marRight w:val="0"/>
      <w:marTop w:val="0"/>
      <w:marBottom w:val="0"/>
      <w:divBdr>
        <w:top w:val="none" w:sz="0" w:space="0" w:color="auto"/>
        <w:left w:val="none" w:sz="0" w:space="0" w:color="auto"/>
        <w:bottom w:val="none" w:sz="0" w:space="0" w:color="auto"/>
        <w:right w:val="none" w:sz="0" w:space="0" w:color="auto"/>
      </w:divBdr>
      <w:divsChild>
        <w:div w:id="89200118">
          <w:marLeft w:val="0"/>
          <w:marRight w:val="0"/>
          <w:marTop w:val="0"/>
          <w:marBottom w:val="150"/>
          <w:divBdr>
            <w:top w:val="none" w:sz="0" w:space="0" w:color="auto"/>
            <w:left w:val="none" w:sz="0" w:space="0" w:color="auto"/>
            <w:bottom w:val="none" w:sz="0" w:space="0" w:color="auto"/>
            <w:right w:val="none" w:sz="0" w:space="0" w:color="auto"/>
          </w:divBdr>
        </w:div>
      </w:divsChild>
    </w:div>
    <w:div w:id="290597686">
      <w:bodyDiv w:val="1"/>
      <w:marLeft w:val="0"/>
      <w:marRight w:val="0"/>
      <w:marTop w:val="0"/>
      <w:marBottom w:val="0"/>
      <w:divBdr>
        <w:top w:val="none" w:sz="0" w:space="0" w:color="auto"/>
        <w:left w:val="none" w:sz="0" w:space="0" w:color="auto"/>
        <w:bottom w:val="none" w:sz="0" w:space="0" w:color="auto"/>
        <w:right w:val="none" w:sz="0" w:space="0" w:color="auto"/>
      </w:divBdr>
    </w:div>
    <w:div w:id="529417960">
      <w:bodyDiv w:val="1"/>
      <w:marLeft w:val="0"/>
      <w:marRight w:val="0"/>
      <w:marTop w:val="0"/>
      <w:marBottom w:val="0"/>
      <w:divBdr>
        <w:top w:val="none" w:sz="0" w:space="0" w:color="auto"/>
        <w:left w:val="none" w:sz="0" w:space="0" w:color="auto"/>
        <w:bottom w:val="none" w:sz="0" w:space="0" w:color="auto"/>
        <w:right w:val="none" w:sz="0" w:space="0" w:color="auto"/>
      </w:divBdr>
    </w:div>
    <w:div w:id="1312713591">
      <w:bodyDiv w:val="1"/>
      <w:marLeft w:val="0"/>
      <w:marRight w:val="0"/>
      <w:marTop w:val="0"/>
      <w:marBottom w:val="0"/>
      <w:divBdr>
        <w:top w:val="none" w:sz="0" w:space="0" w:color="auto"/>
        <w:left w:val="none" w:sz="0" w:space="0" w:color="auto"/>
        <w:bottom w:val="none" w:sz="0" w:space="0" w:color="auto"/>
        <w:right w:val="none" w:sz="0" w:space="0" w:color="auto"/>
      </w:divBdr>
    </w:div>
    <w:div w:id="1542665653">
      <w:bodyDiv w:val="1"/>
      <w:marLeft w:val="0"/>
      <w:marRight w:val="0"/>
      <w:marTop w:val="0"/>
      <w:marBottom w:val="0"/>
      <w:divBdr>
        <w:top w:val="none" w:sz="0" w:space="0" w:color="auto"/>
        <w:left w:val="none" w:sz="0" w:space="0" w:color="auto"/>
        <w:bottom w:val="none" w:sz="0" w:space="0" w:color="auto"/>
        <w:right w:val="none" w:sz="0" w:space="0" w:color="auto"/>
      </w:divBdr>
    </w:div>
    <w:div w:id="1954088634">
      <w:bodyDiv w:val="1"/>
      <w:marLeft w:val="0"/>
      <w:marRight w:val="0"/>
      <w:marTop w:val="0"/>
      <w:marBottom w:val="0"/>
      <w:divBdr>
        <w:top w:val="none" w:sz="0" w:space="0" w:color="auto"/>
        <w:left w:val="none" w:sz="0" w:space="0" w:color="auto"/>
        <w:bottom w:val="none" w:sz="0" w:space="0" w:color="auto"/>
        <w:right w:val="none" w:sz="0" w:space="0" w:color="auto"/>
      </w:divBdr>
    </w:div>
    <w:div w:id="196084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ru/news-room/fact-sheets/detail/deafness-and-hearing-lo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СОШ №70</cp:lastModifiedBy>
  <cp:revision>2</cp:revision>
  <cp:lastPrinted>2021-08-24T20:50:00Z</cp:lastPrinted>
  <dcterms:created xsi:type="dcterms:W3CDTF">2021-08-24T19:27:00Z</dcterms:created>
  <dcterms:modified xsi:type="dcterms:W3CDTF">2021-08-25T10:42:00Z</dcterms:modified>
</cp:coreProperties>
</file>