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28" w:rsidRPr="002F753C" w:rsidRDefault="00272728" w:rsidP="00272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3C">
        <w:rPr>
          <w:rFonts w:ascii="Times New Roman" w:hAnsi="Times New Roman" w:cs="Times New Roman"/>
          <w:b/>
          <w:sz w:val="28"/>
          <w:szCs w:val="28"/>
        </w:rPr>
        <w:t>Обоснование и оценка результатов самоконтроля</w:t>
      </w:r>
    </w:p>
    <w:p w:rsidR="00272728" w:rsidRDefault="00272728" w:rsidP="00272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Пархоменко Василий Васильевич,</w:t>
      </w:r>
    </w:p>
    <w:p w:rsidR="00272728" w:rsidRPr="00171BC7" w:rsidRDefault="00272728" w:rsidP="00272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1BC7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ГУО</w:t>
      </w:r>
      <w:r w:rsidRPr="00171BC7">
        <w:rPr>
          <w:rFonts w:ascii="Times New Roman" w:hAnsi="Times New Roman" w:cs="Times New Roman"/>
          <w:sz w:val="28"/>
          <w:szCs w:val="28"/>
        </w:rPr>
        <w:t xml:space="preserve"> «Средняя школа №6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1BC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1BC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71BC7">
        <w:rPr>
          <w:rFonts w:ascii="Times New Roman" w:hAnsi="Times New Roman" w:cs="Times New Roman"/>
          <w:sz w:val="28"/>
          <w:szCs w:val="28"/>
        </w:rPr>
        <w:t>озыря»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Контроль является одним из основных компонентов управления образованием и управления качеством образования. Для того</w:t>
      </w:r>
      <w:proofErr w:type="gramStart"/>
      <w:r w:rsidRPr="00171B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1BC7">
        <w:rPr>
          <w:rFonts w:ascii="Times New Roman" w:hAnsi="Times New Roman" w:cs="Times New Roman"/>
          <w:sz w:val="28"/>
          <w:szCs w:val="28"/>
        </w:rPr>
        <w:t xml:space="preserve"> чтобы управлять образовательным процессом реально, а не формально, директору школы необходимо иметь разнообразные фактические данные о различных сторонах процесса образования. Процесс управления качеством образования становится невозможным без постоянной обратной связи, без информации о промежуточных результатах, которая выявляется в хоте текущего контроля. Сегодня перед всеми участниками образовательного процесса стоит проблема повышения качества образования, его адаптации к новым стандартам.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 Эффективность систем контроля и оценка хода результативности обучения необходимы для того, чтобы обоснованно судить о том, насколько точно и полно реализуются цели обучения, и своевременно вносить требуемые коррективы, стимулировать учащихся к успешному овладению учебными предметами.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 Самоконтроль осуществляют директор, заместители директора по учебной работе, заместитель директора по воспитательной работе, руководители методических объединений и другие специалисты.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Директор издает приказ о сроках и теме предстоящего самоконтроля, назначении комиссии, устанавливает срок предоставления итоговых материалов и утверждает программу изучения вопроса. Нормирование и тематика самоконтроля находятся в исключительной компетенции директора школы.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Программа самоконтроля определяет нормативные правовые документы, на основании которых осуществляется самоконтроль, цель и задачи, методы и формы, вопросы для изучения, обеспечивает достаточную информированность и сравнимость результатов контроля для подготовки итогового документа по заявленному вопросу.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Итоговым документом самоконтроля является аналитическая справка или информация, в которой содержится: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1) название;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2) цель изучения;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3) сроки изучения;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4) констатация фактов, их анализ;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5) выводы;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6) рекомендации.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Итоговый материал должен носить причинно-следственный характер, содержать выводы и, при необходимости, предложения. Информация о результатах самоконтроля доводится до педагогических работников в течение 15 дней после завершения изучения вопроса.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Педагогические работники после ознакомления с результатами самоконтроля должны поставить под итоговым материалом подпись, </w:t>
      </w:r>
      <w:r w:rsidRPr="00171BC7">
        <w:rPr>
          <w:rFonts w:ascii="Times New Roman" w:hAnsi="Times New Roman" w:cs="Times New Roman"/>
          <w:sz w:val="28"/>
          <w:szCs w:val="28"/>
        </w:rPr>
        <w:lastRenderedPageBreak/>
        <w:t>удостоверяющую то,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рекомендациям и обратиться в комиссию учреждения по трудовым спорам или вышестоящие органы управления образования.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По итогам самоконтроля в зависимости от его формы, целей и задач, а также с учётом реального положения дел проводятся заседания педагогического совета, совещания при директоре.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Директор учреждения по результатам самоконтроля принимает следующие управленческие решения: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- об издании соответствующего приказа;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- об обсуждении итоговых материалов контроля на педагогическом совете, совещании при директоре;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- о проведении повторного контроля с привлечением определенных специалистов (экспертов);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- о привлечении к дисциплинарной ответственности должностных лиц;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- о поощрении работников;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- иные решения в пределах своей компетенции.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Результаты контроля могут учитываться при проведении аттестации педагогических работников.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О результатах проверки сведений, изложенных в обращении педагогов, обучающихся и их родителей, а так же в обращениях и запросах руководителей государственных учреждений и организаций, сообщается им в установленном порядке в установленные сроки.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BC7">
        <w:rPr>
          <w:rFonts w:ascii="Times New Roman" w:hAnsi="Times New Roman" w:cs="Times New Roman"/>
          <w:sz w:val="28"/>
          <w:szCs w:val="28"/>
        </w:rPr>
        <w:t>Оргуправленческие</w:t>
      </w:r>
      <w:proofErr w:type="spellEnd"/>
      <w:r w:rsidRPr="00171BC7">
        <w:rPr>
          <w:rFonts w:ascii="Times New Roman" w:hAnsi="Times New Roman" w:cs="Times New Roman"/>
          <w:sz w:val="28"/>
          <w:szCs w:val="28"/>
        </w:rPr>
        <w:t xml:space="preserve"> решения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назначение деятельности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правила исполнения единичного действия, процедуры или проекта;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BC7">
        <w:rPr>
          <w:rFonts w:ascii="Times New Roman" w:hAnsi="Times New Roman" w:cs="Times New Roman"/>
          <w:sz w:val="28"/>
          <w:szCs w:val="28"/>
        </w:rPr>
        <w:t xml:space="preserve">компоненты деятельности: их назначение (планируемые результаты), объекты (материалы и продукты), цели, задачи, средства, методы; </w:t>
      </w:r>
      <w:proofErr w:type="gramEnd"/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структуру связей между актами деятельности (порядок выполнения работ), объединяющих их в единую систему деятельности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перечень субъектов деятельности, структуру взаимосвязей отдельных лиц, совокупность отношений субординации и координации между этими лицами, перечень требований к субъектам деятельности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Типы институциональных норм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императивные нормы, фиксирующие обязанности, не допускающие выбора, механизм </w:t>
      </w:r>
      <w:proofErr w:type="gramStart"/>
      <w:r w:rsidRPr="00171BC7">
        <w:rPr>
          <w:rFonts w:ascii="Times New Roman" w:hAnsi="Times New Roman" w:cs="Times New Roman"/>
          <w:sz w:val="28"/>
          <w:szCs w:val="28"/>
        </w:rPr>
        <w:t>принуждения</w:t>
      </w:r>
      <w:proofErr w:type="gramEnd"/>
      <w:r w:rsidRPr="00171BC7">
        <w:rPr>
          <w:rFonts w:ascii="Times New Roman" w:hAnsi="Times New Roman" w:cs="Times New Roman"/>
          <w:sz w:val="28"/>
          <w:szCs w:val="28"/>
        </w:rPr>
        <w:t xml:space="preserve"> к исполнению которых обеспечивается формальной властью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диспозитивные нормы – фиксирующие обязанности, выбираемые субъектом самостоятельно, т.е. добровольные обязательства, механизм </w:t>
      </w:r>
      <w:proofErr w:type="gramStart"/>
      <w:r w:rsidRPr="00171BC7">
        <w:rPr>
          <w:rFonts w:ascii="Times New Roman" w:hAnsi="Times New Roman" w:cs="Times New Roman"/>
          <w:sz w:val="28"/>
          <w:szCs w:val="28"/>
        </w:rPr>
        <w:t>принуждения</w:t>
      </w:r>
      <w:proofErr w:type="gramEnd"/>
      <w:r w:rsidRPr="00171BC7">
        <w:rPr>
          <w:rFonts w:ascii="Times New Roman" w:hAnsi="Times New Roman" w:cs="Times New Roman"/>
          <w:sz w:val="28"/>
          <w:szCs w:val="28"/>
        </w:rPr>
        <w:t xml:space="preserve"> к исполнению которых запускается только в случае нарушения прав одной из сторон договора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императивные нормы, фиксирующие полномочия, т.е. право осуществлять принуждающее, силовое действие по отношению к другим субъектам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lastRenderedPageBreak/>
        <w:t xml:space="preserve">императивные нормы, фиксирующие права, т.е. определяющие границы зоны поведения; механизм принуждения к исполнению таких норм также запускается в случае нарушения прав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 Локальные нормативные акты – правоустанавливающие документы, которые разрабатываются в целях установления </w:t>
      </w:r>
      <w:proofErr w:type="gramStart"/>
      <w:r w:rsidRPr="00171BC7">
        <w:rPr>
          <w:rFonts w:ascii="Times New Roman" w:hAnsi="Times New Roman" w:cs="Times New Roman"/>
          <w:sz w:val="28"/>
          <w:szCs w:val="28"/>
        </w:rPr>
        <w:t>обязательных к исполнению</w:t>
      </w:r>
      <w:proofErr w:type="gramEnd"/>
      <w:r w:rsidRPr="00171BC7">
        <w:rPr>
          <w:rFonts w:ascii="Times New Roman" w:hAnsi="Times New Roman" w:cs="Times New Roman"/>
          <w:sz w:val="28"/>
          <w:szCs w:val="28"/>
        </w:rPr>
        <w:t xml:space="preserve"> норм деятельности организации, ее подразделений и работников, занимающих определенные должности: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рекомендации (указания)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 Структура решения о введение в действие институциональной нормы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Гипотеза – элемент нормы, указывающий на условия ее действия (время, место, субъектный состав)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Диспозиция – модель поведения </w:t>
      </w:r>
      <w:proofErr w:type="gramStart"/>
      <w:r w:rsidRPr="00171BC7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Pr="00171BC7">
        <w:rPr>
          <w:rFonts w:ascii="Times New Roman" w:hAnsi="Times New Roman" w:cs="Times New Roman"/>
          <w:sz w:val="28"/>
          <w:szCs w:val="28"/>
        </w:rPr>
        <w:t xml:space="preserve"> устанавливающая права и обязанности, возникающие при указанных в гипотезе условиях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Санкция – последствия для субъекта, реализующего диспозицию (поощрение или наказание) </w:t>
      </w:r>
    </w:p>
    <w:p w:rsidR="00272728" w:rsidRPr="00171BC7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 xml:space="preserve"> Собственно управленческие решения содержат адресованные кому-либо предписания выполнения определенных конкретных единичных действий или уникальной совокупности действий – процедур и проектов.</w:t>
      </w:r>
    </w:p>
    <w:p w:rsidR="00272728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C7">
        <w:rPr>
          <w:rFonts w:ascii="Times New Roman" w:hAnsi="Times New Roman" w:cs="Times New Roman"/>
          <w:sz w:val="28"/>
          <w:szCs w:val="28"/>
        </w:rPr>
        <w:t>Документируются в форме распорядительных документов</w:t>
      </w:r>
    </w:p>
    <w:p w:rsidR="00272728" w:rsidRDefault="00272728" w:rsidP="0027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874" w:rsidRDefault="00903874"/>
    <w:sectPr w:rsidR="00903874" w:rsidSect="0090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728"/>
    <w:rsid w:val="000A0971"/>
    <w:rsid w:val="00272728"/>
    <w:rsid w:val="00703484"/>
    <w:rsid w:val="00903874"/>
    <w:rsid w:val="0095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28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4993</Characters>
  <Application>Microsoft Office Word</Application>
  <DocSecurity>0</DocSecurity>
  <Lines>41</Lines>
  <Paragraphs>11</Paragraphs>
  <ScaleCrop>false</ScaleCrop>
  <Company>home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2021-06-15T08:55:00Z</dcterms:created>
  <dcterms:modified xsi:type="dcterms:W3CDTF">2021-06-15T08:57:00Z</dcterms:modified>
</cp:coreProperties>
</file>