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DE" w:rsidRDefault="00AF16DE" w:rsidP="00AF16D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3"/>
          <w:szCs w:val="33"/>
          <w:u w:val="single"/>
        </w:rPr>
        <w:t>Декрет Президента Республики Беларусь от 28.12.2014 № 6</w:t>
      </w:r>
    </w:p>
    <w:p w:rsidR="00AF16DE" w:rsidRDefault="00AF16DE" w:rsidP="00AF16D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3"/>
          <w:szCs w:val="33"/>
          <w:u w:val="single"/>
        </w:rPr>
        <w:t>«О неотложных мерах</w:t>
      </w:r>
    </w:p>
    <w:p w:rsidR="00AF16DE" w:rsidRDefault="00AF16DE" w:rsidP="00AF16DE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FF0000"/>
          <w:sz w:val="33"/>
          <w:szCs w:val="33"/>
          <w:u w:val="single"/>
        </w:rPr>
        <w:t>по противодействию незаконному обороту наркотиков»</w:t>
      </w:r>
    </w:p>
    <w:p w:rsidR="00AF16DE" w:rsidRDefault="00AF16DE" w:rsidP="00AF16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4.1.</w:t>
      </w:r>
      <w:r>
        <w:rPr>
          <w:rFonts w:ascii="Tahoma" w:hAnsi="Tahoma" w:cs="Tahoma"/>
          <w:color w:val="111111"/>
        </w:rPr>
        <w:t xml:space="preserve"> 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</w:t>
      </w:r>
      <w:proofErr w:type="spellStart"/>
      <w:r>
        <w:rPr>
          <w:rFonts w:ascii="Tahoma" w:hAnsi="Tahoma" w:cs="Tahoma"/>
          <w:color w:val="111111"/>
        </w:rPr>
        <w:t>прекурсоров</w:t>
      </w:r>
      <w:proofErr w:type="spellEnd"/>
      <w:r>
        <w:rPr>
          <w:rFonts w:ascii="Tahoma" w:hAnsi="Tahoma" w:cs="Tahoma"/>
          <w:color w:val="111111"/>
        </w:rPr>
        <w:t xml:space="preserve"> или аналогов, – </w:t>
      </w:r>
      <w:r>
        <w:rPr>
          <w:rStyle w:val="a4"/>
          <w:rFonts w:ascii="Tahoma" w:hAnsi="Tahoma" w:cs="Tahoma"/>
          <w:color w:val="111111"/>
          <w:u w:val="single"/>
        </w:rPr>
        <w:t>наказываются лишением свободы на срок от восьми до пятнадцати лет с конфискацией имущества или без конфискации</w:t>
      </w:r>
      <w:r>
        <w:rPr>
          <w:rStyle w:val="a4"/>
          <w:rFonts w:ascii="Tahoma" w:hAnsi="Tahoma" w:cs="Tahoma"/>
          <w:color w:val="111111"/>
        </w:rPr>
        <w:t>;</w:t>
      </w:r>
    </w:p>
    <w:p w:rsidR="00AF16DE" w:rsidRDefault="00AF16DE" w:rsidP="00AF16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4.2.</w:t>
      </w:r>
      <w:r>
        <w:rPr>
          <w:rFonts w:ascii="Tahoma" w:hAnsi="Tahoma" w:cs="Tahoma"/>
          <w:color w:val="111111"/>
        </w:rPr>
        <w:t xml:space="preserve"> 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</w:t>
      </w:r>
      <w:proofErr w:type="spellStart"/>
      <w:r>
        <w:rPr>
          <w:rFonts w:ascii="Tahoma" w:hAnsi="Tahoma" w:cs="Tahoma"/>
          <w:color w:val="111111"/>
        </w:rPr>
        <w:t>прекурсоров</w:t>
      </w:r>
      <w:proofErr w:type="spellEnd"/>
      <w:r>
        <w:rPr>
          <w:rFonts w:ascii="Tahoma" w:hAnsi="Tahoma" w:cs="Tahoma"/>
          <w:color w:val="111111"/>
        </w:rPr>
        <w:t xml:space="preserve">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</w:t>
      </w:r>
      <w:proofErr w:type="spellStart"/>
      <w:r>
        <w:rPr>
          <w:rFonts w:ascii="Tahoma" w:hAnsi="Tahoma" w:cs="Tahoma"/>
          <w:color w:val="111111"/>
        </w:rPr>
        <w:t>прекурсоров</w:t>
      </w:r>
      <w:proofErr w:type="spellEnd"/>
      <w:r>
        <w:rPr>
          <w:rFonts w:ascii="Tahoma" w:hAnsi="Tahoma" w:cs="Tahoma"/>
          <w:color w:val="111111"/>
        </w:rPr>
        <w:t xml:space="preserve"> или аналогов с использованием лабораторной посуды или лабораторного оборудования, предназначенных для химического синтеза, – </w:t>
      </w:r>
      <w:r>
        <w:rPr>
          <w:rStyle w:val="a4"/>
          <w:rFonts w:ascii="Tahoma" w:hAnsi="Tahoma" w:cs="Tahoma"/>
          <w:color w:val="111111"/>
          <w:u w:val="single"/>
        </w:rPr>
        <w:t>наказываются лишением свободы на срок от десяти до двадцати лет с конфискацией имущества или без конфискации</w:t>
      </w:r>
      <w:r>
        <w:rPr>
          <w:rStyle w:val="a4"/>
          <w:rFonts w:ascii="Tahoma" w:hAnsi="Tahoma" w:cs="Tahoma"/>
          <w:color w:val="111111"/>
        </w:rPr>
        <w:t>;</w:t>
      </w:r>
    </w:p>
    <w:p w:rsidR="00AF16DE" w:rsidRDefault="00AF16DE" w:rsidP="00AF16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4.3.</w:t>
      </w:r>
      <w:r>
        <w:rPr>
          <w:rFonts w:ascii="Tahoma" w:hAnsi="Tahoma" w:cs="Tahoma"/>
          <w:color w:val="111111"/>
        </w:rPr>
        <w:t> 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 </w:t>
      </w:r>
      <w:r>
        <w:rPr>
          <w:rStyle w:val="a4"/>
          <w:rFonts w:ascii="Tahoma" w:hAnsi="Tahoma" w:cs="Tahoma"/>
          <w:color w:val="111111"/>
          <w:u w:val="single"/>
        </w:rPr>
        <w:t>наказываются лишением свободы на срок от двенадцати до двадцати пяти лет с конфискацией имущества или без конфискации</w:t>
      </w:r>
      <w:r>
        <w:rPr>
          <w:rStyle w:val="a4"/>
          <w:rFonts w:ascii="Tahoma" w:hAnsi="Tahoma" w:cs="Tahoma"/>
          <w:color w:val="111111"/>
        </w:rPr>
        <w:t>;</w:t>
      </w:r>
    </w:p>
    <w:p w:rsidR="00AF16DE" w:rsidRDefault="00AF16DE" w:rsidP="00AF16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5.</w:t>
      </w:r>
      <w:r>
        <w:rPr>
          <w:rFonts w:ascii="Tahoma" w:hAnsi="Tahoma" w:cs="Tahoma"/>
          <w:color w:val="111111"/>
        </w:rPr>
        <w:t> 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 </w:t>
      </w:r>
      <w:r>
        <w:rPr>
          <w:rStyle w:val="a4"/>
          <w:rFonts w:ascii="Tahoma" w:hAnsi="Tahoma" w:cs="Tahoma"/>
          <w:color w:val="111111"/>
          <w:u w:val="single"/>
        </w:rPr>
        <w:t>подлежит уголовной ответственности в случае, если ко времени его совершения данное лицо достигло четырнадцатилетнего возраста</w:t>
      </w:r>
      <w:r>
        <w:rPr>
          <w:rStyle w:val="a4"/>
          <w:rFonts w:ascii="Tahoma" w:hAnsi="Tahoma" w:cs="Tahoma"/>
          <w:color w:val="111111"/>
        </w:rPr>
        <w:t>.</w:t>
      </w:r>
    </w:p>
    <w:p w:rsidR="00AF16DE" w:rsidRDefault="00AF16DE" w:rsidP="00AF16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11.1.</w:t>
      </w:r>
      <w:r>
        <w:rPr>
          <w:rFonts w:ascii="Tahoma" w:hAnsi="Tahoma" w:cs="Tahoma"/>
          <w:color w:val="111111"/>
        </w:rPr>
        <w:t> 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 </w:t>
      </w:r>
      <w:r>
        <w:rPr>
          <w:rStyle w:val="a4"/>
          <w:rFonts w:ascii="Tahoma" w:hAnsi="Tahoma" w:cs="Tahoma"/>
          <w:color w:val="111111"/>
          <w:u w:val="single"/>
        </w:rPr>
        <w:t>влечет наложение штрафа в размере от пяти до десяти базовых величин</w:t>
      </w:r>
      <w:r>
        <w:rPr>
          <w:rStyle w:val="a4"/>
          <w:rFonts w:ascii="Tahoma" w:hAnsi="Tahoma" w:cs="Tahoma"/>
          <w:color w:val="111111"/>
        </w:rPr>
        <w:t>;</w:t>
      </w:r>
    </w:p>
    <w:p w:rsidR="00AF16DE" w:rsidRDefault="00AF16DE" w:rsidP="00AF16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11.2.</w:t>
      </w:r>
      <w:r>
        <w:rPr>
          <w:rFonts w:ascii="Tahoma" w:hAnsi="Tahoma" w:cs="Tahoma"/>
          <w:color w:val="111111"/>
        </w:rPr>
        <w:t xml:space="preserve"> 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</w:t>
      </w:r>
      <w:proofErr w:type="gramStart"/>
      <w:r>
        <w:rPr>
          <w:rFonts w:ascii="Tahoma" w:hAnsi="Tahoma" w:cs="Tahoma"/>
          <w:color w:val="111111"/>
        </w:rPr>
        <w:t>других  одурманивающих</w:t>
      </w:r>
      <w:proofErr w:type="gramEnd"/>
      <w:r>
        <w:rPr>
          <w:rFonts w:ascii="Tahoma" w:hAnsi="Tahoma" w:cs="Tahoma"/>
          <w:color w:val="111111"/>
        </w:rPr>
        <w:t xml:space="preserve"> веществ, – </w:t>
      </w:r>
      <w:r>
        <w:rPr>
          <w:rStyle w:val="a4"/>
          <w:rFonts w:ascii="Tahoma" w:hAnsi="Tahoma" w:cs="Tahoma"/>
          <w:color w:val="111111"/>
          <w:u w:val="single"/>
        </w:rPr>
        <w:t>влечет наложение штрафа в размере от восьми до двенадцати базовых величин</w:t>
      </w:r>
      <w:r>
        <w:rPr>
          <w:rStyle w:val="a4"/>
          <w:rFonts w:ascii="Tahoma" w:hAnsi="Tahoma" w:cs="Tahoma"/>
          <w:color w:val="111111"/>
        </w:rPr>
        <w:t>;</w:t>
      </w:r>
    </w:p>
    <w:p w:rsidR="00AF16DE" w:rsidRDefault="00AF16DE" w:rsidP="00AF16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lastRenderedPageBreak/>
        <w:t>11.3.</w:t>
      </w:r>
      <w:r>
        <w:rPr>
          <w:rFonts w:ascii="Tahoma" w:hAnsi="Tahoma" w:cs="Tahoma"/>
          <w:color w:val="111111"/>
        </w:rPr>
        <w:t> 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 </w:t>
      </w:r>
      <w:r>
        <w:rPr>
          <w:rStyle w:val="a4"/>
          <w:rFonts w:ascii="Tahoma" w:hAnsi="Tahoma" w:cs="Tahoma"/>
          <w:color w:val="111111"/>
          <w:u w:val="single"/>
        </w:rPr>
        <w:t>влечет наложение штрафа в размере от десяти до пятнадцати базовых величин</w:t>
      </w:r>
      <w:r>
        <w:rPr>
          <w:rStyle w:val="a4"/>
          <w:rFonts w:ascii="Tahoma" w:hAnsi="Tahoma" w:cs="Tahoma"/>
          <w:color w:val="111111"/>
        </w:rPr>
        <w:t>;</w:t>
      </w:r>
    </w:p>
    <w:p w:rsidR="00AF16DE" w:rsidRDefault="00AF16DE" w:rsidP="00AF16DE">
      <w:pPr>
        <w:pStyle w:val="a3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rFonts w:ascii="Tahoma" w:hAnsi="Tahoma" w:cs="Tahoma"/>
          <w:color w:val="111111"/>
        </w:rPr>
        <w:t>4.9.</w:t>
      </w:r>
      <w:r>
        <w:rPr>
          <w:rFonts w:ascii="Tahoma" w:hAnsi="Tahoma" w:cs="Tahoma"/>
          <w:color w:val="111111"/>
        </w:rPr>
        <w:t> 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 </w:t>
      </w:r>
      <w:r>
        <w:rPr>
          <w:rStyle w:val="a4"/>
          <w:rFonts w:ascii="Tahoma" w:hAnsi="Tahoma" w:cs="Tahoma"/>
          <w:color w:val="111111"/>
          <w:u w:val="single"/>
        </w:rPr>
        <w:t>наказывается штрафом, или арестом на срок до трех месяцев, или ограничением свободы на срок до двух лет</w:t>
      </w:r>
      <w:r>
        <w:rPr>
          <w:rStyle w:val="a4"/>
          <w:rFonts w:ascii="Tahoma" w:hAnsi="Tahoma" w:cs="Tahoma"/>
          <w:color w:val="111111"/>
        </w:rPr>
        <w:t>.</w:t>
      </w:r>
    </w:p>
    <w:p w:rsidR="0010560F" w:rsidRDefault="0010560F">
      <w:bookmarkStart w:id="0" w:name="_GoBack"/>
      <w:bookmarkEnd w:id="0"/>
    </w:p>
    <w:sectPr w:rsidR="00105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DE"/>
    <w:rsid w:val="0010560F"/>
    <w:rsid w:val="00A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66BD2-6F97-463B-8B1D-2609181F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1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2018-01-24T06:09:00Z</dcterms:created>
  <dcterms:modified xsi:type="dcterms:W3CDTF">2018-01-24T06:09:00Z</dcterms:modified>
</cp:coreProperties>
</file>