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D367" w14:textId="77777777" w:rsidR="00BE24D8" w:rsidRPr="00BE24D8" w:rsidRDefault="00BE24D8" w:rsidP="00BE24D8">
      <w:pPr>
        <w:shd w:val="clear" w:color="auto" w:fill="FFFFFF"/>
        <w:spacing w:before="150" w:after="180" w:line="240" w:lineRule="auto"/>
        <w:rPr>
          <w:rFonts w:ascii="Tahoma" w:eastAsia="Times New Roman" w:hAnsi="Tahoma" w:cs="Tahoma"/>
          <w:color w:val="111111"/>
          <w:sz w:val="18"/>
          <w:szCs w:val="18"/>
          <w:lang w:eastAsia="ru-RU"/>
        </w:rPr>
      </w:pPr>
      <w:r w:rsidRPr="00BE24D8">
        <w:rPr>
          <w:rFonts w:ascii="Tahoma" w:eastAsia="Times New Roman" w:hAnsi="Tahoma" w:cs="Tahoma"/>
          <w:b/>
          <w:bCs/>
          <w:color w:val="111111"/>
          <w:sz w:val="30"/>
          <w:szCs w:val="30"/>
          <w:lang w:eastAsia="ru-RU"/>
        </w:rPr>
        <w:t>Подробнее о Централизованном экзамене (ЦЭ):</w:t>
      </w:r>
    </w:p>
    <w:p w14:paraId="76CFD8A7" w14:textId="77777777" w:rsidR="00BE24D8" w:rsidRPr="00BE24D8" w:rsidRDefault="00BE24D8" w:rsidP="00BE24D8">
      <w:pPr>
        <w:numPr>
          <w:ilvl w:val="0"/>
          <w:numId w:val="1"/>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ЦЭ проводится в мае </w:t>
      </w:r>
    </w:p>
    <w:p w14:paraId="1EB76E63"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В 2023/2024 учебном году централизованные экзамены пройдут </w:t>
      </w:r>
      <w:r w:rsidRPr="00BE24D8">
        <w:rPr>
          <w:rFonts w:ascii="Tahoma" w:eastAsia="Times New Roman" w:hAnsi="Tahoma" w:cs="Tahoma"/>
          <w:b/>
          <w:bCs/>
          <w:color w:val="111111"/>
          <w:sz w:val="27"/>
          <w:szCs w:val="27"/>
          <w:lang w:eastAsia="ru-RU"/>
        </w:rPr>
        <w:t>27 и 30 мая. </w:t>
      </w:r>
      <w:r w:rsidRPr="00BE24D8">
        <w:rPr>
          <w:rFonts w:ascii="Tahoma" w:eastAsia="Times New Roman" w:hAnsi="Tahoma" w:cs="Tahoma"/>
          <w:color w:val="111111"/>
          <w:sz w:val="27"/>
          <w:szCs w:val="27"/>
          <w:lang w:eastAsia="ru-RU"/>
        </w:rPr>
        <w:t>Первым состоится экзамен по профильным учебным предметам, затем - экзамен по учебным предметам "Белорусский язык" и "Русский язык". </w:t>
      </w:r>
    </w:p>
    <w:p w14:paraId="7E129F35" w14:textId="77777777" w:rsidR="00BE24D8" w:rsidRPr="00BE24D8" w:rsidRDefault="00BE24D8" w:rsidP="00BE24D8">
      <w:pPr>
        <w:numPr>
          <w:ilvl w:val="0"/>
          <w:numId w:val="2"/>
        </w:numPr>
        <w:shd w:val="clear" w:color="auto" w:fill="FFFFFF"/>
        <w:spacing w:after="150" w:line="240" w:lineRule="auto"/>
        <w:ind w:left="1170"/>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В год окончания школы результаты ЦЭ необходимы для поступления в ВУЗ</w:t>
      </w:r>
    </w:p>
    <w:p w14:paraId="2B72ACE4"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Это связано с тем, что в год окончания школы выпускники имеют право только на одно ЦТ. Таким образом, для поступления в ВУЗ им в обязательном порядке понадобятся результаты ЦЭ. На следующий год после окончания школы абитуриенты уже имеют выбор: предоставлять в приёмную комиссию свои сертификаты ЦЭ (они действительны в течение двух лет) или сдавать по всем предметам ЦТ.</w:t>
      </w:r>
    </w:p>
    <w:p w14:paraId="695F6B63" w14:textId="77777777" w:rsidR="00BE24D8" w:rsidRPr="00BE24D8" w:rsidRDefault="00BE24D8" w:rsidP="00BE24D8">
      <w:pPr>
        <w:numPr>
          <w:ilvl w:val="0"/>
          <w:numId w:val="3"/>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Регистрация на ЦЭ</w:t>
      </w:r>
    </w:p>
    <w:p w14:paraId="0CA79686"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Регистрация на ЦЭ проходит</w:t>
      </w:r>
      <w:r w:rsidRPr="00BE24D8">
        <w:rPr>
          <w:rFonts w:ascii="Tahoma" w:eastAsia="Times New Roman" w:hAnsi="Tahoma" w:cs="Tahoma"/>
          <w:b/>
          <w:bCs/>
          <w:color w:val="111111"/>
          <w:sz w:val="27"/>
          <w:szCs w:val="27"/>
          <w:lang w:eastAsia="ru-RU"/>
        </w:rPr>
        <w:t> в апреле</w:t>
      </w:r>
      <w:r w:rsidRPr="00BE24D8">
        <w:rPr>
          <w:rFonts w:ascii="Tahoma" w:eastAsia="Times New Roman" w:hAnsi="Tahoma" w:cs="Tahoma"/>
          <w:color w:val="111111"/>
          <w:sz w:val="27"/>
          <w:szCs w:val="27"/>
          <w:lang w:eastAsia="ru-RU"/>
        </w:rPr>
        <w:t> (в 2023 году процедура прошла в срок с 1 по 20 апреля). Регистрирует учащихся и в дальнейшем выдаёт пропуски комиссия, созданная в учреждении образования. Выбор учебного предмета для сдачи экзамена не зависит от того, является ли он первым профильным предметом при поступлении в ВУЗ или вторым. После регистрации изменить выбранные учебные предметы или язык предоставления экзаменационных материалов невозможно. </w:t>
      </w:r>
    </w:p>
    <w:p w14:paraId="14465931" w14:textId="77777777" w:rsidR="00BE24D8" w:rsidRPr="00BE24D8" w:rsidRDefault="00BE24D8" w:rsidP="00BE24D8">
      <w:pPr>
        <w:numPr>
          <w:ilvl w:val="0"/>
          <w:numId w:val="4"/>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Почему этап регистрации на ЦЭ важен?</w:t>
      </w:r>
    </w:p>
    <w:p w14:paraId="69D85D5A"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Если выпускник планирует в год окончания школы поступить в ВУЗ, то регистрация на ЦЭ является этапом, на котором </w:t>
      </w:r>
      <w:r w:rsidRPr="00BE24D8">
        <w:rPr>
          <w:rFonts w:ascii="Tahoma" w:eastAsia="Times New Roman" w:hAnsi="Tahoma" w:cs="Tahoma"/>
          <w:b/>
          <w:bCs/>
          <w:color w:val="111111"/>
          <w:sz w:val="27"/>
          <w:szCs w:val="27"/>
          <w:lang w:eastAsia="ru-RU"/>
        </w:rPr>
        <w:t>необходимо определиться с дальнейшим профилем обучения</w:t>
      </w:r>
      <w:r w:rsidRPr="00BE24D8">
        <w:rPr>
          <w:rFonts w:ascii="Tahoma" w:eastAsia="Times New Roman" w:hAnsi="Tahoma" w:cs="Tahoma"/>
          <w:color w:val="111111"/>
          <w:sz w:val="27"/>
          <w:szCs w:val="27"/>
          <w:lang w:eastAsia="ru-RU"/>
        </w:rPr>
        <w:t>, т.к. изменить его в период вступительной кампании уже не получится. Пример: учащийся XI класса зарегистрировался на ЦЭ по русскому языку и ЦЭ по иностранному языку. Теперь, выбирая предмет для сдачи ЦТ, он должен ориентироваться только на те специальности в ВУЗах, при поступлении на которые требуется сдавать иностранный язык. Поступить на инженера или психолога в этом году он уже не сможет.     </w:t>
      </w:r>
    </w:p>
    <w:p w14:paraId="2C823A83" w14:textId="77777777" w:rsidR="00BE24D8" w:rsidRPr="00BE24D8" w:rsidRDefault="00BE24D8" w:rsidP="00BE24D8">
      <w:pPr>
        <w:numPr>
          <w:ilvl w:val="0"/>
          <w:numId w:val="5"/>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Экзамен проводится в форме ЦТ</w:t>
      </w:r>
    </w:p>
    <w:p w14:paraId="1B0B6DE3"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000000"/>
          <w:sz w:val="27"/>
          <w:szCs w:val="27"/>
          <w:lang w:eastAsia="ru-RU"/>
        </w:rPr>
        <w:t>ЦЭ, как и ЦТ, представляет собой тестовое задание, состоящее из части А (с выбором ответа) и части В (с записью ответа в виде слова или числа). В 2023 году вопросов повышенного, пятого, уровня сложности в тестах не было, все задания соответствовали базовому уровню школьной учебной программы. Вопрос включения вопросов </w:t>
      </w:r>
      <w:r w:rsidRPr="00BE24D8">
        <w:rPr>
          <w:rFonts w:ascii="Tahoma" w:eastAsia="Times New Roman" w:hAnsi="Tahoma" w:cs="Tahoma"/>
          <w:b/>
          <w:bCs/>
          <w:color w:val="000000"/>
          <w:sz w:val="27"/>
          <w:szCs w:val="27"/>
          <w:lang w:eastAsia="ru-RU"/>
        </w:rPr>
        <w:t>пятого уровня сложности</w:t>
      </w:r>
      <w:r w:rsidRPr="00BE24D8">
        <w:rPr>
          <w:rFonts w:ascii="Tahoma" w:eastAsia="Times New Roman" w:hAnsi="Tahoma" w:cs="Tahoma"/>
          <w:color w:val="000000"/>
          <w:sz w:val="27"/>
          <w:szCs w:val="27"/>
          <w:lang w:eastAsia="ru-RU"/>
        </w:rPr>
        <w:t xml:space="preserve"> в </w:t>
      </w:r>
      <w:r w:rsidRPr="00BE24D8">
        <w:rPr>
          <w:rFonts w:ascii="Tahoma" w:eastAsia="Times New Roman" w:hAnsi="Tahoma" w:cs="Tahoma"/>
          <w:color w:val="000000"/>
          <w:sz w:val="27"/>
          <w:szCs w:val="27"/>
          <w:lang w:eastAsia="ru-RU"/>
        </w:rPr>
        <w:lastRenderedPageBreak/>
        <w:t>тесты 2024 года в данный момент обсуждается. Следите за информацией на нашем сайте.</w:t>
      </w:r>
    </w:p>
    <w:p w14:paraId="20835D15" w14:textId="77777777" w:rsidR="00BE24D8" w:rsidRPr="00BE24D8" w:rsidRDefault="00BE24D8" w:rsidP="00BE24D8">
      <w:pPr>
        <w:numPr>
          <w:ilvl w:val="0"/>
          <w:numId w:val="6"/>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Предусмотрены ли иные выпускные экзамены, кроме ЦЭ?</w:t>
      </w:r>
    </w:p>
    <w:p w14:paraId="6A96AA45"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Нет, для получения аттестата об общем среднем образовании необходимо сдать только два централизованных экзамена. Однако обращаем внимание, что на 2024 год Министерством образования запланировано проведение </w:t>
      </w:r>
      <w:r w:rsidRPr="00BE24D8">
        <w:rPr>
          <w:rFonts w:ascii="Tahoma" w:eastAsia="Times New Roman" w:hAnsi="Tahoma" w:cs="Tahoma"/>
          <w:b/>
          <w:bCs/>
          <w:color w:val="111111"/>
          <w:sz w:val="27"/>
          <w:szCs w:val="27"/>
          <w:lang w:eastAsia="ru-RU"/>
        </w:rPr>
        <w:t>республиканской контрольной работы</w:t>
      </w:r>
      <w:r w:rsidRPr="00BE24D8">
        <w:rPr>
          <w:rFonts w:ascii="Tahoma" w:eastAsia="Times New Roman" w:hAnsi="Tahoma" w:cs="Tahoma"/>
          <w:color w:val="111111"/>
          <w:sz w:val="27"/>
          <w:szCs w:val="27"/>
          <w:lang w:eastAsia="ru-RU"/>
        </w:rPr>
        <w:t> по истории Беларуси для учащихся XI класса. Участие в РКР обязательно. </w:t>
      </w:r>
    </w:p>
    <w:p w14:paraId="6182A43A" w14:textId="77777777" w:rsidR="00BE24D8" w:rsidRPr="00BE24D8" w:rsidRDefault="00BE24D8" w:rsidP="00BE24D8">
      <w:pPr>
        <w:numPr>
          <w:ilvl w:val="0"/>
          <w:numId w:val="8"/>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Возможна ли доставка учащихся на ЦЭ самостоятельно родителями?</w:t>
      </w:r>
    </w:p>
    <w:p w14:paraId="6BE336F5"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Нет, доставка на экзамен проходит централизованно. Учащиеся XI класса собираются в школе и после поддерживающего завтрака отправляются в сопровождении педагогического работника к месту проведения ЦЭ. </w:t>
      </w:r>
    </w:p>
    <w:p w14:paraId="06C058CE" w14:textId="77777777" w:rsidR="00BE24D8" w:rsidRPr="00BE24D8" w:rsidRDefault="00BE24D8" w:rsidP="00BE24D8">
      <w:pPr>
        <w:numPr>
          <w:ilvl w:val="0"/>
          <w:numId w:val="9"/>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Какой документ вместо паспорта можно предъявить на ЦЭ?</w:t>
      </w:r>
    </w:p>
    <w:p w14:paraId="1C1B9DCC"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При проведении ЦЭ предъявляются серьёзные требования к идентификации личности участников испытаний. Установленными документами, которые позволяют определить личность участника ЦЭ, являются: паспорт, либо ID-карта, либо специальная справка из милиции с фотографией и печатью в случае утери паспорта. Эти документы необходимо предъявить при входе в пункт ЦЭ и аудиторию, где непосредственно будет проводиться экзамен.</w:t>
      </w:r>
    </w:p>
    <w:p w14:paraId="6A814F1B"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      Что брать с собой и как одеться на ЦЭ?</w:t>
      </w:r>
    </w:p>
    <w:p w14:paraId="1FB5E5A5" w14:textId="77777777" w:rsidR="00BE24D8" w:rsidRPr="00BE24D8" w:rsidRDefault="00BE24D8" w:rsidP="00BE24D8">
      <w:pPr>
        <w:numPr>
          <w:ilvl w:val="0"/>
          <w:numId w:val="10"/>
        </w:numPr>
        <w:shd w:val="clear" w:color="auto" w:fill="FFFFFF"/>
        <w:spacing w:after="150" w:line="240" w:lineRule="auto"/>
        <w:ind w:left="1170"/>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К ЦЭ допускаются только те, кто имеет положительные годовые отметки по предметам ЦЭ</w:t>
      </w:r>
    </w:p>
    <w:p w14:paraId="2037BEF0"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В ином случае учащийся получит справку об обучении. Положительной считается отметка в 3 балла и выше.   </w:t>
      </w:r>
    </w:p>
    <w:p w14:paraId="15A4C86B" w14:textId="77777777" w:rsidR="00BE24D8" w:rsidRPr="00BE24D8" w:rsidRDefault="00BE24D8" w:rsidP="00BE24D8">
      <w:pPr>
        <w:numPr>
          <w:ilvl w:val="0"/>
          <w:numId w:val="11"/>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Результаты ЦЭ можно узнать на сайте РИКЗ или оперативно получить по SMS-запросу </w:t>
      </w:r>
    </w:p>
    <w:p w14:paraId="6DA9726E"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Результаты ЦЭ в течение 10 рабочих дней бесплатно размещаются на сайте РИКЗ в личных кабинетах абитуриентов, а также в разделе </w:t>
      </w:r>
      <w:hyperlink r:id="rId5" w:history="1">
        <w:r w:rsidRPr="00BE24D8">
          <w:rPr>
            <w:rFonts w:ascii="Tahoma" w:eastAsia="Times New Roman" w:hAnsi="Tahoma" w:cs="Tahoma"/>
            <w:b/>
            <w:bCs/>
            <w:color w:val="0056A7"/>
            <w:sz w:val="30"/>
            <w:szCs w:val="30"/>
            <w:u w:val="single"/>
            <w:lang w:eastAsia="ru-RU"/>
          </w:rPr>
          <w:t>"ЦЭ &gt; Результаты ЦЭ"</w:t>
        </w:r>
      </w:hyperlink>
      <w:r w:rsidRPr="00BE24D8">
        <w:rPr>
          <w:rFonts w:ascii="Tahoma" w:eastAsia="Times New Roman" w:hAnsi="Tahoma" w:cs="Tahoma"/>
          <w:color w:val="111111"/>
          <w:lang w:eastAsia="ru-RU"/>
        </w:rPr>
        <w:t> </w:t>
      </w:r>
      <w:r w:rsidRPr="00BE24D8">
        <w:rPr>
          <w:rFonts w:ascii="Tahoma" w:eastAsia="Times New Roman" w:hAnsi="Tahoma" w:cs="Tahoma"/>
          <w:color w:val="111111"/>
          <w:sz w:val="27"/>
          <w:szCs w:val="27"/>
          <w:lang w:eastAsia="ru-RU"/>
        </w:rPr>
        <w:t>(доступны при указании серии и номера паспорта, учебного предмета и номера бланка). Узнать свои баллы раньше, чем они появятся на сайте, можно по </w:t>
      </w:r>
      <w:hyperlink r:id="rId6" w:history="1">
        <w:r w:rsidRPr="00BE24D8">
          <w:rPr>
            <w:rFonts w:ascii="Tahoma" w:eastAsia="Times New Roman" w:hAnsi="Tahoma" w:cs="Tahoma"/>
            <w:b/>
            <w:bCs/>
            <w:color w:val="0056A7"/>
            <w:sz w:val="30"/>
            <w:szCs w:val="30"/>
            <w:u w:val="single"/>
            <w:lang w:eastAsia="ru-RU"/>
          </w:rPr>
          <w:t>SMS-запросу</w:t>
        </w:r>
      </w:hyperlink>
      <w:r w:rsidRPr="00BE24D8">
        <w:rPr>
          <w:rFonts w:ascii="Tahoma" w:eastAsia="Times New Roman" w:hAnsi="Tahoma" w:cs="Tahoma"/>
          <w:color w:val="222222"/>
          <w:sz w:val="27"/>
          <w:szCs w:val="27"/>
          <w:lang w:eastAsia="ru-RU"/>
        </w:rPr>
        <w:t>. </w:t>
      </w:r>
      <w:r w:rsidRPr="00BE24D8">
        <w:rPr>
          <w:rFonts w:ascii="Tahoma" w:eastAsia="Times New Roman" w:hAnsi="Tahoma" w:cs="Tahoma"/>
          <w:color w:val="111111"/>
          <w:sz w:val="27"/>
          <w:szCs w:val="27"/>
          <w:lang w:eastAsia="ru-RU"/>
        </w:rPr>
        <w:t>Для двух экзаменов – один запрос стоимостью 2,5 бел. руб. (на 2023 год).</w:t>
      </w:r>
    </w:p>
    <w:p w14:paraId="1897E3B1" w14:textId="77777777" w:rsidR="00BE24D8" w:rsidRPr="00BE24D8" w:rsidRDefault="00BE24D8" w:rsidP="00BE24D8">
      <w:pPr>
        <w:numPr>
          <w:ilvl w:val="0"/>
          <w:numId w:val="12"/>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От результатов ЦЭ зависит итоговая отметка в аттестате </w:t>
      </w:r>
    </w:p>
    <w:p w14:paraId="1606CF5A"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000000"/>
          <w:sz w:val="27"/>
          <w:szCs w:val="27"/>
          <w:lang w:eastAsia="ru-RU"/>
        </w:rPr>
        <w:lastRenderedPageBreak/>
        <w:t>Всем учащимся, которые получили на ЦЭ балл выше нуля, вручаются сертификаты с результатом по 100-балльной шкале. Среднее арифметическое значение между годовой отметкой и результатом ЦЭ, переведённым в 10-балльную отметку, становится итоговой отметкой учащегося, которую выставляют в аттестат. </w:t>
      </w:r>
      <w:r w:rsidRPr="00BE24D8">
        <w:rPr>
          <w:rFonts w:ascii="Times New Roman" w:eastAsia="Times New Roman" w:hAnsi="Times New Roman" w:cs="Times New Roman"/>
          <w:b/>
          <w:bCs/>
          <w:i/>
          <w:iCs/>
          <w:color w:val="3366FF"/>
          <w:sz w:val="30"/>
          <w:szCs w:val="30"/>
          <w:lang w:eastAsia="ru-RU"/>
        </w:rPr>
        <w:t>В случае, если учащийся получит на ЦЭ 0 баллов, будет ли выдан аттестат об общем среднем образовании?</w:t>
      </w:r>
    </w:p>
    <w:p w14:paraId="1E4D5F34"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222222"/>
          <w:sz w:val="27"/>
          <w:szCs w:val="27"/>
          <w:lang w:eastAsia="ru-RU"/>
        </w:rPr>
        <w:t>Аттестат об общем среднем образовании будет выдан, если среднее арифметическое между годовой отметкой и отметкой, полученной на ЦЭ по 10-балльной шкале, составит от 3 баллов и выше.</w:t>
      </w:r>
    </w:p>
    <w:p w14:paraId="194A0783" w14:textId="77777777" w:rsidR="00BE24D8" w:rsidRPr="00BE24D8" w:rsidRDefault="00BE24D8" w:rsidP="00BE24D8">
      <w:pPr>
        <w:numPr>
          <w:ilvl w:val="0"/>
          <w:numId w:val="13"/>
        </w:numPr>
        <w:shd w:val="clear" w:color="auto" w:fill="FFFFFF"/>
        <w:spacing w:after="150" w:line="240" w:lineRule="auto"/>
        <w:ind w:left="1170"/>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Сертификаты ЦЭ вручаются во время выпускного вечера</w:t>
      </w:r>
    </w:p>
    <w:p w14:paraId="480EFA37"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Сертификаты ЦЭ вместе с аттестатами торжественно вручаются выпускникам во время выпускного вечера. Сертификаты действительны в течение двух лет.</w:t>
      </w:r>
    </w:p>
    <w:p w14:paraId="01A1F0B8" w14:textId="77777777" w:rsidR="00BE24D8" w:rsidRPr="00BE24D8" w:rsidRDefault="00BE24D8" w:rsidP="00BE24D8">
      <w:pPr>
        <w:numPr>
          <w:ilvl w:val="0"/>
          <w:numId w:val="14"/>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Учащиеся, которые пропустят ЦЭ по уважительной причине, смогут сдать его в резервные дни</w:t>
      </w:r>
    </w:p>
    <w:p w14:paraId="3C9C6310"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В 2023/2024 учебном году установлено </w:t>
      </w:r>
      <w:r w:rsidRPr="00BE24D8">
        <w:rPr>
          <w:rFonts w:ascii="Tahoma" w:eastAsia="Times New Roman" w:hAnsi="Tahoma" w:cs="Tahoma"/>
          <w:b/>
          <w:bCs/>
          <w:color w:val="111111"/>
          <w:sz w:val="27"/>
          <w:szCs w:val="27"/>
          <w:lang w:eastAsia="ru-RU"/>
        </w:rPr>
        <w:t>два резервных этапа:</w:t>
      </w:r>
      <w:r w:rsidRPr="00BE24D8">
        <w:rPr>
          <w:rFonts w:ascii="Tahoma" w:eastAsia="Times New Roman" w:hAnsi="Tahoma" w:cs="Tahoma"/>
          <w:color w:val="111111"/>
          <w:sz w:val="27"/>
          <w:szCs w:val="27"/>
          <w:lang w:eastAsia="ru-RU"/>
        </w:rPr>
        <w:t> в июле (в даты проведения централизованного тестирования в резервные дни); 19 и 21 августа. После сдачи ЦЭ в резервные дни учащиеся получат аттестаты в индивидуальном порядке. Учащиеся, которые примут участие в первом резервном этапе, смогут принять участие во вступительной кампании в колледжи и ВУЗы. </w:t>
      </w:r>
    </w:p>
    <w:p w14:paraId="56913AB3" w14:textId="77777777" w:rsidR="00BE24D8" w:rsidRPr="00BE24D8" w:rsidRDefault="00BE24D8" w:rsidP="00BE24D8">
      <w:pPr>
        <w:numPr>
          <w:ilvl w:val="0"/>
          <w:numId w:val="15"/>
        </w:numPr>
        <w:shd w:val="clear" w:color="auto" w:fill="FFFFFF"/>
        <w:spacing w:after="150" w:line="240" w:lineRule="auto"/>
        <w:ind w:left="1170"/>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Учащиеся, которые нарушат правила проведения ЦЭ, лишаются возможности поступить в ВУЗ в год окончания школы </w:t>
      </w:r>
    </w:p>
    <w:p w14:paraId="1C85BAD3"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Учащиеся, удалённые с экзамена за нарушение правил его проведения, сдают ЦЭ в августе, когда вступительная кампания в ВУЗы уже завершена. Следовательно, данные учащиеся не смогут поступить в ВУЗ в год окончания школы.</w:t>
      </w:r>
      <w:r w:rsidRPr="00BE24D8">
        <w:rPr>
          <w:rFonts w:ascii="Tahoma" w:eastAsia="Times New Roman" w:hAnsi="Tahoma" w:cs="Tahoma"/>
          <w:color w:val="111111"/>
          <w:lang w:eastAsia="ru-RU"/>
        </w:rPr>
        <w:t>  </w:t>
      </w:r>
    </w:p>
    <w:p w14:paraId="515CE34E" w14:textId="77777777" w:rsidR="00BE24D8" w:rsidRPr="00BE24D8" w:rsidRDefault="00BE24D8" w:rsidP="00BE24D8">
      <w:pPr>
        <w:numPr>
          <w:ilvl w:val="0"/>
          <w:numId w:val="16"/>
        </w:numPr>
        <w:shd w:val="clear" w:color="auto" w:fill="FFFFFF"/>
        <w:spacing w:after="150" w:line="240" w:lineRule="auto"/>
        <w:ind w:left="1170"/>
        <w:jc w:val="both"/>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Победители областной и республиканской олимпиады могут не сдавать ЦЭ</w:t>
      </w:r>
    </w:p>
    <w:p w14:paraId="7388F914"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Предусмотрена возможность освобождения от сдачи </w:t>
      </w:r>
      <w:r w:rsidRPr="00BE24D8">
        <w:rPr>
          <w:rFonts w:ascii="Tahoma" w:eastAsia="Times New Roman" w:hAnsi="Tahoma" w:cs="Tahoma"/>
          <w:b/>
          <w:bCs/>
          <w:color w:val="111111"/>
          <w:sz w:val="27"/>
          <w:szCs w:val="27"/>
          <w:lang w:eastAsia="ru-RU"/>
        </w:rPr>
        <w:t>двух ЦЭ</w:t>
      </w:r>
      <w:r w:rsidRPr="00BE24D8">
        <w:rPr>
          <w:rFonts w:ascii="Tahoma" w:eastAsia="Times New Roman" w:hAnsi="Tahoma" w:cs="Tahoma"/>
          <w:color w:val="111111"/>
          <w:sz w:val="27"/>
          <w:szCs w:val="27"/>
          <w:lang w:eastAsia="ru-RU"/>
        </w:rPr>
        <w:t> победителей заключительного этапа республиканской олимпиады и освобождения от </w:t>
      </w:r>
      <w:r w:rsidRPr="00BE24D8">
        <w:rPr>
          <w:rFonts w:ascii="Tahoma" w:eastAsia="Times New Roman" w:hAnsi="Tahoma" w:cs="Tahoma"/>
          <w:b/>
          <w:bCs/>
          <w:color w:val="111111"/>
          <w:sz w:val="27"/>
          <w:szCs w:val="27"/>
          <w:lang w:eastAsia="ru-RU"/>
        </w:rPr>
        <w:t>одного ЦЭ</w:t>
      </w:r>
      <w:r w:rsidRPr="00BE24D8">
        <w:rPr>
          <w:rFonts w:ascii="Tahoma" w:eastAsia="Times New Roman" w:hAnsi="Tahoma" w:cs="Tahoma"/>
          <w:color w:val="111111"/>
          <w:sz w:val="27"/>
          <w:szCs w:val="27"/>
          <w:lang w:eastAsia="ru-RU"/>
        </w:rPr>
        <w:t> победителей третьего (областного) этапа республиканской олимпиады школьников. В аттестат об общем среднем образовании учащемуся выставляется 10 баллов по учебному предмету, по которому он стал победителем (годовая отметка – по второму ЦЭ для победителей заключительного этапа республиканской олимпиады). </w:t>
      </w:r>
    </w:p>
    <w:p w14:paraId="68C87AFC" w14:textId="77777777" w:rsidR="00BE24D8" w:rsidRPr="00BE24D8" w:rsidRDefault="00BE24D8" w:rsidP="00BE24D8">
      <w:pPr>
        <w:numPr>
          <w:ilvl w:val="0"/>
          <w:numId w:val="17"/>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lastRenderedPageBreak/>
        <w:t>Кто ещё может быть освобождён от ЦЭ?</w:t>
      </w:r>
    </w:p>
    <w:p w14:paraId="6E230629"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Также от ЦЭ могут быть освобождены учащиеся, которые обучаются на дому по медицинским показателям. Обучающиеся на дому, которые воспользуются правом освобождения от централизованного экзамена, получат аттестат об общем среднем образовании, но должны помнить, что в год окончания школы они </w:t>
      </w:r>
      <w:r w:rsidRPr="00BE24D8">
        <w:rPr>
          <w:rFonts w:ascii="Tahoma" w:eastAsia="Times New Roman" w:hAnsi="Tahoma" w:cs="Tahoma"/>
          <w:b/>
          <w:bCs/>
          <w:color w:val="111111"/>
          <w:sz w:val="27"/>
          <w:szCs w:val="27"/>
          <w:lang w:eastAsia="ru-RU"/>
        </w:rPr>
        <w:t>не смогут принять участие в ЦТ</w:t>
      </w:r>
      <w:r w:rsidRPr="00BE24D8">
        <w:rPr>
          <w:rFonts w:ascii="Tahoma" w:eastAsia="Times New Roman" w:hAnsi="Tahoma" w:cs="Tahoma"/>
          <w:color w:val="111111"/>
          <w:sz w:val="27"/>
          <w:szCs w:val="27"/>
          <w:lang w:eastAsia="ru-RU"/>
        </w:rPr>
        <w:t> и, соответственно, поступить в ВУЗ.  </w:t>
      </w:r>
    </w:p>
    <w:p w14:paraId="50B05352" w14:textId="77777777" w:rsidR="00BE24D8" w:rsidRPr="00BE24D8" w:rsidRDefault="00BE24D8" w:rsidP="00BE24D8">
      <w:pPr>
        <w:numPr>
          <w:ilvl w:val="0"/>
          <w:numId w:val="18"/>
        </w:numPr>
        <w:shd w:val="clear" w:color="auto" w:fill="FFFFFF"/>
        <w:spacing w:after="150" w:line="240" w:lineRule="auto"/>
        <w:ind w:left="1170"/>
        <w:rPr>
          <w:rFonts w:ascii="Tahoma" w:eastAsia="Times New Roman" w:hAnsi="Tahoma" w:cs="Tahoma"/>
          <w:color w:val="111111"/>
          <w:sz w:val="18"/>
          <w:szCs w:val="18"/>
          <w:lang w:eastAsia="ru-RU"/>
        </w:rPr>
      </w:pPr>
      <w:r w:rsidRPr="00BE24D8">
        <w:rPr>
          <w:rFonts w:ascii="Times New Roman" w:eastAsia="Times New Roman" w:hAnsi="Times New Roman" w:cs="Times New Roman"/>
          <w:b/>
          <w:bCs/>
          <w:i/>
          <w:iCs/>
          <w:color w:val="3366FF"/>
          <w:sz w:val="30"/>
          <w:szCs w:val="30"/>
          <w:lang w:eastAsia="ru-RU"/>
        </w:rPr>
        <w:t>В чём преимущества ЦЭ? </w:t>
      </w:r>
    </w:p>
    <w:p w14:paraId="17795785"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 уменьшение нагрузки на учащихся, в первую очередь на тех, кто поступает в ВУЗ:</w:t>
      </w:r>
    </w:p>
    <w:p w14:paraId="251F3DEB"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4"/>
          <w:szCs w:val="24"/>
          <w:lang w:eastAsia="ru-RU"/>
        </w:rPr>
        <w:t>до 2023 года выпускникам XI класса, которые поступали в учреждения высшего образования, приходилось сдавать </w:t>
      </w:r>
      <w:r w:rsidRPr="00BE24D8">
        <w:rPr>
          <w:rFonts w:ascii="Tahoma" w:eastAsia="Times New Roman" w:hAnsi="Tahoma" w:cs="Tahoma"/>
          <w:b/>
          <w:bCs/>
          <w:color w:val="111111"/>
          <w:sz w:val="24"/>
          <w:szCs w:val="24"/>
          <w:lang w:eastAsia="ru-RU"/>
        </w:rPr>
        <w:t>от 6 до 8 экзаменов</w:t>
      </w:r>
      <w:r w:rsidRPr="00BE24D8">
        <w:rPr>
          <w:rFonts w:ascii="Tahoma" w:eastAsia="Times New Roman" w:hAnsi="Tahoma" w:cs="Tahoma"/>
          <w:color w:val="111111"/>
          <w:sz w:val="24"/>
          <w:szCs w:val="24"/>
          <w:lang w:eastAsia="ru-RU"/>
        </w:rPr>
        <w:t> в течение одного месяца (сначала - 4 обязательных выпускных экзамена в школе, а затем дополнительно - от 2 до 4 тестов). Введение ЦЭ значительно уменьшило нагрузку на учащихся, которым теперь для поступления в ВУЗ достаточно сдать только </w:t>
      </w:r>
      <w:r w:rsidRPr="00BE24D8">
        <w:rPr>
          <w:rFonts w:ascii="Tahoma" w:eastAsia="Times New Roman" w:hAnsi="Tahoma" w:cs="Tahoma"/>
          <w:b/>
          <w:bCs/>
          <w:color w:val="111111"/>
          <w:sz w:val="24"/>
          <w:szCs w:val="24"/>
          <w:lang w:eastAsia="ru-RU"/>
        </w:rPr>
        <w:t>два</w:t>
      </w:r>
      <w:r w:rsidRPr="00BE24D8">
        <w:rPr>
          <w:rFonts w:ascii="Tahoma" w:eastAsia="Times New Roman" w:hAnsi="Tahoma" w:cs="Tahoma"/>
          <w:color w:val="111111"/>
          <w:sz w:val="24"/>
          <w:szCs w:val="24"/>
          <w:lang w:eastAsia="ru-RU"/>
        </w:rPr>
        <w:t> </w:t>
      </w:r>
      <w:r w:rsidRPr="00BE24D8">
        <w:rPr>
          <w:rFonts w:ascii="Tahoma" w:eastAsia="Times New Roman" w:hAnsi="Tahoma" w:cs="Tahoma"/>
          <w:b/>
          <w:bCs/>
          <w:color w:val="111111"/>
          <w:sz w:val="24"/>
          <w:szCs w:val="24"/>
          <w:lang w:eastAsia="ru-RU"/>
        </w:rPr>
        <w:t>ЦЭ и</w:t>
      </w:r>
      <w:r w:rsidRPr="00BE24D8">
        <w:rPr>
          <w:rFonts w:ascii="Tahoma" w:eastAsia="Times New Roman" w:hAnsi="Tahoma" w:cs="Tahoma"/>
          <w:color w:val="111111"/>
          <w:sz w:val="24"/>
          <w:szCs w:val="24"/>
          <w:lang w:eastAsia="ru-RU"/>
        </w:rPr>
        <w:t> </w:t>
      </w:r>
      <w:r w:rsidRPr="00BE24D8">
        <w:rPr>
          <w:rFonts w:ascii="Tahoma" w:eastAsia="Times New Roman" w:hAnsi="Tahoma" w:cs="Tahoma"/>
          <w:b/>
          <w:bCs/>
          <w:color w:val="111111"/>
          <w:sz w:val="24"/>
          <w:szCs w:val="24"/>
          <w:lang w:eastAsia="ru-RU"/>
        </w:rPr>
        <w:t>одно ЦТ.</w:t>
      </w:r>
    </w:p>
    <w:p w14:paraId="3A97277B"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 унификация форм проведения выпускных и вступительных экзаменов (не требуется дополнительной подготовки);</w:t>
      </w:r>
    </w:p>
    <w:p w14:paraId="53D25B9F" w14:textId="77777777" w:rsidR="00BE24D8" w:rsidRPr="00BE24D8" w:rsidRDefault="00BE24D8" w:rsidP="00BE24D8">
      <w:pPr>
        <w:shd w:val="clear" w:color="auto" w:fill="FFFFFF"/>
        <w:spacing w:before="150" w:after="180" w:line="240" w:lineRule="auto"/>
        <w:jc w:val="both"/>
        <w:rPr>
          <w:rFonts w:ascii="Tahoma" w:eastAsia="Times New Roman" w:hAnsi="Tahoma" w:cs="Tahoma"/>
          <w:color w:val="111111"/>
          <w:sz w:val="18"/>
          <w:szCs w:val="18"/>
          <w:lang w:eastAsia="ru-RU"/>
        </w:rPr>
      </w:pPr>
      <w:r w:rsidRPr="00BE24D8">
        <w:rPr>
          <w:rFonts w:ascii="Tahoma" w:eastAsia="Times New Roman" w:hAnsi="Tahoma" w:cs="Tahoma"/>
          <w:color w:val="111111"/>
          <w:sz w:val="27"/>
          <w:szCs w:val="27"/>
          <w:lang w:eastAsia="ru-RU"/>
        </w:rPr>
        <w:t>– мотивированный выбор будущей профессии (на этапе выбора предмета для сдачи ЦЭ необходимо определиться с дальнейшим профилем обучения).</w:t>
      </w:r>
    </w:p>
    <w:p w14:paraId="403E6F82" w14:textId="77777777" w:rsidR="00114A9B" w:rsidRDefault="00114A9B"/>
    <w:sectPr w:rsidR="00114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BB0"/>
    <w:multiLevelType w:val="multilevel"/>
    <w:tmpl w:val="D9E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3CB6"/>
    <w:multiLevelType w:val="multilevel"/>
    <w:tmpl w:val="854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E1DEB"/>
    <w:multiLevelType w:val="multilevel"/>
    <w:tmpl w:val="E36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7B94"/>
    <w:multiLevelType w:val="multilevel"/>
    <w:tmpl w:val="6B1E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6ED"/>
    <w:multiLevelType w:val="multilevel"/>
    <w:tmpl w:val="2A08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41233"/>
    <w:multiLevelType w:val="multilevel"/>
    <w:tmpl w:val="E7D8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B2810"/>
    <w:multiLevelType w:val="multilevel"/>
    <w:tmpl w:val="376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831B0"/>
    <w:multiLevelType w:val="multilevel"/>
    <w:tmpl w:val="B486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6538F"/>
    <w:multiLevelType w:val="multilevel"/>
    <w:tmpl w:val="A77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2695F"/>
    <w:multiLevelType w:val="multilevel"/>
    <w:tmpl w:val="68E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A037D"/>
    <w:multiLevelType w:val="multilevel"/>
    <w:tmpl w:val="EC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47B72"/>
    <w:multiLevelType w:val="multilevel"/>
    <w:tmpl w:val="0F9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0092C"/>
    <w:multiLevelType w:val="multilevel"/>
    <w:tmpl w:val="071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72793"/>
    <w:multiLevelType w:val="multilevel"/>
    <w:tmpl w:val="F2A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8769D"/>
    <w:multiLevelType w:val="multilevel"/>
    <w:tmpl w:val="6CD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F17F7"/>
    <w:multiLevelType w:val="multilevel"/>
    <w:tmpl w:val="1EF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148B4"/>
    <w:multiLevelType w:val="multilevel"/>
    <w:tmpl w:val="AAB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A0B5E"/>
    <w:multiLevelType w:val="multilevel"/>
    <w:tmpl w:val="72A0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6"/>
  </w:num>
  <w:num w:numId="4">
    <w:abstractNumId w:val="16"/>
  </w:num>
  <w:num w:numId="5">
    <w:abstractNumId w:val="7"/>
  </w:num>
  <w:num w:numId="6">
    <w:abstractNumId w:val="13"/>
  </w:num>
  <w:num w:numId="7">
    <w:abstractNumId w:val="9"/>
  </w:num>
  <w:num w:numId="8">
    <w:abstractNumId w:val="17"/>
  </w:num>
  <w:num w:numId="9">
    <w:abstractNumId w:val="15"/>
  </w:num>
  <w:num w:numId="10">
    <w:abstractNumId w:val="11"/>
  </w:num>
  <w:num w:numId="11">
    <w:abstractNumId w:val="10"/>
  </w:num>
  <w:num w:numId="12">
    <w:abstractNumId w:val="2"/>
  </w:num>
  <w:num w:numId="13">
    <w:abstractNumId w:val="1"/>
  </w:num>
  <w:num w:numId="14">
    <w:abstractNumId w:val="4"/>
  </w:num>
  <w:num w:numId="15">
    <w:abstractNumId w:val="14"/>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D8"/>
    <w:rsid w:val="00114A9B"/>
    <w:rsid w:val="003D4485"/>
    <w:rsid w:val="007F4347"/>
    <w:rsid w:val="008457B0"/>
    <w:rsid w:val="00BE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B8CA"/>
  <w15:chartTrackingRefBased/>
  <w15:docId w15:val="{6FDAF934-6BB7-4CA1-9C2B-F209AAB0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59970">
      <w:bodyDiv w:val="1"/>
      <w:marLeft w:val="0"/>
      <w:marRight w:val="0"/>
      <w:marTop w:val="0"/>
      <w:marBottom w:val="0"/>
      <w:divBdr>
        <w:top w:val="none" w:sz="0" w:space="0" w:color="auto"/>
        <w:left w:val="none" w:sz="0" w:space="0" w:color="auto"/>
        <w:bottom w:val="none" w:sz="0" w:space="0" w:color="auto"/>
        <w:right w:val="none" w:sz="0" w:space="0" w:color="auto"/>
      </w:divBdr>
    </w:div>
    <w:div w:id="19265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kc.by/centralizovannyj-jekzamen/694-rezultaty-po-sms.html" TargetMode="External"/><Relationship Id="rId5" Type="http://schemas.openxmlformats.org/officeDocument/2006/relationships/hyperlink" Target="https://result.rikc.by/ru/testing/ResultCE.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Артём Горошко</cp:lastModifiedBy>
  <cp:revision>2</cp:revision>
  <dcterms:created xsi:type="dcterms:W3CDTF">2023-10-17T09:21:00Z</dcterms:created>
  <dcterms:modified xsi:type="dcterms:W3CDTF">2023-10-17T13:04:00Z</dcterms:modified>
</cp:coreProperties>
</file>