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1395" w:rsidRPr="00651395" w:rsidRDefault="00651395" w:rsidP="006513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kern w:val="36"/>
          <w:sz w:val="27"/>
          <w:szCs w:val="27"/>
        </w:rPr>
      </w:pPr>
      <w:r w:rsidRPr="00651395">
        <w:rPr>
          <w:rFonts w:ascii="Arial" w:hAnsi="Arial" w:cs="Arial"/>
          <w:color w:val="111111"/>
          <w:kern w:val="36"/>
          <w:sz w:val="27"/>
          <w:szCs w:val="27"/>
        </w:rPr>
        <w:t>Законы воспитания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УВАЖАЕМЫЕ РОДИТЕЛИ!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Законы воспитания — это первые законы, с которыми встречается ребёнок в своей жизни. Они помогают ему стать полноценным и достойным гражданином своей страны.</w:t>
      </w:r>
      <w:r>
        <w:rPr>
          <w:rFonts w:ascii="Tahoma" w:hAnsi="Tahoma" w:cs="Tahoma"/>
          <w:color w:val="111111"/>
          <w:sz w:val="18"/>
          <w:szCs w:val="18"/>
        </w:rPr>
        <w:br/>
        <w:t>Ребенок сам выбирает тот путь, по которому пойдет, и этот путь зависит не только от его интересов, но и от заложенной у него системы ценностей, морально — правовых норм и правил.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Подросток реализует себя в семье, школе, среди сверстников.  В силу возрастных особенностей он ищет образец поведения и способы решения проблем, ориентируется на этот пример и следует ему.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Сделать правильный выбор в разрешении жизненных ситуаций помогут нашим детям правовые знания, </w:t>
      </w:r>
      <w:bookmarkStart w:id="0" w:name="_GoBack"/>
      <w:bookmarkEnd w:id="0"/>
      <w:r>
        <w:rPr>
          <w:rFonts w:ascii="Tahoma" w:hAnsi="Tahoma" w:cs="Tahoma"/>
          <w:color w:val="111111"/>
          <w:sz w:val="18"/>
          <w:szCs w:val="18"/>
        </w:rPr>
        <w:t>которые воспитывают у них чувства собственного достоинства, самоуважения, ответственности за свой выбор и поступки.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Правовая культура личности выражается в овладении основами юридических знаний, в уважении к закону, сознательном соблюдении норм права, в понимании социальной и юридической ответственности.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Проблема подростковой преступности в настоящее время весьма актуальна. Факты свидетельствуют о расширении видов правонарушений, которые совершаются несовершеннолетними. Все чаще правонарушителями становятся девочки и малолетние дети. Сложность проблемы подтверждается повторными противоправными деяниями. Постоянное развитие средств связи и коммуникаций, увеличивающиеся возможности для общения, способствуют более быстрому распространению как позитивных, так и негативных явлений в подростковой среде.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Во многом от родителей зависит жизненный путь ребенка, его здоровье, приоритеты и формы поведения. Важно научить его, показывая на многочисленных примерах, что существуют приемлемые и эффективные модели поведения, следуя которым он не рискует вступить в конфликт с законом.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Нам, взрослым — родителям, воспитателям, учителям, ответственным за будущее детей, следует приложить максимально возможные силы для воспитания их законопослушными и успешными гражданами нашей страны.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Соблюдайте закон сами, учите этому своих детей. Подведите их к нужному источнику знаний, не оставляя их без внимания, любви и заботы. Направляйте их в нужное и безопасное русло и результат будет радовать вас и приносить свои плоды.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Участники областного межведомственного форума по вопросу правового просвещения несовершеннолетних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(г. Гомель, 6 июня 2019 г.)</w:t>
      </w:r>
    </w:p>
    <w:p w:rsidR="00651395" w:rsidRDefault="00651395" w:rsidP="00651395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noProof/>
          <w:color w:val="111111"/>
          <w:sz w:val="18"/>
          <w:szCs w:val="18"/>
        </w:rPr>
        <w:lastRenderedPageBreak/>
        <w:drawing>
          <wp:inline distT="0" distB="0" distL="0" distR="0">
            <wp:extent cx="5940425" cy="420179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B4" w:rsidRDefault="006215B4" w:rsidP="006215B4">
      <w:pPr>
        <w:jc w:val="center"/>
      </w:pPr>
    </w:p>
    <w:sectPr w:rsidR="0062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B4"/>
    <w:rsid w:val="0039064A"/>
    <w:rsid w:val="006215B4"/>
    <w:rsid w:val="00651395"/>
    <w:rsid w:val="00960B69"/>
    <w:rsid w:val="00C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1AED"/>
  <w15:chartTrackingRefBased/>
  <w15:docId w15:val="{3BE66606-D006-4AF3-9FDC-2A1484AC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3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513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Vidnik</dc:creator>
  <cp:keywords/>
  <dc:description/>
  <cp:lastModifiedBy>Maksim Vidnik</cp:lastModifiedBy>
  <cp:revision>2</cp:revision>
  <dcterms:created xsi:type="dcterms:W3CDTF">2026-01-18T10:18:00Z</dcterms:created>
  <dcterms:modified xsi:type="dcterms:W3CDTF">2026-01-18T10:41:00Z</dcterms:modified>
</cp:coreProperties>
</file>