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A1D">
      <w:pPr>
        <w:pStyle w:val="newncpi0"/>
        <w:jc w:val="center"/>
        <w:divId w:val="407383863"/>
      </w:pPr>
      <w:r>
        <w:t> </w:t>
      </w:r>
    </w:p>
    <w:p w:rsidR="00000000" w:rsidRDefault="00C41A1D">
      <w:pPr>
        <w:pStyle w:val="newncpi0"/>
        <w:jc w:val="center"/>
        <w:divId w:val="407383863"/>
      </w:pPr>
      <w:bookmarkStart w:id="0" w:name="a1"/>
      <w:bookmarkEnd w:id="0"/>
      <w:r>
        <w:rPr>
          <w:rStyle w:val="name"/>
        </w:rPr>
        <w:t>ПОСТАНОВЛЕНИЕ </w:t>
      </w:r>
      <w:r>
        <w:rPr>
          <w:rStyle w:val="promulgator"/>
        </w:rPr>
        <w:t>МИНИСТЕРСТВА ОБРАЗОВАНИЯ РЕСПУБЛИКИ БЕЛАРУСЬ</w:t>
      </w:r>
    </w:p>
    <w:p w:rsidR="00000000" w:rsidRDefault="00C41A1D">
      <w:pPr>
        <w:pStyle w:val="newncpi"/>
        <w:ind w:firstLine="0"/>
        <w:jc w:val="center"/>
        <w:divId w:val="407383863"/>
      </w:pPr>
      <w:r>
        <w:rPr>
          <w:rStyle w:val="datepr"/>
        </w:rPr>
        <w:t>17 августа 2022 г.</w:t>
      </w:r>
      <w:r>
        <w:rPr>
          <w:rStyle w:val="number"/>
        </w:rPr>
        <w:t xml:space="preserve"> № 269</w:t>
      </w:r>
    </w:p>
    <w:p w:rsidR="00000000" w:rsidRDefault="00C41A1D">
      <w:pPr>
        <w:pStyle w:val="titlencpi"/>
        <w:divId w:val="407383863"/>
      </w:pPr>
      <w:r>
        <w:rPr>
          <w:color w:val="000080"/>
        </w:rPr>
        <w:t>О приеме лиц для получения общего среднего образования в гимназиях, средних школах</w:t>
      </w:r>
    </w:p>
    <w:p w:rsidR="00000000" w:rsidRDefault="00C41A1D">
      <w:pPr>
        <w:pStyle w:val="preamble"/>
        <w:divId w:val="407383863"/>
      </w:pPr>
      <w:r>
        <w:t xml:space="preserve">На основании </w:t>
      </w:r>
      <w:hyperlink r:id="rId5" w:anchor="a1446" w:tooltip="+" w:history="1">
        <w:r>
          <w:rPr>
            <w:rStyle w:val="a3"/>
          </w:rPr>
          <w:t>части первой</w:t>
        </w:r>
      </w:hyperlink>
      <w:r>
        <w:t xml:space="preserve"> </w:t>
      </w:r>
      <w:r>
        <w:t xml:space="preserve">пункта 12 статьи 57, </w:t>
      </w:r>
      <w:hyperlink r:id="rId6" w:anchor="a2144" w:tooltip="+" w:history="1">
        <w:r>
          <w:rPr>
            <w:rStyle w:val="a3"/>
          </w:rPr>
          <w:t>части шестой</w:t>
        </w:r>
      </w:hyperlink>
      <w:r>
        <w:t xml:space="preserve"> пункта 5 и </w:t>
      </w:r>
      <w:hyperlink r:id="rId7" w:anchor="a2145" w:tooltip="+" w:history="1">
        <w:r>
          <w:rPr>
            <w:rStyle w:val="a3"/>
          </w:rPr>
          <w:t>части шестой</w:t>
        </w:r>
      </w:hyperlink>
      <w:r>
        <w:t xml:space="preserve"> пункта 11 статьи 151 Кодекса Республики Беларусь об образовании Министерство образов</w:t>
      </w:r>
      <w:r>
        <w:t>ания Республики Беларусь ПОСТАНОВЛЯЕТ:</w:t>
      </w:r>
    </w:p>
    <w:p w:rsidR="00000000" w:rsidRDefault="00C41A1D">
      <w:pPr>
        <w:pStyle w:val="point"/>
        <w:divId w:val="407383863"/>
      </w:pPr>
      <w:r>
        <w:t>1. Утвердить:</w:t>
      </w:r>
    </w:p>
    <w:p w:rsidR="00000000" w:rsidRDefault="00C41A1D">
      <w:pPr>
        <w:pStyle w:val="newncpi"/>
        <w:divId w:val="407383863"/>
      </w:pPr>
      <w:hyperlink w:anchor="a2" w:tooltip="+" w:history="1">
        <w:r>
          <w:rPr>
            <w:rStyle w:val="a3"/>
          </w:rPr>
          <w:t>Правила</w:t>
        </w:r>
      </w:hyperlink>
      <w:r>
        <w:t xml:space="preserve"> приема (зачисления) лиц для получения общего среднего образования в гимназиях (прилагаются);</w:t>
      </w:r>
    </w:p>
    <w:p w:rsidR="00000000" w:rsidRDefault="00C41A1D">
      <w:pPr>
        <w:pStyle w:val="newncpi"/>
        <w:divId w:val="407383863"/>
      </w:pPr>
      <w:hyperlink w:anchor="a3" w:tooltip="+" w:history="1">
        <w:r>
          <w:rPr>
            <w:rStyle w:val="a3"/>
          </w:rPr>
          <w:t>Правила</w:t>
        </w:r>
      </w:hyperlink>
      <w:r>
        <w:t xml:space="preserve"> приема (зачисления) лиц для по</w:t>
      </w:r>
      <w:r>
        <w:t>лучения общего среднего образования в средних школах (прилагаются);</w:t>
      </w:r>
    </w:p>
    <w:p w:rsidR="00000000" w:rsidRDefault="00C41A1D">
      <w:pPr>
        <w:pStyle w:val="newncpi"/>
        <w:divId w:val="407383863"/>
      </w:pPr>
      <w:hyperlink w:anchor="a4" w:tooltip="+" w:history="1">
        <w:r>
          <w:rPr>
            <w:rStyle w:val="a3"/>
          </w:rPr>
          <w:t>Положение</w:t>
        </w:r>
      </w:hyperlink>
      <w:r>
        <w:t xml:space="preserve"> о приемной комиссии гимназии, средней школы (прилагается).</w:t>
      </w:r>
    </w:p>
    <w:p w:rsidR="00000000" w:rsidRDefault="00C41A1D">
      <w:pPr>
        <w:pStyle w:val="point"/>
        <w:divId w:val="407383863"/>
      </w:pPr>
      <w:r>
        <w:t>2. Настоящее постановление вступает в силу с 1 сентября 2022 г.</w:t>
      </w:r>
    </w:p>
    <w:p w:rsidR="00000000" w:rsidRDefault="00C41A1D">
      <w:pPr>
        <w:pStyle w:val="newncpi"/>
        <w:divId w:val="407383863"/>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407383863"/>
        </w:trPr>
        <w:tc>
          <w:tcPr>
            <w:tcW w:w="2500" w:type="pct"/>
            <w:tcBorders>
              <w:top w:val="nil"/>
              <w:left w:val="nil"/>
              <w:bottom w:val="nil"/>
              <w:right w:val="nil"/>
            </w:tcBorders>
            <w:tcMar>
              <w:top w:w="0" w:type="dxa"/>
              <w:left w:w="6" w:type="dxa"/>
              <w:bottom w:w="0" w:type="dxa"/>
              <w:right w:w="6" w:type="dxa"/>
            </w:tcMar>
            <w:vAlign w:val="bottom"/>
            <w:hideMark/>
          </w:tcPr>
          <w:p w:rsidR="00000000" w:rsidRDefault="00C41A1D">
            <w:pPr>
              <w:pStyle w:val="newncpi0"/>
              <w:jc w:val="left"/>
            </w:pPr>
            <w:r>
              <w:rPr>
                <w:rStyle w:val="post"/>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C41A1D">
            <w:pPr>
              <w:pStyle w:val="newncpi0"/>
              <w:jc w:val="right"/>
            </w:pPr>
            <w:r>
              <w:rPr>
                <w:rStyle w:val="pers"/>
              </w:rPr>
              <w:t>А.И.Иван</w:t>
            </w:r>
            <w:r>
              <w:rPr>
                <w:rStyle w:val="pers"/>
              </w:rPr>
              <w:t>ец</w:t>
            </w:r>
          </w:p>
        </w:tc>
      </w:tr>
    </w:tbl>
    <w:p w:rsidR="00000000" w:rsidRDefault="00C41A1D">
      <w:pPr>
        <w:pStyle w:val="newncpi0"/>
        <w:divId w:val="407383863"/>
      </w:pPr>
      <w:r>
        <w:t> </w:t>
      </w:r>
    </w:p>
    <w:p w:rsidR="00000000" w:rsidRDefault="00C41A1D">
      <w:pPr>
        <w:pStyle w:val="agree"/>
        <w:divId w:val="407383863"/>
      </w:pPr>
      <w:r>
        <w:t>СОГЛАСОВАНО</w:t>
      </w:r>
    </w:p>
    <w:tbl>
      <w:tblPr>
        <w:tblW w:w="5000" w:type="pct"/>
        <w:tblCellMar>
          <w:left w:w="0" w:type="dxa"/>
          <w:right w:w="0" w:type="dxa"/>
        </w:tblCellMar>
        <w:tblLook w:val="04A0" w:firstRow="1" w:lastRow="0" w:firstColumn="1" w:lastColumn="0" w:noHBand="0" w:noVBand="1"/>
      </w:tblPr>
      <w:tblGrid>
        <w:gridCol w:w="10812"/>
      </w:tblGrid>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Брестский областной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Витебский областной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Гомельский областной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Гродненский областной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Минский городской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Минский областной</w:t>
            </w:r>
            <w:r>
              <w:br/>
              <w:t>исполнительный комитет</w:t>
            </w:r>
          </w:p>
          <w:p w:rsidR="00000000" w:rsidRDefault="00C41A1D">
            <w:pPr>
              <w:pStyle w:val="agree"/>
            </w:pPr>
            <w:r>
              <w:t> </w:t>
            </w:r>
          </w:p>
        </w:tc>
      </w:tr>
      <w:tr w:rsidR="00000000">
        <w:trPr>
          <w:divId w:val="407383863"/>
          <w:trHeight w:val="238"/>
        </w:trPr>
        <w:tc>
          <w:tcPr>
            <w:tcW w:w="5000" w:type="pct"/>
            <w:tcBorders>
              <w:top w:val="nil"/>
              <w:left w:val="nil"/>
              <w:bottom w:val="nil"/>
              <w:right w:val="nil"/>
            </w:tcBorders>
            <w:tcMar>
              <w:top w:w="0" w:type="dxa"/>
              <w:left w:w="6" w:type="dxa"/>
              <w:bottom w:w="0" w:type="dxa"/>
              <w:right w:w="6" w:type="dxa"/>
            </w:tcMar>
            <w:hideMark/>
          </w:tcPr>
          <w:p w:rsidR="00000000" w:rsidRDefault="00C41A1D">
            <w:pPr>
              <w:pStyle w:val="agree"/>
            </w:pPr>
            <w:r>
              <w:t>Могилевский областной</w:t>
            </w:r>
            <w:r>
              <w:br/>
              <w:t>исполнительный комитет</w:t>
            </w:r>
          </w:p>
        </w:tc>
      </w:tr>
    </w:tbl>
    <w:p w:rsidR="00000000" w:rsidRDefault="00C41A1D">
      <w:pPr>
        <w:pStyle w:val="newncpi"/>
        <w:divId w:val="407383863"/>
      </w:pPr>
      <w:r>
        <w:t> </w:t>
      </w:r>
    </w:p>
    <w:tbl>
      <w:tblPr>
        <w:tblW w:w="5000" w:type="pct"/>
        <w:tblCellMar>
          <w:left w:w="0" w:type="dxa"/>
          <w:right w:w="0" w:type="dxa"/>
        </w:tblCellMar>
        <w:tblLook w:val="04A0" w:firstRow="1" w:lastRow="0" w:firstColumn="1" w:lastColumn="0" w:noHBand="0" w:noVBand="1"/>
      </w:tblPr>
      <w:tblGrid>
        <w:gridCol w:w="7536"/>
        <w:gridCol w:w="3276"/>
      </w:tblGrid>
      <w:tr w:rsidR="00000000">
        <w:trPr>
          <w:divId w:val="407383863"/>
        </w:trPr>
        <w:tc>
          <w:tcPr>
            <w:tcW w:w="3485" w:type="pct"/>
            <w:tcBorders>
              <w:top w:val="nil"/>
              <w:left w:val="nil"/>
              <w:bottom w:val="nil"/>
              <w:right w:val="nil"/>
            </w:tcBorders>
            <w:tcMar>
              <w:top w:w="0" w:type="dxa"/>
              <w:left w:w="6" w:type="dxa"/>
              <w:bottom w:w="0" w:type="dxa"/>
              <w:right w:w="6" w:type="dxa"/>
            </w:tcMar>
            <w:hideMark/>
          </w:tcPr>
          <w:p w:rsidR="00000000" w:rsidRDefault="00C41A1D">
            <w:pPr>
              <w:pStyle w:val="cap1"/>
            </w:pPr>
            <w:r>
              <w:lastRenderedPageBreak/>
              <w:t> </w:t>
            </w:r>
          </w:p>
        </w:tc>
        <w:tc>
          <w:tcPr>
            <w:tcW w:w="1515" w:type="pct"/>
            <w:tcBorders>
              <w:top w:val="nil"/>
              <w:left w:val="nil"/>
              <w:bottom w:val="nil"/>
              <w:right w:val="nil"/>
            </w:tcBorders>
            <w:tcMar>
              <w:top w:w="0" w:type="dxa"/>
              <w:left w:w="6" w:type="dxa"/>
              <w:bottom w:w="0" w:type="dxa"/>
              <w:right w:w="6" w:type="dxa"/>
            </w:tcMar>
            <w:hideMark/>
          </w:tcPr>
          <w:p w:rsidR="00000000" w:rsidRDefault="00C41A1D">
            <w:pPr>
              <w:pStyle w:val="capu1"/>
            </w:pPr>
            <w:r>
              <w:t>УТВЕРЖДЕНО</w:t>
            </w:r>
          </w:p>
          <w:p w:rsidR="00000000" w:rsidRDefault="00C41A1D">
            <w:pPr>
              <w:pStyle w:val="cap1"/>
            </w:pPr>
            <w:hyperlink w:anchor="a1" w:tooltip="+" w:history="1">
              <w:r>
                <w:rPr>
                  <w:rStyle w:val="a3"/>
                </w:rPr>
                <w:t>Постановление</w:t>
              </w:r>
            </w:hyperlink>
            <w:r>
              <w:br/>
              <w:t>Министерства образования</w:t>
            </w:r>
            <w:r>
              <w:br/>
              <w:t>Республики Беларусь</w:t>
            </w:r>
            <w:r>
              <w:br/>
              <w:t>17.08.2022 № 269</w:t>
            </w:r>
          </w:p>
        </w:tc>
      </w:tr>
    </w:tbl>
    <w:p w:rsidR="00000000" w:rsidRDefault="00C41A1D">
      <w:pPr>
        <w:pStyle w:val="titleu"/>
        <w:divId w:val="407383863"/>
      </w:pPr>
      <w:bookmarkStart w:id="1" w:name="a2"/>
      <w:bookmarkEnd w:id="1"/>
      <w:r>
        <w:t>ПРАВИЛА</w:t>
      </w:r>
      <w:r>
        <w:br/>
      </w:r>
      <w:r>
        <w:t>приема (зачисления) лиц для получения общего среднего образования в гимназиях</w:t>
      </w:r>
    </w:p>
    <w:p w:rsidR="00000000" w:rsidRDefault="00C41A1D">
      <w:pPr>
        <w:pStyle w:val="chapter"/>
        <w:divId w:val="407383863"/>
      </w:pPr>
      <w:bookmarkStart w:id="2" w:name="a15"/>
      <w:bookmarkEnd w:id="2"/>
      <w:r>
        <w:t>ГЛАВА 1</w:t>
      </w:r>
      <w:r>
        <w:br/>
        <w:t>ОБЩИЕ ПОЛОЖЕНИЯ</w:t>
      </w:r>
    </w:p>
    <w:p w:rsidR="00000000" w:rsidRDefault="00C41A1D">
      <w:pPr>
        <w:pStyle w:val="point"/>
        <w:divId w:val="407383863"/>
      </w:pPr>
      <w:r>
        <w:t>1. Настоящими Правилами регулируется порядок приема (зачисления) лиц в гимназии для освоения содержания образовательной программы среднего образования с и</w:t>
      </w:r>
      <w:r>
        <w:t>зучением отдельных учебных предметов, модулей на повышенном уровне в рамках организации профильного обучения (далее, если не предусмотрено иное, – освоение содержания образовательной программы среднего образования).</w:t>
      </w:r>
    </w:p>
    <w:p w:rsidR="00000000" w:rsidRDefault="00C41A1D">
      <w:pPr>
        <w:pStyle w:val="point"/>
        <w:divId w:val="407383863"/>
      </w:pPr>
      <w:r>
        <w:t>2. В гимназии для освоения содержания об</w:t>
      </w:r>
      <w:r>
        <w:t>разовательной программы среднего образования принимаются (зачисляются) лица, получившие общее базовое образование.</w:t>
      </w:r>
    </w:p>
    <w:p w:rsidR="00000000" w:rsidRDefault="00C41A1D">
      <w:pPr>
        <w:pStyle w:val="point"/>
        <w:divId w:val="407383863"/>
      </w:pPr>
      <w:r>
        <w:t>3. Прием (зачисление) лиц в X класс гимназий, в XI класс гимназий на свободные места для освоения содержания образовательной программы средне</w:t>
      </w:r>
      <w:r>
        <w:t>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w:t>
      </w:r>
      <w:r>
        <w:t>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(далее – абитуриенты), и среднего балла итоговой аттестац</w:t>
      </w:r>
      <w:r>
        <w:t>ии в год приема (зачисления).</w:t>
      </w:r>
    </w:p>
    <w:p w:rsidR="00000000" w:rsidRDefault="00C41A1D">
      <w:pPr>
        <w:pStyle w:val="newncpi"/>
        <w:divId w:val="407383863"/>
      </w:pPr>
      <w:r>
        <w:t>Контрольные цифры приема лиц в X класс гимназий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w:t>
      </w:r>
      <w:r>
        <w:t>иема (зачисления).</w:t>
      </w:r>
    </w:p>
    <w:p w:rsidR="00000000" w:rsidRDefault="00C41A1D">
      <w:pPr>
        <w:pStyle w:val="newncpi"/>
        <w:divId w:val="407383863"/>
      </w:pPr>
      <w:r>
        <w:t>Информация о количестве мест, предоставляемых для приема (зачисления) лиц в X класс гимназий, размещается на официальных сайтах гимназий в глобальной компьютерной сети Интернет.</w:t>
      </w:r>
    </w:p>
    <w:p w:rsidR="00000000" w:rsidRDefault="00C41A1D">
      <w:pPr>
        <w:pStyle w:val="chapter"/>
        <w:divId w:val="407383863"/>
      </w:pPr>
      <w:bookmarkStart w:id="3" w:name="a16"/>
      <w:bookmarkEnd w:id="3"/>
      <w:r>
        <w:t>ГЛАВА 2</w:t>
      </w:r>
      <w:r>
        <w:br/>
        <w:t>ЛИЦА, ИМЕЮЩИЕ ПРАВО НА ЛЬГОТЫ ПРИ ПРИЕМЕ (ЗАЧИСЛЕНИ</w:t>
      </w:r>
      <w:r>
        <w:t>И) В ГИМНАЗИИ</w:t>
      </w:r>
    </w:p>
    <w:p w:rsidR="00000000" w:rsidRDefault="00C41A1D">
      <w:pPr>
        <w:pStyle w:val="point"/>
        <w:divId w:val="407383863"/>
      </w:pPr>
      <w:bookmarkStart w:id="4" w:name="a5"/>
      <w:bookmarkEnd w:id="4"/>
      <w:r>
        <w:t>4. Вне конкурса при поступлении в гимназии для освоения содержания образовательной программы среднего образования зачисляются победители (дипломы I, II или III степени) заключительного этапа республиканской олимпиады по учебным предметам, про</w:t>
      </w:r>
      <w:r>
        <w:t xml:space="preserve">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w:t>
      </w:r>
      <w:hyperlink w:anchor="a11" w:tooltip="+" w:history="1">
        <w:r>
          <w:rPr>
            <w:rStyle w:val="a3"/>
          </w:rPr>
          <w:t>приложению</w:t>
        </w:r>
      </w:hyperlink>
      <w:r>
        <w:t>.</w:t>
      </w:r>
    </w:p>
    <w:p w:rsidR="00000000" w:rsidRDefault="00C41A1D">
      <w:pPr>
        <w:pStyle w:val="point"/>
        <w:divId w:val="407383863"/>
      </w:pPr>
      <w:bookmarkStart w:id="5" w:name="a6"/>
      <w:bookmarkEnd w:id="5"/>
      <w:r>
        <w:t>5. Преимущественное право при равном количестве баллов на</w:t>
      </w:r>
      <w:r>
        <w:t> прием (зачисление) в гимназии для освоения содержания образовательной программы среднего образования в порядке перечисления имеют:</w:t>
      </w:r>
    </w:p>
    <w:p w:rsidR="00000000" w:rsidRDefault="00C41A1D">
      <w:pPr>
        <w:pStyle w:val="newncpi"/>
        <w:divId w:val="407383863"/>
      </w:pPr>
      <w:r>
        <w:t>победители (дипломы I, II или III степени) республиканских конкурсов работ исследовательского характера (конференций) учащих</w:t>
      </w:r>
      <w:r>
        <w:t xml:space="preserve">ся по учебным предметам, проведенных Министерством образования </w:t>
      </w:r>
      <w:r>
        <w:lastRenderedPageBreak/>
        <w:t xml:space="preserve">в учебном году, который завершается в год приема (зачисления), по учебным предметам в соответствии с перечнем согласно </w:t>
      </w:r>
      <w:hyperlink w:anchor="a11" w:tooltip="+" w:history="1">
        <w:r>
          <w:rPr>
            <w:rStyle w:val="a3"/>
          </w:rPr>
          <w:t>приложению</w:t>
        </w:r>
      </w:hyperlink>
      <w:r>
        <w:t>;</w:t>
      </w:r>
    </w:p>
    <w:p w:rsidR="00000000" w:rsidRDefault="00C41A1D">
      <w:pPr>
        <w:pStyle w:val="newncpi"/>
        <w:divId w:val="407383863"/>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w:t>
      </w:r>
      <w:r>
        <w:t xml:space="preserve">метам в соответствии с перечнем согласно </w:t>
      </w:r>
      <w:hyperlink w:anchor="a11" w:tooltip="+" w:history="1">
        <w:r>
          <w:rPr>
            <w:rStyle w:val="a3"/>
          </w:rPr>
          <w:t>приложению</w:t>
        </w:r>
      </w:hyperlink>
      <w:r>
        <w:t>;</w:t>
      </w:r>
    </w:p>
    <w:p w:rsidR="00000000" w:rsidRDefault="00C41A1D">
      <w:pPr>
        <w:pStyle w:val="newncpi"/>
        <w:divId w:val="407383863"/>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w:t>
      </w:r>
      <w:r>
        <w:t xml:space="preserve"> уровне в рамках организации профильного обучения;</w:t>
      </w:r>
    </w:p>
    <w:p w:rsidR="00000000" w:rsidRDefault="00C41A1D">
      <w:pPr>
        <w:pStyle w:val="newncpi"/>
        <w:divId w:val="407383863"/>
      </w:pPr>
      <w:r>
        <w:t>лица, имеющие более высокий средний балл по результатам итоговой аттестации в год приема (зачисления).</w:t>
      </w:r>
    </w:p>
    <w:p w:rsidR="00000000" w:rsidRDefault="00C41A1D">
      <w:pPr>
        <w:pStyle w:val="chapter"/>
        <w:divId w:val="407383863"/>
      </w:pPr>
      <w:bookmarkStart w:id="6" w:name="a17"/>
      <w:bookmarkEnd w:id="6"/>
      <w:r>
        <w:t>ГЛАВА 3</w:t>
      </w:r>
      <w:r>
        <w:br/>
        <w:t>ДОКУМЕНТЫ, ПРЕДЪЯВЛЯЕМЫЕ В ПРИЕМНЫЕ КОМИССИИ</w:t>
      </w:r>
    </w:p>
    <w:p w:rsidR="00000000" w:rsidRDefault="00C41A1D">
      <w:pPr>
        <w:pStyle w:val="point"/>
        <w:divId w:val="407383863"/>
      </w:pPr>
      <w:bookmarkStart w:id="7" w:name="a10"/>
      <w:bookmarkEnd w:id="7"/>
      <w:r>
        <w:t>6. Прием (зачисление) лица, достигшего возраста ч</w:t>
      </w:r>
      <w:r>
        <w:t>етырнадцати лет и изъявившего желание участвовать в конкурсе для освоения содержания образовательной программы среднего образования в гимназии, осуществляется на основании его заявления и с согласия одного из его законных представителей. От имени несоверше</w:t>
      </w:r>
      <w:r>
        <w:t>ннолетнего лица заявление может быть подано его законным представителем.</w:t>
      </w:r>
    </w:p>
    <w:p w:rsidR="00000000" w:rsidRDefault="00C41A1D">
      <w:pPr>
        <w:pStyle w:val="newncpi"/>
        <w:divId w:val="407383863"/>
      </w:pPr>
      <w:r>
        <w:t>Заявление при приеме (зачислении) в X класс гимназии подается в приемную комиссию гимназии в период с 12 июня по 10 августа года приема (зачисления), на свободные места в XI класс – в</w:t>
      </w:r>
      <w:r>
        <w:t> период с 12 июня по 17 августа года приема (зачисления).</w:t>
      </w:r>
    </w:p>
    <w:p w:rsidR="00000000" w:rsidRDefault="00C41A1D">
      <w:pPr>
        <w:pStyle w:val="newncpi"/>
        <w:divId w:val="407383863"/>
      </w:pPr>
      <w:r>
        <w:t>В заявлении должны быть указаны учебные предметы (не более двух), которые выбраны абитуриентом для изучения на повышенном уровне в рамках организации профильного обучения в гимназии.</w:t>
      </w:r>
    </w:p>
    <w:p w:rsidR="00000000" w:rsidRDefault="00C41A1D">
      <w:pPr>
        <w:pStyle w:val="point"/>
        <w:divId w:val="407383863"/>
      </w:pPr>
      <w:r>
        <w:t>7. При подаче з</w:t>
      </w:r>
      <w:r>
        <w:t xml:space="preserve">аявления абитуриенты предъявляют документы, предусмотренные </w:t>
      </w:r>
      <w:hyperlink r:id="rId8" w:anchor="a2006" w:tooltip="+" w:history="1">
        <w:r>
          <w:rPr>
            <w:rStyle w:val="a3"/>
          </w:rPr>
          <w:t>абзацем первым</w:t>
        </w:r>
      </w:hyperlink>
      <w:r>
        <w:t xml:space="preserve"> части первой пункта 2 статьи 151 Кодекса Республики Беларусь об образовании, а также документы, подтверждающие право на льго</w:t>
      </w:r>
      <w:r>
        <w:t>ты (при наличии льгот).</w:t>
      </w:r>
    </w:p>
    <w:p w:rsidR="00000000" w:rsidRDefault="00C41A1D">
      <w:pPr>
        <w:pStyle w:val="point"/>
        <w:divId w:val="407383863"/>
      </w:pPr>
      <w:r>
        <w:t>8. При приеме (зачислении) в X класс гимназий для освоения содержания образовательной программы среднего образования предъявляется также свидетельство об общем базовом образовании. Справка об обучении в этом случае не предъявляется.</w:t>
      </w:r>
    </w:p>
    <w:p w:rsidR="00000000" w:rsidRDefault="00C41A1D">
      <w:pPr>
        <w:pStyle w:val="point"/>
        <w:divId w:val="407383863"/>
      </w:pPr>
      <w:r>
        <w:t>9. В случае подачи документов от имени абитуриента его законным представителем в приемную комиссию гимназии предъявляются документы, удостоверяющие личность и статус законного представителя, и копия документа, удостоверяющего личность абитуриента.</w:t>
      </w:r>
    </w:p>
    <w:p w:rsidR="00000000" w:rsidRDefault="00C41A1D">
      <w:pPr>
        <w:pStyle w:val="chapter"/>
        <w:divId w:val="407383863"/>
      </w:pPr>
      <w:bookmarkStart w:id="8" w:name="a18"/>
      <w:bookmarkEnd w:id="8"/>
      <w:r>
        <w:t>ГЛАВА 4</w:t>
      </w:r>
      <w:r>
        <w:br/>
        <w:t>ПОРЯДОК ПРОВЕДЕНИЯ КОНКУРСА И ПРИЕМА (ЗАЧИСЛЕНИЯ) АБИТУРИЕНТОВ</w:t>
      </w:r>
    </w:p>
    <w:p w:rsidR="00000000" w:rsidRDefault="00C41A1D">
      <w:pPr>
        <w:pStyle w:val="point"/>
        <w:divId w:val="407383863"/>
      </w:pPr>
      <w:r>
        <w:t>10. К конкурсу в гимназиях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w:t>
      </w:r>
      <w:r>
        <w:t>дому из учебных предметов, которые определены в этих гимназиях для изучения на повышенном уровне, не ниже 7 (семи) баллов и средний балл свидетельства об общем базовом образовании (средний балл итоговой аттестации в год приема (зачисления) – при приеме (за</w:t>
      </w:r>
      <w:r>
        <w:t>числении) на свободные места в XI класс) не ниже 7 (семи) баллов.</w:t>
      </w:r>
    </w:p>
    <w:p w:rsidR="00000000" w:rsidRDefault="00C41A1D">
      <w:pPr>
        <w:pStyle w:val="newncpi"/>
        <w:divId w:val="407383863"/>
      </w:pPr>
      <w:r>
        <w:lastRenderedPageBreak/>
        <w:t>К конкурсу в гимназиях для освоения содержания образовательной программы среднего образования в профильных классах аграрной направленности допускаются абитуриенты, имеющие в свидетельстве об</w:t>
      </w:r>
      <w:r>
        <w:t xml:space="preserve"> общем базовом образовании отметки не ниже 6 (шести) баллов по каждому из учебных предметов, которые определены в этих гимназиях для изучения на повышенном уровне, и средний балл свидетельства об общем базовом образовании (средний балл итоговой аттестации </w:t>
      </w:r>
      <w:r>
        <w:t>в год приема (зачисления) – при приеме (зачислении) на свободные места в XI класс) не ниже 5 (пяти) баллов.</w:t>
      </w:r>
    </w:p>
    <w:p w:rsidR="00000000" w:rsidRDefault="00C41A1D">
      <w:pPr>
        <w:pStyle w:val="newncpi"/>
        <w:divId w:val="407383863"/>
      </w:pPr>
      <w:r>
        <w:t>К участию в конкурсе не допускаются лица, имеющие по результатам итоговой аттестации в учебном году, предшествующем году приема (зачисления), неудов</w:t>
      </w:r>
      <w:r>
        <w:t>летворительную оценку поведения.</w:t>
      </w:r>
    </w:p>
    <w:p w:rsidR="00000000" w:rsidRDefault="00C41A1D">
      <w:pPr>
        <w:pStyle w:val="point"/>
        <w:divId w:val="407383863"/>
      </w:pPr>
      <w:r>
        <w:t xml:space="preserve">11. На места, оставшиеся после зачисления абитуриентов на основании </w:t>
      </w:r>
      <w:hyperlink w:anchor="a5" w:tooltip="+" w:history="1">
        <w:r>
          <w:rPr>
            <w:rStyle w:val="a3"/>
          </w:rPr>
          <w:t>пункта 4</w:t>
        </w:r>
      </w:hyperlink>
      <w:r>
        <w:t xml:space="preserve"> настоящих Правил, зачисляются абитуриенты по конкурсу на основании результатов итоговой аттестации по учебным пред</w:t>
      </w:r>
      <w:r>
        <w:t>метам, которые выбраны ими для изучения на повышенном уровне в этих гимназиях, и среднего балла итоговой аттестации в год приема (зачисления).</w:t>
      </w:r>
    </w:p>
    <w:p w:rsidR="00000000" w:rsidRDefault="00C41A1D">
      <w:pPr>
        <w:pStyle w:val="point"/>
        <w:divId w:val="407383863"/>
      </w:pPr>
      <w:r>
        <w:t>12. Конкурс при приеме (зачислении) абитуриентов в гимназии для освоения содержания образовательной программы сре</w:t>
      </w:r>
      <w:r>
        <w:t>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гимназиях, и среднего балла итоговой аттестации в год приема (зачисления</w:t>
      </w:r>
      <w:r>
        <w:t>).</w:t>
      </w:r>
    </w:p>
    <w:p w:rsidR="00000000" w:rsidRDefault="00C41A1D">
      <w:pPr>
        <w:pStyle w:val="newncpi"/>
        <w:divId w:val="407383863"/>
      </w:pPr>
      <w:r>
        <w:t>Средний балл итоговой аттестации в год приема (зачисления) определяется с точностью до десятых долей единицы.</w:t>
      </w:r>
    </w:p>
    <w:p w:rsidR="00000000" w:rsidRDefault="00C41A1D">
      <w:pPr>
        <w:pStyle w:val="point"/>
        <w:divId w:val="407383863"/>
      </w:pPr>
      <w:r>
        <w:t>13. Преимущественное право при равном количестве баллов на прием (зачисление) в гимназии для освоения содержания образовательной программы сред</w:t>
      </w:r>
      <w:r>
        <w:t>него образования в порядке перечисления имеют абитуриенты, перечисленные в </w:t>
      </w:r>
      <w:hyperlink w:anchor="a6" w:tooltip="+" w:history="1">
        <w:r>
          <w:rPr>
            <w:rStyle w:val="a3"/>
          </w:rPr>
          <w:t>пункте 5</w:t>
        </w:r>
      </w:hyperlink>
      <w:r>
        <w:t xml:space="preserve"> настоящих Правил.</w:t>
      </w:r>
    </w:p>
    <w:p w:rsidR="00000000" w:rsidRDefault="00C41A1D">
      <w:pPr>
        <w:pStyle w:val="point"/>
        <w:divId w:val="407383863"/>
      </w:pPr>
      <w:r>
        <w:t>14. На основании решения приемной комиссии не позднее 25 августа года приема (зачисления) директором гимназии издается при</w:t>
      </w:r>
      <w:r>
        <w:t>каз о приеме (зачислении) лиц в учреждение образования.</w:t>
      </w:r>
    </w:p>
    <w:p w:rsidR="00000000" w:rsidRDefault="00C41A1D">
      <w:pPr>
        <w:pStyle w:val="newncpi"/>
        <w:divId w:val="407383863"/>
      </w:pPr>
      <w:r>
        <w:t>В трехдневный срок решение о приеме (зачислении) абитуриентов в учреждение образования доводится до этих абитуриентов (законных представителей несовершеннолетних абитуриентов) путем размещения приказа</w:t>
      </w:r>
      <w:r>
        <w:t xml:space="preserve"> о приеме (зачислении) лиц в учреждение образования на официальном сайте гимназии в глобальной компьютерной сети Интернет и на информационном стенде.</w:t>
      </w:r>
    </w:p>
    <w:p w:rsidR="00000000" w:rsidRDefault="00C41A1D">
      <w:pPr>
        <w:pStyle w:val="point"/>
        <w:divId w:val="407383863"/>
      </w:pPr>
      <w:r>
        <w:t>15. В случае досрочного прекращения образовательных отношений по инициативе учащегося гимназии, его законн</w:t>
      </w:r>
      <w:r>
        <w:t>ого представителя до 30 сентября года приема (зачисления) на вакантное место может быть принят (зачислен) абитуриент, который не прошел по конкурсу в этой гимназии.</w:t>
      </w:r>
    </w:p>
    <w:p w:rsidR="00000000" w:rsidRDefault="00C41A1D">
      <w:pPr>
        <w:pStyle w:val="newncpi"/>
        <w:divId w:val="407383863"/>
      </w:pPr>
      <w:r>
        <w:t> </w:t>
      </w:r>
    </w:p>
    <w:tbl>
      <w:tblPr>
        <w:tblW w:w="5000" w:type="pct"/>
        <w:tblCellMar>
          <w:left w:w="0" w:type="dxa"/>
          <w:right w:w="0" w:type="dxa"/>
        </w:tblCellMar>
        <w:tblLook w:val="04A0" w:firstRow="1" w:lastRow="0" w:firstColumn="1" w:lastColumn="0" w:noHBand="0" w:noVBand="1"/>
      </w:tblPr>
      <w:tblGrid>
        <w:gridCol w:w="6552"/>
        <w:gridCol w:w="4260"/>
      </w:tblGrid>
      <w:tr w:rsidR="00000000">
        <w:trPr>
          <w:divId w:val="407383863"/>
        </w:trPr>
        <w:tc>
          <w:tcPr>
            <w:tcW w:w="3030" w:type="pct"/>
            <w:tcBorders>
              <w:top w:val="nil"/>
              <w:left w:val="nil"/>
              <w:bottom w:val="nil"/>
              <w:right w:val="nil"/>
            </w:tcBorders>
            <w:tcMar>
              <w:top w:w="0" w:type="dxa"/>
              <w:left w:w="6" w:type="dxa"/>
              <w:bottom w:w="0" w:type="dxa"/>
              <w:right w:w="6" w:type="dxa"/>
            </w:tcMar>
            <w:hideMark/>
          </w:tcPr>
          <w:p w:rsidR="00000000" w:rsidRDefault="00C41A1D">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000000" w:rsidRDefault="00C41A1D">
            <w:pPr>
              <w:pStyle w:val="append1"/>
            </w:pPr>
            <w:bookmarkStart w:id="9" w:name="a11"/>
            <w:bookmarkEnd w:id="9"/>
            <w:r>
              <w:t>Приложение</w:t>
            </w:r>
          </w:p>
          <w:p w:rsidR="00000000" w:rsidRDefault="00C41A1D">
            <w:pPr>
              <w:pStyle w:val="append"/>
            </w:pPr>
            <w:r>
              <w:t xml:space="preserve">к </w:t>
            </w:r>
            <w:hyperlink w:anchor="a2" w:tooltip="+" w:history="1">
              <w:r>
                <w:rPr>
                  <w:rStyle w:val="a3"/>
                </w:rPr>
                <w:t>Правилам</w:t>
              </w:r>
            </w:hyperlink>
            <w:r>
              <w:t xml:space="preserve"> приема (зачисления) лиц </w:t>
            </w:r>
            <w:r>
              <w:br/>
              <w:t>для</w:t>
            </w:r>
            <w:r>
              <w:t xml:space="preserve"> получения общего среднего </w:t>
            </w:r>
            <w:r>
              <w:br/>
              <w:t xml:space="preserve">образования в гимназиях </w:t>
            </w:r>
          </w:p>
        </w:tc>
      </w:tr>
    </w:tbl>
    <w:p w:rsidR="00000000" w:rsidRDefault="00C41A1D">
      <w:pPr>
        <w:pStyle w:val="titlep"/>
        <w:jc w:val="left"/>
        <w:divId w:val="407383863"/>
      </w:pPr>
      <w:r>
        <w:t>ПЕРЕЧЕНЬ</w:t>
      </w:r>
      <w:r>
        <w:br/>
        <w:t xml:space="preserve">учебных предметов, по которым победители (дипломы I, II или III степени) заключительного этапа республиканской олимпиады по учебным предметам зачисляются вне конкурса, победители (дипломы I, II </w:t>
      </w:r>
      <w:r>
        <w:t>или III степени) республиканских конкурсов работ исследовательского характера (конференций) учащихся по учебным предметам и победители (дипломы I, II или III степени) третьего (областного, Минского городского) этапа республиканской олимпиады по учебным пре</w:t>
      </w:r>
      <w:r>
        <w:t>дметам имеют преимущественное право при равном количестве баллов на прием (зачисление) в гимназии</w:t>
      </w:r>
    </w:p>
    <w:p w:rsidR="00000000" w:rsidRDefault="00C41A1D">
      <w:pPr>
        <w:pStyle w:val="point"/>
        <w:divId w:val="407383863"/>
      </w:pPr>
      <w:r>
        <w:lastRenderedPageBreak/>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w:t>
      </w:r>
      <w:r>
        <w:t>изучением учебных предметов «Белорусский язык» и (или) «Белорусская литература» на повышенном уровне в рамках организации профильного обучения.</w:t>
      </w:r>
    </w:p>
    <w:p w:rsidR="00000000" w:rsidRDefault="00C41A1D">
      <w:pPr>
        <w:pStyle w:val="point"/>
        <w:divId w:val="407383863"/>
      </w:pPr>
      <w:r>
        <w:t>2. Учебные предметы «Русский язык», «Русская литература» при поступлении для освоения содержания образовательной</w:t>
      </w:r>
      <w:r>
        <w:t xml:space="preserve"> программы среднего образования с изучением учебных предметов «Русский язык» и (или) «Русская литература» на повышенном уровне в рамках организации профильного обучения.</w:t>
      </w:r>
    </w:p>
    <w:p w:rsidR="00000000" w:rsidRDefault="00C41A1D">
      <w:pPr>
        <w:pStyle w:val="point"/>
        <w:divId w:val="407383863"/>
      </w:pPr>
      <w:r>
        <w:t>3. Учебные предметы «Английский язык», «Испанский язык», «Китайский язык», «Немецкий я</w:t>
      </w:r>
      <w:r>
        <w:t>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на по</w:t>
      </w:r>
      <w:r>
        <w:t>вышенном уровне в рамках организации профильного обучения.</w:t>
      </w:r>
    </w:p>
    <w:p w:rsidR="00000000" w:rsidRDefault="00C41A1D">
      <w:pPr>
        <w:pStyle w:val="point"/>
        <w:divId w:val="407383863"/>
      </w:pPr>
      <w:r>
        <w:t>4. Учебный предмет «География» при поступлении для освоения содержания образовательной программы среднего образования с изучением учебного предмета «География» на повышенном уровне в рамках организ</w:t>
      </w:r>
      <w:r>
        <w:t>ации профильного обучения.</w:t>
      </w:r>
    </w:p>
    <w:p w:rsidR="00000000" w:rsidRDefault="00C41A1D">
      <w:pPr>
        <w:pStyle w:val="point"/>
        <w:divId w:val="407383863"/>
      </w:pPr>
      <w: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 Беларуси» на по</w:t>
      </w:r>
      <w:r>
        <w:t>вышенном уровне в рамках организации профильного обучения.</w:t>
      </w:r>
    </w:p>
    <w:p w:rsidR="00000000" w:rsidRDefault="00C41A1D">
      <w:pPr>
        <w:pStyle w:val="point"/>
        <w:divId w:val="407383863"/>
      </w:pPr>
      <w: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 в ра</w:t>
      </w:r>
      <w:r>
        <w:t>мках организации профильного обучения.</w:t>
      </w:r>
    </w:p>
    <w:p w:rsidR="00000000" w:rsidRDefault="00C41A1D">
      <w:pPr>
        <w:pStyle w:val="point"/>
        <w:divId w:val="407383863"/>
      </w:pPr>
      <w: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«Математика» на повышенном уровне в рамках организации профильного о</w:t>
      </w:r>
      <w:r>
        <w:t>бучения.</w:t>
      </w:r>
    </w:p>
    <w:p w:rsidR="00000000" w:rsidRDefault="00C41A1D">
      <w:pPr>
        <w:pStyle w:val="point"/>
        <w:divId w:val="407383863"/>
      </w:pPr>
      <w:r>
        <w:t>8. Учебные предметы «Физика», «Астрономия» при поступлении для освоения содержания образовательной программы среднего образования с изучением учебного предмета «Физика» на повышенном уровне в рамках организации профильного обучения.</w:t>
      </w:r>
    </w:p>
    <w:p w:rsidR="00000000" w:rsidRDefault="00C41A1D">
      <w:pPr>
        <w:pStyle w:val="point"/>
        <w:divId w:val="407383863"/>
      </w:pPr>
      <w:r>
        <w:t>9. Учебный пре</w:t>
      </w:r>
      <w:r>
        <w:t>дмет «Биология» для освоения содержания образовательной программы среднего образования с изучением учебного предмета «Биология» на повышенном уровне в рамках организации профильного обучения.</w:t>
      </w:r>
    </w:p>
    <w:p w:rsidR="00000000" w:rsidRDefault="00C41A1D">
      <w:pPr>
        <w:pStyle w:val="point"/>
        <w:divId w:val="407383863"/>
      </w:pPr>
      <w:r>
        <w:t>10. Учебный предмет «Химия» для освоения содержания образователь</w:t>
      </w:r>
      <w:r>
        <w:t>ной программы среднего образования с изучением учебного предмета «Химия» на повышенном уровне в рамках организации профильного обучения.</w:t>
      </w:r>
    </w:p>
    <w:p w:rsidR="00000000" w:rsidRDefault="00C41A1D">
      <w:pPr>
        <w:pStyle w:val="point"/>
        <w:divId w:val="407383863"/>
      </w:pPr>
      <w:r>
        <w:t>11. Учебный предмет «Информатика» для освоения содержания образовательной программы среднего образования с изучением уч</w:t>
      </w:r>
      <w:r>
        <w:t>ебного предмета «Информатика» на повышенном уровне в рамках организации профильного обучения.</w:t>
      </w:r>
    </w:p>
    <w:p w:rsidR="00000000" w:rsidRDefault="00C41A1D">
      <w:pPr>
        <w:pStyle w:val="point"/>
        <w:divId w:val="407383863"/>
      </w:pPr>
      <w: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w:t>
      </w:r>
      <w:r>
        <w:t>кая культура и здоровье» на повышенном уровне в рамках организации профильного обучения.</w:t>
      </w:r>
    </w:p>
    <w:p w:rsidR="00000000" w:rsidRDefault="00C41A1D">
      <w:pPr>
        <w:pStyle w:val="newncpi"/>
        <w:divId w:val="407383863"/>
      </w:pPr>
      <w:r>
        <w:t> </w:t>
      </w:r>
    </w:p>
    <w:tbl>
      <w:tblPr>
        <w:tblW w:w="5000" w:type="pct"/>
        <w:tblCellMar>
          <w:left w:w="0" w:type="dxa"/>
          <w:right w:w="0" w:type="dxa"/>
        </w:tblCellMar>
        <w:tblLook w:val="04A0" w:firstRow="1" w:lastRow="0" w:firstColumn="1" w:lastColumn="0" w:noHBand="0" w:noVBand="1"/>
      </w:tblPr>
      <w:tblGrid>
        <w:gridCol w:w="7372"/>
        <w:gridCol w:w="3440"/>
      </w:tblGrid>
      <w:tr w:rsidR="00000000">
        <w:trPr>
          <w:divId w:val="407383863"/>
        </w:trPr>
        <w:tc>
          <w:tcPr>
            <w:tcW w:w="3409" w:type="pct"/>
            <w:tcBorders>
              <w:top w:val="nil"/>
              <w:left w:val="nil"/>
              <w:bottom w:val="nil"/>
              <w:right w:val="nil"/>
            </w:tcBorders>
            <w:tcMar>
              <w:top w:w="0" w:type="dxa"/>
              <w:left w:w="6" w:type="dxa"/>
              <w:bottom w:w="0" w:type="dxa"/>
              <w:right w:w="6" w:type="dxa"/>
            </w:tcMar>
            <w:hideMark/>
          </w:tcPr>
          <w:p w:rsidR="00000000" w:rsidRDefault="00C41A1D">
            <w:pPr>
              <w:pStyle w:val="cap1"/>
            </w:pPr>
            <w:r>
              <w:t> </w:t>
            </w:r>
          </w:p>
        </w:tc>
        <w:tc>
          <w:tcPr>
            <w:tcW w:w="1591" w:type="pct"/>
            <w:tcBorders>
              <w:top w:val="nil"/>
              <w:left w:val="nil"/>
              <w:bottom w:val="nil"/>
              <w:right w:val="nil"/>
            </w:tcBorders>
            <w:tcMar>
              <w:top w:w="0" w:type="dxa"/>
              <w:left w:w="6" w:type="dxa"/>
              <w:bottom w:w="0" w:type="dxa"/>
              <w:right w:w="6" w:type="dxa"/>
            </w:tcMar>
            <w:hideMark/>
          </w:tcPr>
          <w:p w:rsidR="00000000" w:rsidRDefault="00C41A1D">
            <w:pPr>
              <w:pStyle w:val="capu1"/>
            </w:pPr>
            <w:r>
              <w:t>УТВЕРЖДЕНО</w:t>
            </w:r>
          </w:p>
          <w:p w:rsidR="00000000" w:rsidRDefault="00C41A1D">
            <w:pPr>
              <w:pStyle w:val="cap1"/>
            </w:pPr>
            <w:hyperlink w:anchor="a1" w:tooltip="+" w:history="1">
              <w:r>
                <w:rPr>
                  <w:rStyle w:val="a3"/>
                </w:rPr>
                <w:t>Постановление</w:t>
              </w:r>
            </w:hyperlink>
            <w:r>
              <w:br/>
            </w:r>
            <w:r>
              <w:lastRenderedPageBreak/>
              <w:t>Министерства образования</w:t>
            </w:r>
            <w:r>
              <w:br/>
              <w:t>Республики Беларусь</w:t>
            </w:r>
            <w:r>
              <w:br/>
              <w:t>17.08.2022 № 269</w:t>
            </w:r>
          </w:p>
        </w:tc>
      </w:tr>
    </w:tbl>
    <w:p w:rsidR="00000000" w:rsidRDefault="00C41A1D">
      <w:pPr>
        <w:pStyle w:val="titleu"/>
        <w:divId w:val="407383863"/>
      </w:pPr>
      <w:bookmarkStart w:id="10" w:name="a3"/>
      <w:bookmarkEnd w:id="10"/>
      <w:r>
        <w:lastRenderedPageBreak/>
        <w:t>ПРАВИЛА</w:t>
      </w:r>
      <w:r>
        <w:br/>
        <w:t>приема (зачисления) лиц для </w:t>
      </w:r>
      <w:r>
        <w:t>получения общего среднего образования в средних школах</w:t>
      </w:r>
    </w:p>
    <w:p w:rsidR="00000000" w:rsidRDefault="00C41A1D">
      <w:pPr>
        <w:pStyle w:val="chapter"/>
        <w:divId w:val="407383863"/>
      </w:pPr>
      <w:bookmarkStart w:id="11" w:name="a19"/>
      <w:bookmarkEnd w:id="11"/>
      <w:r>
        <w:t>ГЛАВА 1</w:t>
      </w:r>
      <w:r>
        <w:br/>
        <w:t>ОБЩИЕ ПОЛОЖЕНИЯ</w:t>
      </w:r>
    </w:p>
    <w:p w:rsidR="00000000" w:rsidRDefault="00C41A1D">
      <w:pPr>
        <w:pStyle w:val="point"/>
        <w:divId w:val="407383863"/>
      </w:pPr>
      <w:r>
        <w:t>1. Настоящими Правилами регулируется порядок приема (зачисления) лиц в средние школы для освоения содержания образовательной программы среднего образования с изучением отдельных</w:t>
      </w:r>
      <w:r>
        <w:t xml:space="preserve"> учебных предметов, модулей на повышенном уровне в рамках организации профильного обучения (далее – освоение содержания образовательной программы среднего образования).</w:t>
      </w:r>
    </w:p>
    <w:p w:rsidR="00000000" w:rsidRDefault="00C41A1D">
      <w:pPr>
        <w:pStyle w:val="newncpi"/>
        <w:divId w:val="407383863"/>
      </w:pPr>
      <w:r>
        <w:t>Настоящие Правила распространяют свое действие на прием (зачисление) детей-сирот и дете</w:t>
      </w:r>
      <w:r>
        <w:t>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w:t>
      </w:r>
      <w:r>
        <w:t>е в рамках организации профильного обучения.</w:t>
      </w:r>
    </w:p>
    <w:p w:rsidR="00000000" w:rsidRDefault="00C41A1D">
      <w:pPr>
        <w:pStyle w:val="point"/>
        <w:divId w:val="407383863"/>
      </w:pPr>
      <w:r>
        <w:t>2.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000000" w:rsidRDefault="00C41A1D">
      <w:pPr>
        <w:pStyle w:val="point"/>
        <w:divId w:val="407383863"/>
      </w:pPr>
      <w:r>
        <w:t>3. Прием (зачисление) лиц в X класс средних школ, п</w:t>
      </w:r>
      <w:r>
        <w:t>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w:t>
      </w:r>
      <w:r>
        <w:t>ыбраны ими для изучения на повышенном уровне, и среднего балла итоговой аттестации в год приема (зачисления).</w:t>
      </w:r>
    </w:p>
    <w:p w:rsidR="00000000" w:rsidRDefault="00C41A1D">
      <w:pPr>
        <w:pStyle w:val="newncpi"/>
        <w:divId w:val="407383863"/>
      </w:pPr>
      <w:r>
        <w:t xml:space="preserve">Контрольные цифры приема лиц в X класс средних школ за счет средств республиканского и (или) местного бюджетов ежегодно утверждаются учредителями </w:t>
      </w:r>
      <w:r>
        <w:t>учреждений образования или уполномоченными ими органами не позднее 10 апреля года приема (зачисления).</w:t>
      </w:r>
    </w:p>
    <w:p w:rsidR="00000000" w:rsidRDefault="00C41A1D">
      <w:pPr>
        <w:pStyle w:val="newncpi"/>
        <w:divId w:val="407383863"/>
      </w:pPr>
      <w:r>
        <w:t>Информация о количестве мест, предоставляемых для приема (зачисления) лиц в X класс средних школ, размещается на их официальных сайтах в глобальной компь</w:t>
      </w:r>
      <w:r>
        <w:t>ютерной сети Интернет.</w:t>
      </w:r>
    </w:p>
    <w:p w:rsidR="00000000" w:rsidRDefault="00C41A1D">
      <w:pPr>
        <w:pStyle w:val="chapter"/>
        <w:divId w:val="407383863"/>
      </w:pPr>
      <w:bookmarkStart w:id="12" w:name="a20"/>
      <w:bookmarkEnd w:id="12"/>
      <w:r>
        <w:t>ГЛАВА 2</w:t>
      </w:r>
      <w:r>
        <w:br/>
        <w:t>ЛИЦА, ИМЕЮЩИЕ ПРАВО НА ЛЬГОТЫ ПРИ ПРИЕМЕ (ЗАЧИСЛЕНИИ) В СРЕДНИЕ ШКОЛЫ</w:t>
      </w:r>
    </w:p>
    <w:p w:rsidR="00000000" w:rsidRDefault="00C41A1D">
      <w:pPr>
        <w:pStyle w:val="point"/>
        <w:divId w:val="407383863"/>
      </w:pPr>
      <w:bookmarkStart w:id="13" w:name="a7"/>
      <w:bookmarkEnd w:id="13"/>
      <w:r>
        <w:t>4. Вне конкурса при поступлении в средние школы для освоения содержания образовательной программы среднего образования в порядке перечисления принимаются (</w:t>
      </w:r>
      <w:r>
        <w:t>зачисляются):</w:t>
      </w:r>
    </w:p>
    <w:p w:rsidR="00000000" w:rsidRDefault="00C41A1D">
      <w:pPr>
        <w:pStyle w:val="newncpi"/>
        <w:divId w:val="407383863"/>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w:t>
      </w:r>
      <w:r>
        <w:t xml:space="preserve">етствии с перечнем согласно </w:t>
      </w:r>
      <w:hyperlink w:anchor="a12" w:tooltip="+" w:history="1">
        <w:r>
          <w:rPr>
            <w:rStyle w:val="a3"/>
          </w:rPr>
          <w:t>приложению</w:t>
        </w:r>
      </w:hyperlink>
      <w:r>
        <w:t>;</w:t>
      </w:r>
    </w:p>
    <w:p w:rsidR="00000000" w:rsidRDefault="00C41A1D">
      <w:pPr>
        <w:pStyle w:val="newncpi"/>
        <w:divId w:val="407383863"/>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w:t>
      </w:r>
      <w:r>
        <w:t xml:space="preserve">ния в учебном году, который завершается в год приема (зачисления), по учебным предметам в соответствии с перечнем согласно </w:t>
      </w:r>
      <w:hyperlink w:anchor="a12" w:tooltip="+" w:history="1">
        <w:r>
          <w:rPr>
            <w:rStyle w:val="a3"/>
          </w:rPr>
          <w:t>приложению</w:t>
        </w:r>
      </w:hyperlink>
      <w:r>
        <w:t>;</w:t>
      </w:r>
    </w:p>
    <w:p w:rsidR="00000000" w:rsidRDefault="00C41A1D">
      <w:pPr>
        <w:pStyle w:val="newncpi"/>
        <w:divId w:val="407383863"/>
      </w:pPr>
      <w:r>
        <w:lastRenderedPageBreak/>
        <w:t>победители (дипломы I, II или III степени) третьего (областного, Минского городского) эт</w:t>
      </w:r>
      <w:r>
        <w:t xml:space="preserve">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w:t>
      </w:r>
      <w:hyperlink w:anchor="a12" w:tooltip="+" w:history="1">
        <w:r>
          <w:rPr>
            <w:rStyle w:val="a3"/>
          </w:rPr>
          <w:t>прилож</w:t>
        </w:r>
        <w:r>
          <w:rPr>
            <w:rStyle w:val="a3"/>
          </w:rPr>
          <w:t>ению</w:t>
        </w:r>
      </w:hyperlink>
      <w:r>
        <w:t>;</w:t>
      </w:r>
    </w:p>
    <w:p w:rsidR="00000000" w:rsidRDefault="00C41A1D">
      <w:pPr>
        <w:pStyle w:val="newncpi"/>
        <w:divId w:val="407383863"/>
      </w:pPr>
      <w:r>
        <w:t>по</w:t>
      </w:r>
      <w:r>
        <w:t>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w:t>
      </w:r>
      <w:r>
        <w:t xml:space="preserve">етствии с перечнем согласно </w:t>
      </w:r>
      <w:hyperlink w:anchor="a12" w:tooltip="+" w:history="1">
        <w:r>
          <w:rPr>
            <w:rStyle w:val="a3"/>
          </w:rPr>
          <w:t>приложению</w:t>
        </w:r>
      </w:hyperlink>
      <w:r>
        <w:t>.</w:t>
      </w:r>
    </w:p>
    <w:p w:rsidR="00000000" w:rsidRDefault="00C41A1D">
      <w:pPr>
        <w:pStyle w:val="point"/>
        <w:divId w:val="407383863"/>
      </w:pPr>
      <w:bookmarkStart w:id="14" w:name="a8"/>
      <w:bookmarkEnd w:id="14"/>
      <w:r>
        <w:t>5.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w:t>
      </w:r>
      <w:r>
        <w:t>ния имеют:</w:t>
      </w:r>
    </w:p>
    <w:p w:rsidR="00000000" w:rsidRDefault="00C41A1D">
      <w:pPr>
        <w:pStyle w:val="newncpi"/>
        <w:divId w:val="407383863"/>
      </w:pPr>
      <w:r>
        <w:t>лица, имеющие по результатам итоговой аттестации в год приема (зачисления) более высокий средний балл;</w:t>
      </w:r>
    </w:p>
    <w:p w:rsidR="00000000" w:rsidRDefault="00C41A1D">
      <w:pPr>
        <w:pStyle w:val="newncpi"/>
        <w:divId w:val="407383863"/>
      </w:pPr>
      <w:r>
        <w:t>лица, имеющие по результатам итоговой аттестации в год приема (зачисления) более высокий средний балл по учебным предметам, модулям, которые в</w:t>
      </w:r>
      <w:r>
        <w:t>ыбраны ими для изучения на повышенном уровне в рамках организации профильного обучения.</w:t>
      </w:r>
    </w:p>
    <w:p w:rsidR="00000000" w:rsidRDefault="00C41A1D">
      <w:pPr>
        <w:pStyle w:val="chapter"/>
        <w:divId w:val="407383863"/>
      </w:pPr>
      <w:bookmarkStart w:id="15" w:name="a21"/>
      <w:bookmarkEnd w:id="15"/>
      <w:r>
        <w:t>ГЛАВА 3</w:t>
      </w:r>
      <w:r>
        <w:br/>
        <w:t>ДОКУМЕНТЫ, ПРЕДЪЯВЛЯЕМЫЕ В ПРИЕМНЫЕ КОМИССИИ</w:t>
      </w:r>
    </w:p>
    <w:p w:rsidR="00000000" w:rsidRDefault="00C41A1D">
      <w:pPr>
        <w:pStyle w:val="point"/>
        <w:divId w:val="407383863"/>
      </w:pPr>
      <w:bookmarkStart w:id="16" w:name="a9"/>
      <w:bookmarkEnd w:id="16"/>
      <w:r>
        <w:t>6. Прием (зачисление) лица, достигшего возраста четырнадцати лет, изъявившего желание участвовать в конкурсе для ос</w:t>
      </w:r>
      <w:r>
        <w:t>воения содержания образовательной программы среднего образования в средних школах,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w:t>
      </w:r>
      <w:r>
        <w:t>ставителем.</w:t>
      </w:r>
    </w:p>
    <w:p w:rsidR="00000000" w:rsidRDefault="00C41A1D">
      <w:pPr>
        <w:pStyle w:val="newncpi"/>
        <w:divId w:val="407383863"/>
      </w:pPr>
      <w:r>
        <w:t>Заявление при приеме в X класс средних школ подается в приемную комиссию средней школы в период с 12 июня по 10 августа года приема, на свободные места в XI класс – в период с 12 июня по 17 августа года приема.</w:t>
      </w:r>
    </w:p>
    <w:p w:rsidR="00000000" w:rsidRDefault="00C41A1D">
      <w:pPr>
        <w:pStyle w:val="newncpi"/>
        <w:divId w:val="407383863"/>
      </w:pPr>
      <w:r>
        <w:t>В заявлении должны быть указаны у</w:t>
      </w:r>
      <w:r>
        <w:t>чебные предметы (не более двух), которые выбраны абитуриентом для изучения на повышенном уровне в рамках организации профильного обучения в средней школе.</w:t>
      </w:r>
    </w:p>
    <w:p w:rsidR="00000000" w:rsidRDefault="00C41A1D">
      <w:pPr>
        <w:pStyle w:val="point"/>
        <w:divId w:val="407383863"/>
      </w:pPr>
      <w:r>
        <w:t xml:space="preserve">7. При подаче заявления абитуриенты предъявляют документы, предусмотренные </w:t>
      </w:r>
      <w:hyperlink r:id="rId9" w:anchor="a2006" w:tooltip="+" w:history="1">
        <w:r>
          <w:rPr>
            <w:rStyle w:val="a3"/>
          </w:rPr>
          <w:t>абзацем первым</w:t>
        </w:r>
      </w:hyperlink>
      <w:r>
        <w:t xml:space="preserve"> части первой пункта 2, </w:t>
      </w:r>
      <w:hyperlink r:id="rId10" w:anchor="a2146" w:tooltip="+" w:history="1">
        <w:r>
          <w:rPr>
            <w:rStyle w:val="a3"/>
          </w:rPr>
          <w:t>частью второй</w:t>
        </w:r>
      </w:hyperlink>
      <w:r>
        <w:t xml:space="preserve"> пункта 12 статьи 151 Кодекса Республики Беларусь об образовании, а также документы, подтверждающие право на льготы (</w:t>
      </w:r>
      <w:r>
        <w:t>при наличии льгот).</w:t>
      </w:r>
    </w:p>
    <w:p w:rsidR="00000000" w:rsidRDefault="00C41A1D">
      <w:pPr>
        <w:pStyle w:val="point"/>
        <w:divId w:val="407383863"/>
      </w:pPr>
      <w:r>
        <w:t>8. При приеме (зачислении) в X класс средних школ для освоения содержания образовательной программы среднего образования предъявляется также свидетельство об общем базовом образовании. Справка об обучении в этом случае не предъявляется.</w:t>
      </w:r>
    </w:p>
    <w:p w:rsidR="00000000" w:rsidRDefault="00C41A1D">
      <w:pPr>
        <w:pStyle w:val="point"/>
        <w:divId w:val="407383863"/>
      </w:pPr>
      <w:r>
        <w:t>9. В случае подачи документов от имени абитуриента его законным представителем в приемную комиссию средней школы предъявляются документы, удостоверяющие личность и статус законного представителя, и копия документа, удостоверяющего личность абитуриента.</w:t>
      </w:r>
    </w:p>
    <w:p w:rsidR="00000000" w:rsidRDefault="00C41A1D">
      <w:pPr>
        <w:pStyle w:val="chapter"/>
        <w:divId w:val="407383863"/>
      </w:pPr>
      <w:bookmarkStart w:id="17" w:name="a22"/>
      <w:bookmarkEnd w:id="17"/>
      <w:r>
        <w:t>ГЛ</w:t>
      </w:r>
      <w:r>
        <w:t>АВА 4</w:t>
      </w:r>
      <w:r>
        <w:br/>
        <w:t>ПОРЯДОК ПРОВЕДЕНИЯ КОНКУРСА И ПРИЕМА (ЗАЧИСЛЕНИЯ) АБИТУРИЕНТОВ</w:t>
      </w:r>
    </w:p>
    <w:p w:rsidR="00000000" w:rsidRDefault="00C41A1D">
      <w:pPr>
        <w:pStyle w:val="point"/>
        <w:divId w:val="407383863"/>
      </w:pPr>
      <w:r>
        <w:lastRenderedPageBreak/>
        <w:t>10. К конкурсу в средних школах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w:t>
      </w:r>
      <w:r>
        <w:t>тки по каждому из учебных предметов, которые выбраны для изучения на повышенном уровне абитуриентами и определены в этих средних школах для изучения на повышенном уровне, не ниже 7 (семи) баллов и средний балл итоговой аттестации в год приема (зачисления) </w:t>
      </w:r>
      <w:r>
        <w:t>– при приеме не ниже 7 (семи) баллов.</w:t>
      </w:r>
    </w:p>
    <w:p w:rsidR="00000000" w:rsidRDefault="00C41A1D">
      <w:pPr>
        <w:pStyle w:val="newncpi"/>
        <w:divId w:val="407383863"/>
      </w:pPr>
      <w:r>
        <w:t>К конкурсу в средних школах для освоения содержания образовательной программы среднего образования в профильных классах аграрной направленности допускаются абитуриенты, имеющие в свидетельстве об общем базовом образова</w:t>
      </w:r>
      <w:r>
        <w:t>нии отметки не ниже 6 (шести) баллов по каждому из учебных предметов, которые определены в этих средних школах для изучения на повышенном уровне в профильных классах аграрной направленности, и средний балл итоговой аттестации в год приема (зачисления) не н</w:t>
      </w:r>
      <w:r>
        <w:t>иже 5 (пяти) баллов.</w:t>
      </w:r>
    </w:p>
    <w:p w:rsidR="00000000" w:rsidRDefault="00C41A1D">
      <w:pPr>
        <w:pStyle w:val="newncpi"/>
        <w:divId w:val="407383863"/>
      </w:pPr>
      <w:r>
        <w:t xml:space="preserve">К участию в конкурсе не допускаются лица, имеющие по результатам итоговой аттестации в учебном году, предшествующем году приема (зачисления), </w:t>
      </w:r>
      <w:r w:rsidRPr="00DA1779">
        <w:rPr>
          <w:vertAlign w:val="subscript"/>
        </w:rPr>
        <w:t>неудовлетворительную</w:t>
      </w:r>
      <w:r>
        <w:t xml:space="preserve"> оценку поведения.</w:t>
      </w:r>
    </w:p>
    <w:p w:rsidR="00000000" w:rsidRDefault="00C41A1D">
      <w:pPr>
        <w:pStyle w:val="point"/>
        <w:divId w:val="407383863"/>
      </w:pPr>
      <w:r>
        <w:t>11. </w:t>
      </w:r>
      <w:r>
        <w:t xml:space="preserve">На места, оставшиеся после зачисления абитуриентов на основании </w:t>
      </w:r>
      <w:hyperlink w:anchor="a7" w:tooltip="+" w:history="1">
        <w:r w:rsidRPr="00DA1779">
          <w:rPr>
            <w:rStyle w:val="a3"/>
          </w:rPr>
          <w:t>пункт</w:t>
        </w:r>
        <w:r w:rsidRPr="00DA1779">
          <w:rPr>
            <w:rStyle w:val="a3"/>
          </w:rPr>
          <w:t>а</w:t>
        </w:r>
        <w:r>
          <w:rPr>
            <w:rStyle w:val="a3"/>
          </w:rPr>
          <w:t> 4</w:t>
        </w:r>
      </w:hyperlink>
      <w:r>
        <w:t xml:space="preserve"> настоящих Правил, зачисляются абитуриенты по конкурсу на основании результатов итоговой аттестации по учебным предметам, которые выбраны ими для изучен</w:t>
      </w:r>
      <w:r>
        <w:t>ия на повышенном уровне, и среднего балла итоговой аттестации в год приема (зачисления).</w:t>
      </w:r>
    </w:p>
    <w:p w:rsidR="00000000" w:rsidRDefault="00C41A1D">
      <w:pPr>
        <w:pStyle w:val="point"/>
        <w:divId w:val="407383863"/>
      </w:pPr>
      <w:r>
        <w:t>12. Конкурс при приеме (зачислении) абитуриентов в средние школы для освоения содержания образовательной программы среднего образования осуществляется на основании сум</w:t>
      </w:r>
      <w:r>
        <w:t>мы баллов результатов итоговой аттестации по учебным предметам, к</w:t>
      </w:r>
      <w:bookmarkStart w:id="18" w:name="_GoBack"/>
      <w:r>
        <w:t>оторые выбраны абитуриентами для изучения на повышенном уровне в этих средних школах, и среднего балла итогов</w:t>
      </w:r>
      <w:bookmarkEnd w:id="18"/>
      <w:r>
        <w:t>ой аттестации в год приема (зачисления).</w:t>
      </w:r>
    </w:p>
    <w:p w:rsidR="00000000" w:rsidRDefault="00C41A1D">
      <w:pPr>
        <w:pStyle w:val="newncpi"/>
        <w:divId w:val="407383863"/>
      </w:pPr>
      <w:r>
        <w:t>Средний балл итоговой аттестации в год пр</w:t>
      </w:r>
      <w:r>
        <w:t>иема (зачисления) определяется с точностью до десятых долей единицы.</w:t>
      </w:r>
    </w:p>
    <w:p w:rsidR="00000000" w:rsidRDefault="00C41A1D">
      <w:pPr>
        <w:pStyle w:val="point"/>
        <w:divId w:val="407383863"/>
      </w:pPr>
      <w:r>
        <w:t>13.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w:t>
      </w:r>
      <w:r>
        <w:t xml:space="preserve"> имеют абитуриенты, перечисленные в </w:t>
      </w:r>
      <w:hyperlink w:anchor="a8" w:tooltip="+" w:history="1">
        <w:r>
          <w:rPr>
            <w:rStyle w:val="a3"/>
          </w:rPr>
          <w:t>пункте 5</w:t>
        </w:r>
      </w:hyperlink>
      <w:r>
        <w:t xml:space="preserve"> настоящих Правил.</w:t>
      </w:r>
    </w:p>
    <w:p w:rsidR="00000000" w:rsidRDefault="00C41A1D">
      <w:pPr>
        <w:pStyle w:val="point"/>
        <w:divId w:val="407383863"/>
      </w:pPr>
      <w:r>
        <w:t>14. На основании решения приемной комиссии не позднее 25 августа года приема (зачисления) директором средней школы издается приказ о приеме (зачислении) абитурие</w:t>
      </w:r>
      <w:r>
        <w:t>нтов в среднюю школу.</w:t>
      </w:r>
    </w:p>
    <w:p w:rsidR="00000000" w:rsidRDefault="00C41A1D">
      <w:pPr>
        <w:pStyle w:val="newncpi"/>
        <w:divId w:val="407383863"/>
      </w:pPr>
      <w:r>
        <w:t>В трехдневный срок решение о приеме (зачислении) абитуриентов в число учащихся доводится до этих абитуриентов (законных представителей несовершеннолетних абитуриентов) путем размещения приказа о приеме (зачислении) на официальном сайт</w:t>
      </w:r>
      <w:r>
        <w:t>е этой средней школы в глобальной компьютерной сети Интернет и на информационном стенде.</w:t>
      </w:r>
    </w:p>
    <w:p w:rsidR="00000000" w:rsidRDefault="00C41A1D">
      <w:pPr>
        <w:pStyle w:val="point"/>
        <w:divId w:val="407383863"/>
      </w:pPr>
      <w:r>
        <w:t>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w:t>
      </w:r>
      <w:r>
        <w:t>вакантное место может быть принят (зачислен) абитуриент, который не прошел по конкурсу в этой средней школе.</w:t>
      </w:r>
    </w:p>
    <w:p w:rsidR="00000000" w:rsidRDefault="00C41A1D">
      <w:pPr>
        <w:pStyle w:val="newncpi"/>
        <w:divId w:val="407383863"/>
      </w:pPr>
      <w:r>
        <w:t> </w:t>
      </w:r>
    </w:p>
    <w:tbl>
      <w:tblPr>
        <w:tblW w:w="5000" w:type="pct"/>
        <w:tblCellMar>
          <w:left w:w="0" w:type="dxa"/>
          <w:right w:w="0" w:type="dxa"/>
        </w:tblCellMar>
        <w:tblLook w:val="04A0" w:firstRow="1" w:lastRow="0" w:firstColumn="1" w:lastColumn="0" w:noHBand="0" w:noVBand="1"/>
      </w:tblPr>
      <w:tblGrid>
        <w:gridCol w:w="6552"/>
        <w:gridCol w:w="4260"/>
      </w:tblGrid>
      <w:tr w:rsidR="00000000">
        <w:trPr>
          <w:divId w:val="407383863"/>
        </w:trPr>
        <w:tc>
          <w:tcPr>
            <w:tcW w:w="3030" w:type="pct"/>
            <w:tcBorders>
              <w:top w:val="nil"/>
              <w:left w:val="nil"/>
              <w:bottom w:val="nil"/>
              <w:right w:val="nil"/>
            </w:tcBorders>
            <w:tcMar>
              <w:top w:w="0" w:type="dxa"/>
              <w:left w:w="6" w:type="dxa"/>
              <w:bottom w:w="0" w:type="dxa"/>
              <w:right w:w="6" w:type="dxa"/>
            </w:tcMar>
            <w:hideMark/>
          </w:tcPr>
          <w:p w:rsidR="00000000" w:rsidRDefault="00C41A1D">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000000" w:rsidRDefault="00C41A1D">
            <w:pPr>
              <w:pStyle w:val="append1"/>
            </w:pPr>
            <w:bookmarkStart w:id="19" w:name="a12"/>
            <w:bookmarkEnd w:id="19"/>
            <w:r>
              <w:t>Приложение</w:t>
            </w:r>
          </w:p>
          <w:p w:rsidR="00000000" w:rsidRDefault="00C41A1D">
            <w:pPr>
              <w:pStyle w:val="append"/>
            </w:pPr>
            <w:r>
              <w:t xml:space="preserve">к </w:t>
            </w:r>
            <w:hyperlink w:anchor="a3" w:tooltip="+" w:history="1">
              <w:r>
                <w:rPr>
                  <w:rStyle w:val="a3"/>
                </w:rPr>
                <w:t>Правилам</w:t>
              </w:r>
            </w:hyperlink>
            <w:r>
              <w:t xml:space="preserve"> приема (зачисления) лиц </w:t>
            </w:r>
            <w:r>
              <w:br/>
              <w:t xml:space="preserve">для получения общего среднего </w:t>
            </w:r>
            <w:r>
              <w:br/>
              <w:t>образования в средних школах</w:t>
            </w:r>
            <w:r>
              <w:t xml:space="preserve"> </w:t>
            </w:r>
          </w:p>
        </w:tc>
      </w:tr>
    </w:tbl>
    <w:p w:rsidR="00000000" w:rsidRDefault="00C41A1D">
      <w:pPr>
        <w:pStyle w:val="titlep"/>
        <w:jc w:val="left"/>
        <w:divId w:val="407383863"/>
      </w:pPr>
      <w:r>
        <w:t>ПЕРЕЧЕНЬ</w:t>
      </w:r>
      <w:r>
        <w:br/>
        <w:t xml:space="preserve">учебных предметов, по которым победители (дипломы I, II или III степени) второго, третьего, </w:t>
      </w:r>
      <w:r>
        <w:lastRenderedPageBreak/>
        <w:t>заключительного этапа республиканской олимпиады по учебным предметам, победители (дипломы I, II или III степени) республиканских конкурсов работ исследов</w:t>
      </w:r>
      <w:r>
        <w:t>ательского характера (конференций) учащихся по учебным предметам зачисляются вне конкурса</w:t>
      </w:r>
    </w:p>
    <w:p w:rsidR="00000000" w:rsidRDefault="00C41A1D">
      <w:pPr>
        <w:pStyle w:val="point"/>
        <w:divId w:val="407383863"/>
      </w:pPr>
      <w: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w:t>
      </w:r>
      <w:r>
        <w:t>ебных предметов «Белорусский язык» и (или) «Белорусская литература» на повышенном уровне в рамках организации профильного обучения.</w:t>
      </w:r>
    </w:p>
    <w:p w:rsidR="00000000" w:rsidRDefault="00C41A1D">
      <w:pPr>
        <w:pStyle w:val="point"/>
        <w:divId w:val="407383863"/>
      </w:pPr>
      <w:r>
        <w:t>2. Учебные предметы «Русский язык», «Русская литература» при поступлении для освоения содержания образовательной программы с</w:t>
      </w:r>
      <w:r>
        <w:t>реднего образования с изучением учебных предметов «Русский язык» и (или) «Русская литература» на повышенном уровне в рамках организации профильного обучения.</w:t>
      </w:r>
    </w:p>
    <w:p w:rsidR="00000000" w:rsidRDefault="00C41A1D">
      <w:pPr>
        <w:pStyle w:val="point"/>
        <w:divId w:val="407383863"/>
      </w:pPr>
      <w:r>
        <w:t>3. Учебные предметы «Английский язык», «Испанский язык», «Китайский язык», «Немецкий язык», «Франц</w:t>
      </w:r>
      <w:r>
        <w:t>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на повышенном уро</w:t>
      </w:r>
      <w:r>
        <w:t>вне в рамках организации профильного обучения.</w:t>
      </w:r>
    </w:p>
    <w:p w:rsidR="00000000" w:rsidRDefault="00C41A1D">
      <w:pPr>
        <w:pStyle w:val="point"/>
        <w:divId w:val="407383863"/>
      </w:pPr>
      <w:r>
        <w:t>4. Учебный предмет «География» при поступлении для освоения содержания образовательной программы среднего образования с изучением учебного предмета «География» на повышенном уровне в </w:t>
      </w:r>
      <w:r>
        <w:t>рамках организации профильного обучения.</w:t>
      </w:r>
    </w:p>
    <w:p w:rsidR="00000000" w:rsidRDefault="00C41A1D">
      <w:pPr>
        <w:pStyle w:val="point"/>
        <w:divId w:val="407383863"/>
      </w:pPr>
      <w: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 Б</w:t>
      </w:r>
      <w:r>
        <w:t>еларуси» на повышенном уровне в рамках организации профильного обучения.</w:t>
      </w:r>
    </w:p>
    <w:p w:rsidR="00000000" w:rsidRDefault="00C41A1D">
      <w:pPr>
        <w:pStyle w:val="point"/>
        <w:divId w:val="407383863"/>
      </w:pPr>
      <w: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w:t>
      </w:r>
      <w:r>
        <w:t>ом уровне.</w:t>
      </w:r>
    </w:p>
    <w:p w:rsidR="00000000" w:rsidRDefault="00C41A1D">
      <w:pPr>
        <w:pStyle w:val="point"/>
        <w:divId w:val="407383863"/>
      </w:pPr>
      <w: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«Математика» на повышенном уровне в рамках организации профильного обучения.</w:t>
      </w:r>
    </w:p>
    <w:p w:rsidR="00000000" w:rsidRDefault="00C41A1D">
      <w:pPr>
        <w:pStyle w:val="point"/>
        <w:divId w:val="407383863"/>
      </w:pPr>
      <w:r>
        <w:t>8. Учебные предметы</w:t>
      </w:r>
      <w:r>
        <w:t xml:space="preserve"> «Физика», «Астрономия» при поступлении для освоения содержания образовательной программы среднего образования с изучением учебного предмета «Физика» на повышенном уровне в рамках организации профильного обучения.</w:t>
      </w:r>
    </w:p>
    <w:p w:rsidR="00000000" w:rsidRDefault="00C41A1D">
      <w:pPr>
        <w:pStyle w:val="point"/>
        <w:divId w:val="407383863"/>
      </w:pPr>
      <w:r>
        <w:t>9. Учебный предмет «Биология» для освоения</w:t>
      </w:r>
      <w:r>
        <w:t xml:space="preserve"> содержания образовательной программы среднего образования с изучением учебного предмета «Биология» на повышенном уровне в рамках организации профильного обучения.</w:t>
      </w:r>
    </w:p>
    <w:p w:rsidR="00000000" w:rsidRDefault="00C41A1D">
      <w:pPr>
        <w:pStyle w:val="point"/>
        <w:divId w:val="407383863"/>
      </w:pPr>
      <w:r>
        <w:t>10. Учебный предмет «Химия» для освоения содержания образовательной программы среднего образ</w:t>
      </w:r>
      <w:r>
        <w:t>ования с изучением учебного предмета «Химия» на повышенном уровне в рамках организации профильного обучения.</w:t>
      </w:r>
    </w:p>
    <w:p w:rsidR="00000000" w:rsidRDefault="00C41A1D">
      <w:pPr>
        <w:pStyle w:val="point"/>
        <w:divId w:val="407383863"/>
      </w:pPr>
      <w:r>
        <w:t>11. Учебный предмет «Информатика» для освоения содержания образовательной программы среднего образования с изучением учебного предмета «Информатика</w:t>
      </w:r>
      <w:r>
        <w:t>» на повышенном уровне в рамках организации профильного обучения.</w:t>
      </w:r>
    </w:p>
    <w:p w:rsidR="00000000" w:rsidRDefault="00C41A1D">
      <w:pPr>
        <w:pStyle w:val="point"/>
        <w:divId w:val="407383863"/>
      </w:pPr>
      <w: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 здоровье» на </w:t>
      </w:r>
      <w:r>
        <w:t>повышенном уровне в рамках организации профильного обучения.</w:t>
      </w:r>
    </w:p>
    <w:p w:rsidR="00000000" w:rsidRDefault="00C41A1D">
      <w:pPr>
        <w:pStyle w:val="newncpi"/>
        <w:divId w:val="407383863"/>
      </w:pPr>
      <w:r>
        <w:lastRenderedPageBreak/>
        <w:t> </w:t>
      </w:r>
    </w:p>
    <w:tbl>
      <w:tblPr>
        <w:tblW w:w="5000" w:type="pct"/>
        <w:tblCellMar>
          <w:left w:w="0" w:type="dxa"/>
          <w:right w:w="0" w:type="dxa"/>
        </w:tblCellMar>
        <w:tblLook w:val="04A0" w:firstRow="1" w:lastRow="0" w:firstColumn="1" w:lastColumn="0" w:noHBand="0" w:noVBand="1"/>
      </w:tblPr>
      <w:tblGrid>
        <w:gridCol w:w="7536"/>
        <w:gridCol w:w="3276"/>
      </w:tblGrid>
      <w:tr w:rsidR="00000000">
        <w:trPr>
          <w:divId w:val="407383863"/>
        </w:trPr>
        <w:tc>
          <w:tcPr>
            <w:tcW w:w="3485" w:type="pct"/>
            <w:tcBorders>
              <w:top w:val="nil"/>
              <w:left w:val="nil"/>
              <w:bottom w:val="nil"/>
              <w:right w:val="nil"/>
            </w:tcBorders>
            <w:tcMar>
              <w:top w:w="0" w:type="dxa"/>
              <w:left w:w="6" w:type="dxa"/>
              <w:bottom w:w="0" w:type="dxa"/>
              <w:right w:w="6" w:type="dxa"/>
            </w:tcMar>
            <w:hideMark/>
          </w:tcPr>
          <w:p w:rsidR="00000000" w:rsidRDefault="00C41A1D">
            <w:pPr>
              <w:pStyle w:val="cap1"/>
            </w:pPr>
            <w:r>
              <w:t> </w:t>
            </w:r>
          </w:p>
        </w:tc>
        <w:tc>
          <w:tcPr>
            <w:tcW w:w="1515" w:type="pct"/>
            <w:tcBorders>
              <w:top w:val="nil"/>
              <w:left w:val="nil"/>
              <w:bottom w:val="nil"/>
              <w:right w:val="nil"/>
            </w:tcBorders>
            <w:tcMar>
              <w:top w:w="0" w:type="dxa"/>
              <w:left w:w="6" w:type="dxa"/>
              <w:bottom w:w="0" w:type="dxa"/>
              <w:right w:w="6" w:type="dxa"/>
            </w:tcMar>
            <w:hideMark/>
          </w:tcPr>
          <w:p w:rsidR="00000000" w:rsidRDefault="00C41A1D">
            <w:pPr>
              <w:pStyle w:val="capu1"/>
            </w:pPr>
            <w:r>
              <w:t>УТВЕРЖДЕНО</w:t>
            </w:r>
          </w:p>
          <w:p w:rsidR="00000000" w:rsidRDefault="00C41A1D">
            <w:pPr>
              <w:pStyle w:val="cap1"/>
            </w:pPr>
            <w:hyperlink w:anchor="a1" w:tooltip="+" w:history="1">
              <w:r>
                <w:rPr>
                  <w:rStyle w:val="a3"/>
                </w:rPr>
                <w:t>Постановление</w:t>
              </w:r>
            </w:hyperlink>
            <w:r>
              <w:br/>
              <w:t>Министерства образования</w:t>
            </w:r>
            <w:r>
              <w:br/>
              <w:t>Республики Беларусь</w:t>
            </w:r>
            <w:r>
              <w:br/>
              <w:t>17.08.2022 № 269</w:t>
            </w:r>
          </w:p>
        </w:tc>
      </w:tr>
    </w:tbl>
    <w:p w:rsidR="00000000" w:rsidRDefault="00C41A1D">
      <w:pPr>
        <w:pStyle w:val="titleu"/>
        <w:divId w:val="407383863"/>
      </w:pPr>
      <w:bookmarkStart w:id="20" w:name="a4"/>
      <w:bookmarkEnd w:id="20"/>
      <w:r>
        <w:t>ПОЛОЖЕНИЕ</w:t>
      </w:r>
      <w:r>
        <w:br/>
        <w:t>о приемной комиссии гимназии, средней школы</w:t>
      </w:r>
    </w:p>
    <w:p w:rsidR="00000000" w:rsidRDefault="00C41A1D">
      <w:pPr>
        <w:pStyle w:val="point"/>
        <w:divId w:val="407383863"/>
      </w:pPr>
      <w:r>
        <w:t xml:space="preserve">1. Настоящее </w:t>
      </w:r>
      <w:r>
        <w:t>Положение регулирует порядок работы приемных комиссий гимназий, средних школ (далее – приемная комиссия).</w:t>
      </w:r>
    </w:p>
    <w:p w:rsidR="00000000" w:rsidRDefault="00C41A1D">
      <w:pPr>
        <w:pStyle w:val="newncpi"/>
        <w:divId w:val="407383863"/>
      </w:pPr>
      <w:r>
        <w:t>Настоящее Положение распространяет свое действие на приемную комиссию школы-интерната для детей-сирот и детей, оставшихся без попечения родителей, при</w:t>
      </w:r>
      <w:r>
        <w:t xml:space="preserve"> приеме (зачислении)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w:t>
      </w:r>
      <w:r>
        <w:t xml:space="preserve"> предметов, модулей на повышенном уровне в рамках организации профильного обучения.</w:t>
      </w:r>
    </w:p>
    <w:p w:rsidR="00000000" w:rsidRDefault="00C41A1D">
      <w:pPr>
        <w:pStyle w:val="point"/>
        <w:divId w:val="407383863"/>
      </w:pPr>
      <w:r>
        <w:t xml:space="preserve">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w:t>
      </w:r>
      <w:r>
        <w:t>предметов, модулей на повышенном уровне в рамках организации профильного обучения (далее, если не установлено иное, – освоение содержания образовательной программы среднего образования) в гимназиях, средних школах, формирования по итогам конкурса континген</w:t>
      </w:r>
      <w:r>
        <w:t>та учащихся X класса (XI класса – на свободные места) из числа лиц, изъявивших желание участвовать в конкурсе (далее – абитуриенты).</w:t>
      </w:r>
    </w:p>
    <w:p w:rsidR="00000000" w:rsidRDefault="00C41A1D">
      <w:pPr>
        <w:pStyle w:val="point"/>
        <w:divId w:val="407383863"/>
      </w:pPr>
      <w:r>
        <w:t>3. Состав приемной комиссии, который формируется из </w:t>
      </w:r>
      <w:r>
        <w:t>числа педагогических работников гимназии, средней школы, ее график работы утверждаются приказом руководителя гимназии, средней школы не позднее чем за две недели до проведения конкурса. Из числа членов приемной комиссии назначаются заместитель председателя</w:t>
      </w:r>
      <w:r>
        <w:t>, секретарь.</w:t>
      </w:r>
    </w:p>
    <w:p w:rsidR="00000000" w:rsidRDefault="00C41A1D">
      <w:pPr>
        <w:pStyle w:val="point"/>
        <w:divId w:val="407383863"/>
      </w:pPr>
      <w:r>
        <w:t>4. Приемная комиссия по вопросам, отнесенным к ее компетенции, принимает решения, которые оформляются протоколами. Протоколы приемной комиссии подписываются председателем и секретарем приемной комиссии.</w:t>
      </w:r>
    </w:p>
    <w:p w:rsidR="00000000" w:rsidRDefault="00C41A1D">
      <w:pPr>
        <w:pStyle w:val="newncpi"/>
        <w:divId w:val="407383863"/>
      </w:pPr>
      <w:r>
        <w:t>Приемная комиссия, осуществляя свои полн</w:t>
      </w:r>
      <w:r>
        <w:t>омочия, правомочна принимать решения при наличии не менее двух третей от числа ее членов. Решения принимаются открытым голосованием простым большинством голосов. При равенстве голосов «за» и «против» считается принятым решение, за которое проголосовал пред</w:t>
      </w:r>
      <w:r>
        <w:t>седатель приемной комиссии.</w:t>
      </w:r>
    </w:p>
    <w:p w:rsidR="00000000" w:rsidRDefault="00C41A1D">
      <w:pPr>
        <w:pStyle w:val="point"/>
        <w:divId w:val="407383863"/>
      </w:pPr>
      <w:r>
        <w:t>5. Приемная комиссия в рамках своей компетенции обеспечивает:</w:t>
      </w:r>
    </w:p>
    <w:p w:rsidR="00000000" w:rsidRDefault="00C41A1D">
      <w:pPr>
        <w:pStyle w:val="newncpi"/>
        <w:divId w:val="407383863"/>
      </w:pPr>
      <w:r>
        <w:t>прием документов, их регистрацию и хранение на период проведения конкурса и приема (зачисления) абитуриентов в учреждение образования;</w:t>
      </w:r>
    </w:p>
    <w:p w:rsidR="00000000" w:rsidRDefault="00C41A1D">
      <w:pPr>
        <w:pStyle w:val="newncpi"/>
        <w:divId w:val="407383863"/>
      </w:pPr>
      <w:r>
        <w:t>переписку с гражданами по вопро</w:t>
      </w:r>
      <w:r>
        <w:t>сам приема;</w:t>
      </w:r>
    </w:p>
    <w:p w:rsidR="00000000" w:rsidRDefault="00C41A1D">
      <w:pPr>
        <w:pStyle w:val="newncpi"/>
        <w:divId w:val="407383863"/>
      </w:pPr>
      <w:r>
        <w:t>анализ и обобщение результатов приема документов;</w:t>
      </w:r>
    </w:p>
    <w:p w:rsidR="00000000" w:rsidRDefault="00C41A1D">
      <w:pPr>
        <w:pStyle w:val="newncpi"/>
        <w:divId w:val="407383863"/>
      </w:pPr>
      <w:r>
        <w:t>допуск абитуриентов к конкурсу;</w:t>
      </w:r>
    </w:p>
    <w:p w:rsidR="00000000" w:rsidRDefault="00C41A1D">
      <w:pPr>
        <w:pStyle w:val="newncpi"/>
        <w:divId w:val="407383863"/>
      </w:pPr>
      <w:r>
        <w:t>отбор абитуриентов (установление рейтинга абитуриентов) на основе:</w:t>
      </w:r>
    </w:p>
    <w:p w:rsidR="00000000" w:rsidRDefault="00C41A1D">
      <w:pPr>
        <w:pStyle w:val="newncpi"/>
        <w:divId w:val="407383863"/>
      </w:pPr>
      <w:r>
        <w:t>составления списка абитуриентов, имеющих право на прием (зачисление) вне конкурса;</w:t>
      </w:r>
    </w:p>
    <w:p w:rsidR="00000000" w:rsidRDefault="00C41A1D">
      <w:pPr>
        <w:pStyle w:val="newncpi"/>
        <w:divId w:val="407383863"/>
      </w:pPr>
      <w:r>
        <w:lastRenderedPageBreak/>
        <w:t xml:space="preserve">составления </w:t>
      </w:r>
      <w:r>
        <w:t>списка абитуриентов, имеющих преимущественное право на прием (зачисление) при равном количестве баллов;</w:t>
      </w:r>
    </w:p>
    <w:p w:rsidR="00000000" w:rsidRDefault="00C41A1D">
      <w:pPr>
        <w:pStyle w:val="newncpi"/>
        <w:divId w:val="407383863"/>
      </w:pPr>
      <w:r>
        <w:t>определения среднего балла итоговой аттестации в год приема (зачисления);</w:t>
      </w:r>
    </w:p>
    <w:p w:rsidR="00000000" w:rsidRDefault="00C41A1D">
      <w:pPr>
        <w:pStyle w:val="newncpi"/>
        <w:divId w:val="407383863"/>
      </w:pPr>
      <w:r>
        <w:t>определения суммы баллов результатов итоговой аттестации по учебным предметам,</w:t>
      </w:r>
      <w:r>
        <w:t xml:space="preserve"> которые выбраны абитуриентами для изучения на повышенном уровне в этих гимназиях, средних школах, и среднего балла итоговой аттестации в год приема (зачисления);</w:t>
      </w:r>
    </w:p>
    <w:p w:rsidR="00000000" w:rsidRDefault="00C41A1D">
      <w:pPr>
        <w:pStyle w:val="newncpi"/>
        <w:divId w:val="407383863"/>
      </w:pPr>
      <w:r>
        <w:t>принятия решения о приеме (зачислении) в учреждение образования.</w:t>
      </w:r>
    </w:p>
    <w:p w:rsidR="00000000" w:rsidRDefault="00C41A1D">
      <w:pPr>
        <w:pStyle w:val="point"/>
        <w:divId w:val="407383863"/>
      </w:pPr>
      <w:r>
        <w:t>6. Приемная комиссия принима</w:t>
      </w:r>
      <w:r>
        <w:t xml:space="preserve">ет от абитуриентов заявления и документы, указанные в пунктах </w:t>
      </w:r>
      <w:hyperlink w:anchor="a10" w:tooltip="+" w:history="1">
        <w:r>
          <w:rPr>
            <w:rStyle w:val="a3"/>
          </w:rPr>
          <w:t>6–9</w:t>
        </w:r>
      </w:hyperlink>
      <w:r>
        <w:t xml:space="preserve"> Правил приема (зачисления) лиц для получения общего среднего образования в гимназиях и </w:t>
      </w:r>
      <w:hyperlink w:anchor="a3" w:tooltip="+" w:history="1">
        <w:r>
          <w:rPr>
            <w:rStyle w:val="a3"/>
          </w:rPr>
          <w:t>Правил</w:t>
        </w:r>
      </w:hyperlink>
      <w:r>
        <w:t xml:space="preserve"> приема (зачисления) лиц для пол</w:t>
      </w:r>
      <w:r>
        <w:t>учения общего среднего образования в средних школах, утвержденных постановлением, утвердившим настоящее Положение (далее – Правила приема).</w:t>
      </w:r>
    </w:p>
    <w:p w:rsidR="00000000" w:rsidRDefault="00C41A1D">
      <w:pPr>
        <w:pStyle w:val="newncpi"/>
        <w:divId w:val="407383863"/>
      </w:pPr>
      <w:r>
        <w:t xml:space="preserve">Абитуриентам выдается расписка о приеме документов по форме согласно </w:t>
      </w:r>
      <w:hyperlink w:anchor="a13" w:tooltip="+" w:history="1">
        <w:r>
          <w:rPr>
            <w:rStyle w:val="a3"/>
          </w:rPr>
          <w:t>приложению 1</w:t>
        </w:r>
      </w:hyperlink>
      <w:r>
        <w:t>.</w:t>
      </w:r>
    </w:p>
    <w:p w:rsidR="00000000" w:rsidRDefault="00C41A1D">
      <w:pPr>
        <w:pStyle w:val="point"/>
        <w:divId w:val="407383863"/>
      </w:pPr>
      <w:r>
        <w:t xml:space="preserve">7. Документы абитуриентов регистрируются в журнале регистрации документов, который ведется по форме согласно </w:t>
      </w:r>
      <w:hyperlink w:anchor="a14" w:tooltip="+" w:history="1">
        <w:r>
          <w:rPr>
            <w:rStyle w:val="a3"/>
          </w:rPr>
          <w:t>приложению 2</w:t>
        </w:r>
      </w:hyperlink>
      <w:r>
        <w:t>.</w:t>
      </w:r>
    </w:p>
    <w:p w:rsidR="00000000" w:rsidRDefault="00C41A1D">
      <w:pPr>
        <w:pStyle w:val="newncpi"/>
        <w:divId w:val="407383863"/>
      </w:pPr>
      <w:r>
        <w:t>Страницы журнала нумеруются, прошиваются и скрепляются печатью учреждения образования (при наличии).</w:t>
      </w:r>
      <w:r>
        <w:t xml:space="preserve">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учреждения образования (при наличии).</w:t>
      </w:r>
    </w:p>
    <w:p w:rsidR="00000000" w:rsidRDefault="00C41A1D">
      <w:pPr>
        <w:pStyle w:val="newncpi"/>
        <w:divId w:val="407383863"/>
      </w:pPr>
      <w:r>
        <w:t>Журналы регистрации документов хранятся 1 кал</w:t>
      </w:r>
      <w:r>
        <w:t>ендарный год.</w:t>
      </w:r>
    </w:p>
    <w:p w:rsidR="00000000" w:rsidRDefault="00C41A1D">
      <w:pPr>
        <w:pStyle w:val="point"/>
        <w:divId w:val="407383863"/>
      </w:pPr>
      <w:r>
        <w:t>8. Решение приемной комиссии о приеме (зачислении) абитуриентов в состав учащихся учреждения образования оформляется протоколом, в котором указываются основания для приема (зачисления), а также причины отказа в приеме (зачислении).</w:t>
      </w:r>
    </w:p>
    <w:p w:rsidR="00000000" w:rsidRDefault="00C41A1D">
      <w:pPr>
        <w:pStyle w:val="point"/>
        <w:divId w:val="407383863"/>
      </w:pPr>
      <w:r>
        <w:t>9. На осно</w:t>
      </w:r>
      <w:r>
        <w:t xml:space="preserve">вании решения приемной комиссии руководитель учреждения образования в установленные </w:t>
      </w:r>
      <w:hyperlink w:anchor="a2" w:tooltip="+" w:history="1">
        <w:r>
          <w:rPr>
            <w:rStyle w:val="a3"/>
          </w:rPr>
          <w:t>Правилами</w:t>
        </w:r>
      </w:hyperlink>
      <w:r>
        <w:t xml:space="preserve"> приема сроки издает приказ о приеме (зачислении) в учреждение образования и доводит его до заинтересованных.</w:t>
      </w:r>
    </w:p>
    <w:p w:rsidR="00000000" w:rsidRDefault="00C41A1D">
      <w:pPr>
        <w:pStyle w:val="point"/>
        <w:divId w:val="407383863"/>
      </w:pPr>
      <w:r>
        <w:t>10. Абитуриентам, не </w:t>
      </w:r>
      <w:r>
        <w:t>принятым (не зачисленным) для получения общего среднего образования в учреждение образования, из их личных дел возвращаются оригиналы документов.</w:t>
      </w:r>
    </w:p>
    <w:p w:rsidR="00000000" w:rsidRDefault="00C41A1D">
      <w:pPr>
        <w:pStyle w:val="newncpi"/>
        <w:divId w:val="407383863"/>
      </w:pPr>
      <w:r>
        <w:t> </w:t>
      </w:r>
    </w:p>
    <w:p w:rsidR="00000000" w:rsidRDefault="00C41A1D">
      <w:pPr>
        <w:pStyle w:val="newncpi"/>
        <w:divId w:val="1656910293"/>
      </w:pPr>
      <w:r>
        <w:t> </w:t>
      </w:r>
    </w:p>
    <w:tbl>
      <w:tblPr>
        <w:tblW w:w="5000" w:type="pct"/>
        <w:tblCellMar>
          <w:left w:w="0" w:type="dxa"/>
          <w:right w:w="0" w:type="dxa"/>
        </w:tblCellMar>
        <w:tblLook w:val="04A0" w:firstRow="1" w:lastRow="0" w:firstColumn="1" w:lastColumn="0" w:noHBand="0" w:noVBand="1"/>
      </w:tblPr>
      <w:tblGrid>
        <w:gridCol w:w="6708"/>
        <w:gridCol w:w="4104"/>
      </w:tblGrid>
      <w:tr w:rsidR="00000000">
        <w:trPr>
          <w:divId w:val="1656910293"/>
        </w:trPr>
        <w:tc>
          <w:tcPr>
            <w:tcW w:w="3102" w:type="pct"/>
            <w:tcBorders>
              <w:top w:val="nil"/>
              <w:left w:val="nil"/>
              <w:bottom w:val="nil"/>
              <w:right w:val="nil"/>
            </w:tcBorders>
            <w:tcMar>
              <w:top w:w="0" w:type="dxa"/>
              <w:left w:w="6" w:type="dxa"/>
              <w:bottom w:w="0" w:type="dxa"/>
              <w:right w:w="6" w:type="dxa"/>
            </w:tcMar>
            <w:hideMark/>
          </w:tcPr>
          <w:p w:rsidR="00000000" w:rsidRDefault="00C41A1D">
            <w:pPr>
              <w:pStyle w:val="newncpi"/>
            </w:pPr>
            <w:r>
              <w:t> </w:t>
            </w:r>
          </w:p>
        </w:tc>
        <w:tc>
          <w:tcPr>
            <w:tcW w:w="1898" w:type="pct"/>
            <w:tcBorders>
              <w:top w:val="nil"/>
              <w:left w:val="nil"/>
              <w:bottom w:val="nil"/>
              <w:right w:val="nil"/>
            </w:tcBorders>
            <w:tcMar>
              <w:top w:w="0" w:type="dxa"/>
              <w:left w:w="6" w:type="dxa"/>
              <w:bottom w:w="0" w:type="dxa"/>
              <w:right w:w="6" w:type="dxa"/>
            </w:tcMar>
            <w:hideMark/>
          </w:tcPr>
          <w:p w:rsidR="00000000" w:rsidRDefault="00C41A1D">
            <w:pPr>
              <w:pStyle w:val="append1"/>
            </w:pPr>
            <w:bookmarkStart w:id="21" w:name="a13"/>
            <w:bookmarkEnd w:id="21"/>
            <w:r>
              <w:t>Приложение 1</w:t>
            </w:r>
          </w:p>
          <w:p w:rsidR="00000000" w:rsidRDefault="00C41A1D">
            <w:pPr>
              <w:pStyle w:val="append"/>
            </w:pPr>
            <w:r>
              <w:t xml:space="preserve">к </w:t>
            </w:r>
            <w:hyperlink w:anchor="a4" w:tooltip="+" w:history="1">
              <w:r>
                <w:rPr>
                  <w:rStyle w:val="a3"/>
                </w:rPr>
                <w:t>Положению</w:t>
              </w:r>
            </w:hyperlink>
            <w:r>
              <w:t xml:space="preserve"> о приемной комиссии </w:t>
            </w:r>
            <w:r>
              <w:br/>
            </w:r>
            <w:r>
              <w:t xml:space="preserve">гимназии, средней школы </w:t>
            </w:r>
          </w:p>
        </w:tc>
      </w:tr>
    </w:tbl>
    <w:p w:rsidR="00000000" w:rsidRDefault="00C41A1D">
      <w:pPr>
        <w:pStyle w:val="begform"/>
        <w:divId w:val="1656910293"/>
      </w:pPr>
      <w:r>
        <w:t> </w:t>
      </w:r>
    </w:p>
    <w:p w:rsidR="00000000" w:rsidRDefault="00C41A1D">
      <w:pPr>
        <w:pStyle w:val="onestring"/>
        <w:divId w:val="1656910293"/>
      </w:pPr>
      <w:r>
        <w:t>Форма</w:t>
      </w:r>
    </w:p>
    <w:p w:rsidR="00000000" w:rsidRDefault="00C41A1D">
      <w:pPr>
        <w:pStyle w:val="newncpi0"/>
        <w:divId w:val="1656910293"/>
      </w:pPr>
      <w:r>
        <w:t xml:space="preserve">Угловой штамп гимназии, средней школы </w:t>
      </w:r>
    </w:p>
    <w:p w:rsidR="00000000" w:rsidRDefault="00C41A1D">
      <w:pPr>
        <w:pStyle w:val="titlep"/>
        <w:spacing w:after="0"/>
        <w:jc w:val="left"/>
        <w:divId w:val="1656910293"/>
      </w:pPr>
      <w:hyperlink r:id="rId11" w:tooltip="-" w:history="1">
        <w:r>
          <w:rPr>
            <w:rStyle w:val="a3"/>
          </w:rPr>
          <w:t>РАСПИСКА</w:t>
        </w:r>
      </w:hyperlink>
      <w:r>
        <w:t xml:space="preserve"> № _____</w:t>
      </w:r>
      <w:r>
        <w:br/>
        <w:t>о приеме документов</w:t>
      </w:r>
    </w:p>
    <w:p w:rsidR="00000000" w:rsidRDefault="00C41A1D">
      <w:pPr>
        <w:pStyle w:val="newncpi0"/>
        <w:divId w:val="1656910293"/>
      </w:pPr>
      <w:r>
        <w:t>от ___________________________________________________________________________</w:t>
      </w:r>
    </w:p>
    <w:p w:rsidR="00000000" w:rsidRDefault="00C41A1D">
      <w:pPr>
        <w:pStyle w:val="undline"/>
        <w:ind w:left="1843"/>
        <w:divId w:val="1656910293"/>
      </w:pPr>
      <w:r>
        <w:t>(фамилия, собственное имя</w:t>
      </w:r>
      <w:r>
        <w:t>, отчество (если таковое имеется)</w:t>
      </w:r>
    </w:p>
    <w:p w:rsidR="00000000" w:rsidRDefault="00C41A1D">
      <w:pPr>
        <w:pStyle w:val="newncpi"/>
        <w:divId w:val="1656910293"/>
      </w:pPr>
      <w:r>
        <w:t> </w:t>
      </w:r>
    </w:p>
    <w:p w:rsidR="00000000" w:rsidRDefault="00C41A1D">
      <w:pPr>
        <w:pStyle w:val="newncpi0"/>
        <w:divId w:val="1656910293"/>
      </w:pPr>
      <w:r>
        <w:lastRenderedPageBreak/>
        <w:t>Приняты документы:</w:t>
      </w:r>
    </w:p>
    <w:p w:rsidR="00000000" w:rsidRDefault="00C41A1D">
      <w:pPr>
        <w:pStyle w:val="newncpi0"/>
        <w:divId w:val="1656910293"/>
      </w:pPr>
      <w:r>
        <w:t>1. заявление;</w:t>
      </w:r>
    </w:p>
    <w:p w:rsidR="00000000" w:rsidRDefault="00C41A1D">
      <w:pPr>
        <w:pStyle w:val="newncpi0"/>
        <w:divId w:val="1656910293"/>
      </w:pPr>
      <w:r>
        <w:t>2. свидетельство о рождении или документ, удостоверяющий личность абитуриента (копия);</w:t>
      </w:r>
    </w:p>
    <w:p w:rsidR="00000000" w:rsidRDefault="00C41A1D">
      <w:pPr>
        <w:pStyle w:val="newncpi0"/>
        <w:divId w:val="1656910293"/>
      </w:pPr>
      <w:r>
        <w:t>3. свидетельство об общем среднем образовании (оригинал) либо справка об обучении (оригинал);</w:t>
      </w:r>
    </w:p>
    <w:p w:rsidR="00000000" w:rsidRDefault="00C41A1D">
      <w:pPr>
        <w:pStyle w:val="newncpi0"/>
        <w:divId w:val="1656910293"/>
      </w:pPr>
      <w:r>
        <w:t>4. мед</w:t>
      </w:r>
      <w:r>
        <w:t>ицинская справка о состоянии здоровья;</w:t>
      </w:r>
    </w:p>
    <w:p w:rsidR="00000000" w:rsidRDefault="00C41A1D">
      <w:pPr>
        <w:pStyle w:val="newncpi0"/>
        <w:divId w:val="1656910293"/>
      </w:pPr>
      <w:r>
        <w:t>5. документы, подтверждающие права поступающего на льготы;</w:t>
      </w:r>
    </w:p>
    <w:p w:rsidR="00000000" w:rsidRDefault="00C41A1D">
      <w:pPr>
        <w:pStyle w:val="newncpi0"/>
        <w:divId w:val="1656910293"/>
      </w:pPr>
      <w:r>
        <w:t>6. иные документы ____________________________________________________________</w:t>
      </w:r>
    </w:p>
    <w:p w:rsidR="00000000" w:rsidRDefault="00C41A1D">
      <w:pPr>
        <w:pStyle w:val="newncpi0"/>
        <w:divId w:val="1656910293"/>
      </w:pPr>
      <w:r>
        <w:t>_____________________________________________________________________________</w:t>
      </w:r>
    </w:p>
    <w:p w:rsidR="00000000" w:rsidRDefault="00C41A1D">
      <w:pPr>
        <w:pStyle w:val="newncpi"/>
        <w:divId w:val="1656910293"/>
      </w:pPr>
      <w:r>
        <w:t> </w:t>
      </w:r>
    </w:p>
    <w:p w:rsidR="00000000" w:rsidRDefault="00C41A1D">
      <w:pPr>
        <w:pStyle w:val="newncpi0"/>
        <w:divId w:val="1656910293"/>
      </w:pPr>
      <w:r>
        <w:t>Принял секретарь</w:t>
      </w:r>
    </w:p>
    <w:tbl>
      <w:tblPr>
        <w:tblW w:w="5000" w:type="pct"/>
        <w:tblCellMar>
          <w:left w:w="0" w:type="dxa"/>
          <w:right w:w="0" w:type="dxa"/>
        </w:tblCellMar>
        <w:tblLook w:val="04A0" w:firstRow="1" w:lastRow="0" w:firstColumn="1" w:lastColumn="0" w:noHBand="0" w:noVBand="1"/>
      </w:tblPr>
      <w:tblGrid>
        <w:gridCol w:w="2953"/>
        <w:gridCol w:w="4256"/>
        <w:gridCol w:w="3603"/>
      </w:tblGrid>
      <w:tr w:rsidR="00000000">
        <w:trPr>
          <w:divId w:val="1656910293"/>
        </w:trPr>
        <w:tc>
          <w:tcPr>
            <w:tcW w:w="1366" w:type="pct"/>
            <w:tcBorders>
              <w:top w:val="nil"/>
              <w:left w:val="nil"/>
              <w:bottom w:val="nil"/>
              <w:right w:val="nil"/>
            </w:tcBorders>
            <w:tcMar>
              <w:top w:w="0" w:type="dxa"/>
              <w:left w:w="6" w:type="dxa"/>
              <w:bottom w:w="0" w:type="dxa"/>
              <w:right w:w="6" w:type="dxa"/>
            </w:tcMar>
            <w:hideMark/>
          </w:tcPr>
          <w:p w:rsidR="00000000" w:rsidRDefault="00C41A1D">
            <w:pPr>
              <w:pStyle w:val="newncpi0"/>
            </w:pPr>
            <w:r>
              <w:t>приемной комиссии</w:t>
            </w:r>
          </w:p>
        </w:tc>
        <w:tc>
          <w:tcPr>
            <w:tcW w:w="1968" w:type="pct"/>
            <w:tcBorders>
              <w:top w:val="nil"/>
              <w:left w:val="nil"/>
              <w:bottom w:val="nil"/>
              <w:right w:val="nil"/>
            </w:tcBorders>
            <w:tcMar>
              <w:top w:w="0" w:type="dxa"/>
              <w:left w:w="6" w:type="dxa"/>
              <w:bottom w:w="0" w:type="dxa"/>
              <w:right w:w="6" w:type="dxa"/>
            </w:tcMar>
            <w:hideMark/>
          </w:tcPr>
          <w:p w:rsidR="00000000" w:rsidRDefault="00C41A1D">
            <w:pPr>
              <w:pStyle w:val="newncpi0"/>
              <w:jc w:val="center"/>
            </w:pPr>
            <w:r>
              <w:t>________________</w:t>
            </w:r>
          </w:p>
        </w:tc>
        <w:tc>
          <w:tcPr>
            <w:tcW w:w="1666" w:type="pct"/>
            <w:tcBorders>
              <w:top w:val="nil"/>
              <w:left w:val="nil"/>
              <w:bottom w:val="nil"/>
              <w:right w:val="nil"/>
            </w:tcBorders>
            <w:tcMar>
              <w:top w:w="0" w:type="dxa"/>
              <w:left w:w="6" w:type="dxa"/>
              <w:bottom w:w="0" w:type="dxa"/>
              <w:right w:w="6" w:type="dxa"/>
            </w:tcMar>
            <w:hideMark/>
          </w:tcPr>
          <w:p w:rsidR="00000000" w:rsidRDefault="00C41A1D">
            <w:pPr>
              <w:pStyle w:val="newncpi0"/>
              <w:jc w:val="center"/>
            </w:pPr>
            <w:r>
              <w:t>______________________</w:t>
            </w:r>
          </w:p>
        </w:tc>
      </w:tr>
      <w:tr w:rsidR="00000000">
        <w:trPr>
          <w:divId w:val="1656910293"/>
        </w:trPr>
        <w:tc>
          <w:tcPr>
            <w:tcW w:w="1366" w:type="pct"/>
            <w:tcBorders>
              <w:top w:val="nil"/>
              <w:left w:val="nil"/>
              <w:bottom w:val="nil"/>
              <w:right w:val="nil"/>
            </w:tcBorders>
            <w:tcMar>
              <w:top w:w="0" w:type="dxa"/>
              <w:left w:w="6" w:type="dxa"/>
              <w:bottom w:w="0" w:type="dxa"/>
              <w:right w:w="6" w:type="dxa"/>
            </w:tcMar>
            <w:hideMark/>
          </w:tcPr>
          <w:p w:rsidR="00000000" w:rsidRDefault="00C41A1D">
            <w:pPr>
              <w:pStyle w:val="newncpi0"/>
            </w:pPr>
            <w:r>
              <w:t> </w:t>
            </w:r>
          </w:p>
        </w:tc>
        <w:tc>
          <w:tcPr>
            <w:tcW w:w="1968" w:type="pct"/>
            <w:tcBorders>
              <w:top w:val="nil"/>
              <w:left w:val="nil"/>
              <w:bottom w:val="nil"/>
              <w:right w:val="nil"/>
            </w:tcBorders>
            <w:tcMar>
              <w:top w:w="0" w:type="dxa"/>
              <w:left w:w="6" w:type="dxa"/>
              <w:bottom w:w="0" w:type="dxa"/>
              <w:right w:w="6" w:type="dxa"/>
            </w:tcMar>
            <w:hideMark/>
          </w:tcPr>
          <w:p w:rsidR="00000000" w:rsidRDefault="00C41A1D">
            <w:pPr>
              <w:pStyle w:val="undline"/>
              <w:jc w:val="center"/>
            </w:pPr>
            <w:r>
              <w:t>(подпись)</w:t>
            </w:r>
          </w:p>
        </w:tc>
        <w:tc>
          <w:tcPr>
            <w:tcW w:w="1666" w:type="pct"/>
            <w:tcBorders>
              <w:top w:val="nil"/>
              <w:left w:val="nil"/>
              <w:bottom w:val="nil"/>
              <w:right w:val="nil"/>
            </w:tcBorders>
            <w:tcMar>
              <w:top w:w="0" w:type="dxa"/>
              <w:left w:w="6" w:type="dxa"/>
              <w:bottom w:w="0" w:type="dxa"/>
              <w:right w:w="6" w:type="dxa"/>
            </w:tcMar>
            <w:hideMark/>
          </w:tcPr>
          <w:p w:rsidR="00000000" w:rsidRDefault="00C41A1D">
            <w:pPr>
              <w:pStyle w:val="undline"/>
              <w:jc w:val="center"/>
            </w:pPr>
            <w:r>
              <w:t>(инициалы, фамилия)</w:t>
            </w:r>
          </w:p>
        </w:tc>
      </w:tr>
    </w:tbl>
    <w:p w:rsidR="00000000" w:rsidRDefault="00C41A1D">
      <w:pPr>
        <w:pStyle w:val="newncpi"/>
        <w:divId w:val="1656910293"/>
      </w:pPr>
      <w:r>
        <w:t> </w:t>
      </w:r>
    </w:p>
    <w:p w:rsidR="00000000" w:rsidRDefault="00C41A1D">
      <w:pPr>
        <w:pStyle w:val="newncpi0"/>
        <w:divId w:val="1656910293"/>
      </w:pPr>
      <w:r>
        <w:t>___________</w:t>
      </w:r>
    </w:p>
    <w:p w:rsidR="00000000" w:rsidRDefault="00C41A1D">
      <w:pPr>
        <w:pStyle w:val="undline"/>
        <w:ind w:left="448"/>
        <w:divId w:val="1656910293"/>
      </w:pPr>
      <w:r>
        <w:t>(дата)</w:t>
      </w:r>
    </w:p>
    <w:p w:rsidR="00000000" w:rsidRDefault="00C41A1D">
      <w:pPr>
        <w:pStyle w:val="newncpi"/>
        <w:divId w:val="1656910293"/>
      </w:pPr>
      <w:r>
        <w:t> </w:t>
      </w:r>
    </w:p>
    <w:p w:rsidR="00000000" w:rsidRDefault="00C41A1D">
      <w:pPr>
        <w:pStyle w:val="comment"/>
        <w:divId w:val="1656910293"/>
      </w:pPr>
      <w:r>
        <w:t>Примечание. В случае утери расписки абитуриент заявляет об этом в приемную комиссию.</w:t>
      </w:r>
    </w:p>
    <w:p w:rsidR="00000000" w:rsidRDefault="00C41A1D">
      <w:pPr>
        <w:pStyle w:val="endform"/>
        <w:divId w:val="1656910293"/>
      </w:pPr>
      <w:r>
        <w:t> </w:t>
      </w:r>
    </w:p>
    <w:p w:rsidR="00000000" w:rsidRDefault="00C41A1D">
      <w:pPr>
        <w:pStyle w:val="newncpi"/>
        <w:divId w:val="1656910293"/>
      </w:pPr>
      <w:r>
        <w:t> </w:t>
      </w:r>
    </w:p>
    <w:tbl>
      <w:tblPr>
        <w:tblW w:w="5000" w:type="pct"/>
        <w:tblCellMar>
          <w:left w:w="0" w:type="dxa"/>
          <w:right w:w="0" w:type="dxa"/>
        </w:tblCellMar>
        <w:tblLook w:val="04A0" w:firstRow="1" w:lastRow="0" w:firstColumn="1" w:lastColumn="0" w:noHBand="0" w:noVBand="1"/>
      </w:tblPr>
      <w:tblGrid>
        <w:gridCol w:w="6708"/>
        <w:gridCol w:w="4104"/>
      </w:tblGrid>
      <w:tr w:rsidR="00000000">
        <w:trPr>
          <w:divId w:val="1656910293"/>
        </w:trPr>
        <w:tc>
          <w:tcPr>
            <w:tcW w:w="3102" w:type="pct"/>
            <w:tcBorders>
              <w:top w:val="nil"/>
              <w:left w:val="nil"/>
              <w:bottom w:val="nil"/>
              <w:right w:val="nil"/>
            </w:tcBorders>
            <w:tcMar>
              <w:top w:w="0" w:type="dxa"/>
              <w:left w:w="6" w:type="dxa"/>
              <w:bottom w:w="0" w:type="dxa"/>
              <w:right w:w="6" w:type="dxa"/>
            </w:tcMar>
            <w:hideMark/>
          </w:tcPr>
          <w:p w:rsidR="00000000" w:rsidRDefault="00C41A1D">
            <w:pPr>
              <w:pStyle w:val="newncpi"/>
            </w:pPr>
            <w:r>
              <w:t> </w:t>
            </w:r>
          </w:p>
        </w:tc>
        <w:tc>
          <w:tcPr>
            <w:tcW w:w="1898" w:type="pct"/>
            <w:tcBorders>
              <w:top w:val="nil"/>
              <w:left w:val="nil"/>
              <w:bottom w:val="nil"/>
              <w:right w:val="nil"/>
            </w:tcBorders>
            <w:tcMar>
              <w:top w:w="0" w:type="dxa"/>
              <w:left w:w="6" w:type="dxa"/>
              <w:bottom w:w="0" w:type="dxa"/>
              <w:right w:w="6" w:type="dxa"/>
            </w:tcMar>
            <w:hideMark/>
          </w:tcPr>
          <w:p w:rsidR="00000000" w:rsidRDefault="00C41A1D">
            <w:pPr>
              <w:pStyle w:val="append1"/>
            </w:pPr>
            <w:bookmarkStart w:id="22" w:name="a14"/>
            <w:bookmarkEnd w:id="22"/>
            <w:r>
              <w:t>Приложение 2</w:t>
            </w:r>
          </w:p>
          <w:p w:rsidR="00000000" w:rsidRDefault="00C41A1D">
            <w:pPr>
              <w:pStyle w:val="append"/>
            </w:pPr>
            <w:r>
              <w:t xml:space="preserve">к </w:t>
            </w:r>
            <w:hyperlink w:anchor="a4" w:tooltip="+" w:history="1">
              <w:r>
                <w:rPr>
                  <w:rStyle w:val="a3"/>
                </w:rPr>
                <w:t>Положению</w:t>
              </w:r>
            </w:hyperlink>
            <w:r>
              <w:t xml:space="preserve"> о приемной комиссии </w:t>
            </w:r>
            <w:r>
              <w:br/>
              <w:t xml:space="preserve">гимназии, средней школы </w:t>
            </w:r>
          </w:p>
        </w:tc>
      </w:tr>
    </w:tbl>
    <w:p w:rsidR="00000000" w:rsidRDefault="00C41A1D">
      <w:pPr>
        <w:pStyle w:val="begform"/>
        <w:divId w:val="1656910293"/>
      </w:pPr>
      <w:r>
        <w:t> </w:t>
      </w:r>
    </w:p>
    <w:p w:rsidR="00000000" w:rsidRDefault="00C41A1D">
      <w:pPr>
        <w:pStyle w:val="onestring"/>
        <w:divId w:val="1656910293"/>
      </w:pPr>
      <w:r>
        <w:t>Форма</w:t>
      </w:r>
    </w:p>
    <w:p w:rsidR="00000000" w:rsidRDefault="00C41A1D">
      <w:pPr>
        <w:pStyle w:val="newncpi0"/>
        <w:divId w:val="1656910293"/>
      </w:pPr>
      <w:r>
        <w:t>______________________</w:t>
      </w:r>
    </w:p>
    <w:p w:rsidR="00000000" w:rsidRDefault="00C41A1D">
      <w:pPr>
        <w:pStyle w:val="undline"/>
        <w:divId w:val="1656910293"/>
      </w:pPr>
      <w:r>
        <w:t>(год)</w:t>
      </w:r>
    </w:p>
    <w:p w:rsidR="00000000" w:rsidRDefault="00C41A1D">
      <w:pPr>
        <w:pStyle w:val="newncpi0"/>
        <w:divId w:val="1656910293"/>
      </w:pPr>
      <w:r>
        <w:t>_______________________________________________</w:t>
      </w:r>
    </w:p>
    <w:p w:rsidR="00000000" w:rsidRDefault="00C41A1D">
      <w:pPr>
        <w:pStyle w:val="undline"/>
        <w:ind w:left="851"/>
        <w:divId w:val="1656910293"/>
      </w:pPr>
      <w:r>
        <w:t>(наименование учреждения образования)</w:t>
      </w:r>
    </w:p>
    <w:p w:rsidR="00000000" w:rsidRDefault="00C41A1D">
      <w:pPr>
        <w:pStyle w:val="titlep"/>
        <w:divId w:val="1656910293"/>
      </w:pPr>
      <w:hyperlink r:id="rId12" w:tooltip="-" w:history="1">
        <w:r>
          <w:rPr>
            <w:rStyle w:val="a3"/>
          </w:rPr>
          <w:t>ЖУ</w:t>
        </w:r>
        <w:r>
          <w:rPr>
            <w:rStyle w:val="a3"/>
          </w:rPr>
          <w:t>РНАЛ</w:t>
        </w:r>
      </w:hyperlink>
      <w:r>
        <w:br/>
        <w:t>регистрации документов абитуриентов</w:t>
      </w:r>
    </w:p>
    <w:p w:rsidR="00000000" w:rsidRDefault="00C41A1D">
      <w:pPr>
        <w:pStyle w:val="onestring"/>
        <w:divId w:val="1656910293"/>
      </w:pPr>
      <w:r>
        <w:t>Образец левой страницы</w:t>
      </w:r>
    </w:p>
    <w:p w:rsidR="00000000" w:rsidRDefault="00C41A1D">
      <w:pPr>
        <w:pStyle w:val="newncpi"/>
        <w:divId w:val="165691029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8"/>
        <w:gridCol w:w="1896"/>
        <w:gridCol w:w="2325"/>
        <w:gridCol w:w="2061"/>
        <w:gridCol w:w="2502"/>
        <w:gridCol w:w="1470"/>
      </w:tblGrid>
      <w:tr w:rsidR="00000000">
        <w:trPr>
          <w:divId w:val="1656910293"/>
          <w:trHeight w:val="240"/>
        </w:trPr>
        <w:tc>
          <w:tcPr>
            <w:tcW w:w="258"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w:t>
            </w:r>
            <w:r>
              <w:br/>
              <w:t>п/п</w:t>
            </w:r>
          </w:p>
        </w:tc>
        <w:tc>
          <w:tcPr>
            <w:tcW w:w="8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Дата приема документов</w:t>
            </w:r>
          </w:p>
        </w:tc>
        <w:tc>
          <w:tcPr>
            <w:tcW w:w="107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 xml:space="preserve">Фамилия, собственное имя, отчество (если </w:t>
            </w:r>
            <w:r>
              <w:lastRenderedPageBreak/>
              <w:t>таковое имеется)</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lastRenderedPageBreak/>
              <w:t>Перечень принятых документов</w:t>
            </w:r>
          </w:p>
        </w:tc>
        <w:tc>
          <w:tcPr>
            <w:tcW w:w="11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Какой иностранный язык изучал(а)</w:t>
            </w:r>
          </w:p>
        </w:tc>
        <w:tc>
          <w:tcPr>
            <w:tcW w:w="680"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C41A1D">
            <w:pPr>
              <w:pStyle w:val="table10"/>
              <w:jc w:val="center"/>
            </w:pPr>
            <w:r>
              <w:t>Отметка о льготах</w:t>
            </w:r>
          </w:p>
        </w:tc>
      </w:tr>
      <w:tr w:rsidR="00000000">
        <w:trPr>
          <w:divId w:val="1656910293"/>
          <w:trHeight w:val="240"/>
        </w:trPr>
        <w:tc>
          <w:tcPr>
            <w:tcW w:w="2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lastRenderedPageBreak/>
              <w:t>1</w:t>
            </w:r>
          </w:p>
        </w:tc>
        <w:tc>
          <w:tcPr>
            <w:tcW w:w="8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3</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4</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5</w:t>
            </w:r>
          </w:p>
        </w:tc>
        <w:tc>
          <w:tcPr>
            <w:tcW w:w="6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C41A1D">
            <w:pPr>
              <w:pStyle w:val="table10"/>
              <w:jc w:val="center"/>
            </w:pPr>
            <w:r>
              <w:t>6</w:t>
            </w:r>
          </w:p>
        </w:tc>
      </w:tr>
      <w:tr w:rsidR="00000000">
        <w:trPr>
          <w:divId w:val="1656910293"/>
          <w:trHeight w:val="240"/>
        </w:trPr>
        <w:tc>
          <w:tcPr>
            <w:tcW w:w="258"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8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10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11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680"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C41A1D">
            <w:pPr>
              <w:pStyle w:val="table10"/>
            </w:pPr>
            <w:r>
              <w:t> </w:t>
            </w:r>
          </w:p>
        </w:tc>
      </w:tr>
    </w:tbl>
    <w:p w:rsidR="00000000" w:rsidRDefault="00C41A1D">
      <w:pPr>
        <w:pStyle w:val="newncpi"/>
        <w:divId w:val="1656910293"/>
      </w:pPr>
      <w:r>
        <w:t> </w:t>
      </w:r>
    </w:p>
    <w:p w:rsidR="00000000" w:rsidRDefault="00C41A1D">
      <w:pPr>
        <w:pStyle w:val="onestring"/>
        <w:divId w:val="1656910293"/>
      </w:pPr>
      <w:r>
        <w:t>Образец правой страницы</w:t>
      </w:r>
    </w:p>
    <w:p w:rsidR="00000000" w:rsidRDefault="00C41A1D">
      <w:pPr>
        <w:pStyle w:val="newncpi"/>
        <w:divId w:val="165691029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90"/>
        <w:gridCol w:w="3077"/>
        <w:gridCol w:w="3155"/>
        <w:gridCol w:w="2290"/>
      </w:tblGrid>
      <w:tr w:rsidR="00000000">
        <w:trPr>
          <w:divId w:val="1656910293"/>
          <w:trHeight w:val="240"/>
        </w:trPr>
        <w:tc>
          <w:tcPr>
            <w:tcW w:w="105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Место жительства</w:t>
            </w:r>
          </w:p>
        </w:tc>
        <w:tc>
          <w:tcPr>
            <w:tcW w:w="142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Отметка о приеме (зачислении) (дата и номер приказа)</w:t>
            </w:r>
          </w:p>
        </w:tc>
        <w:tc>
          <w:tcPr>
            <w:tcW w:w="145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Отметка об отказе в приеме (зачислении) (дата и номер протокола приемной комиссии)</w:t>
            </w:r>
          </w:p>
        </w:tc>
        <w:tc>
          <w:tcPr>
            <w:tcW w:w="105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C41A1D">
            <w:pPr>
              <w:pStyle w:val="table10"/>
              <w:jc w:val="center"/>
            </w:pPr>
            <w:r>
              <w:t>Отметка о </w:t>
            </w:r>
            <w:r>
              <w:t>возврате документов</w:t>
            </w:r>
          </w:p>
        </w:tc>
      </w:tr>
      <w:tr w:rsidR="00000000">
        <w:trPr>
          <w:divId w:val="1656910293"/>
          <w:trHeight w:val="240"/>
        </w:trPr>
        <w:tc>
          <w:tcPr>
            <w:tcW w:w="105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7</w:t>
            </w:r>
          </w:p>
        </w:tc>
        <w:tc>
          <w:tcPr>
            <w:tcW w:w="1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8</w:t>
            </w:r>
          </w:p>
        </w:tc>
        <w:tc>
          <w:tcPr>
            <w:tcW w:w="1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C41A1D">
            <w:pPr>
              <w:pStyle w:val="table10"/>
              <w:jc w:val="center"/>
            </w:pPr>
            <w:r>
              <w:t>9</w:t>
            </w:r>
          </w:p>
        </w:tc>
        <w:tc>
          <w:tcPr>
            <w:tcW w:w="105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C41A1D">
            <w:pPr>
              <w:pStyle w:val="table10"/>
              <w:jc w:val="center"/>
            </w:pPr>
            <w:r>
              <w:t>10</w:t>
            </w:r>
          </w:p>
        </w:tc>
      </w:tr>
      <w:tr w:rsidR="00000000">
        <w:trPr>
          <w:divId w:val="1656910293"/>
          <w:trHeight w:val="240"/>
        </w:trPr>
        <w:tc>
          <w:tcPr>
            <w:tcW w:w="1059"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14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14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C41A1D">
            <w:pPr>
              <w:pStyle w:val="table10"/>
            </w:pPr>
            <w:r>
              <w:t> </w:t>
            </w:r>
          </w:p>
        </w:tc>
        <w:tc>
          <w:tcPr>
            <w:tcW w:w="1059"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C41A1D">
            <w:pPr>
              <w:pStyle w:val="table10"/>
            </w:pPr>
            <w:r>
              <w:t> </w:t>
            </w:r>
          </w:p>
        </w:tc>
      </w:tr>
    </w:tbl>
    <w:p w:rsidR="00000000" w:rsidRDefault="00C41A1D">
      <w:pPr>
        <w:pStyle w:val="endform"/>
        <w:divId w:val="1656910293"/>
      </w:pPr>
      <w:r>
        <w:t> </w:t>
      </w:r>
    </w:p>
    <w:p w:rsidR="00C41A1D" w:rsidRDefault="00C41A1D">
      <w:pPr>
        <w:pStyle w:val="newncpi"/>
        <w:divId w:val="1656910293"/>
      </w:pPr>
      <w:r>
        <w:t> </w:t>
      </w:r>
    </w:p>
    <w:sectPr w:rsidR="00C41A1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D2"/>
    <w:rsid w:val="000C46D2"/>
    <w:rsid w:val="00270F74"/>
    <w:rsid w:val="00417C96"/>
    <w:rsid w:val="00C41A1D"/>
    <w:rsid w:val="00DA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styleId="a4">
    <w:name w:val="FollowedHyperlink"/>
    <w:basedOn w:val="a0"/>
    <w:uiPriority w:val="99"/>
    <w:semiHidden/>
    <w:unhideWhenUsed/>
    <w:rsid w:val="00DA17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styleId="a4">
    <w:name w:val="FollowedHyperlink"/>
    <w:basedOn w:val="a0"/>
    <w:uiPriority w:val="99"/>
    <w:semiHidden/>
    <w:unhideWhenUsed/>
    <w:rsid w:val="00DA1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3863">
      <w:marLeft w:val="0"/>
      <w:marRight w:val="0"/>
      <w:marTop w:val="0"/>
      <w:marBottom w:val="0"/>
      <w:divBdr>
        <w:top w:val="none" w:sz="0" w:space="0" w:color="auto"/>
        <w:left w:val="none" w:sz="0" w:space="0" w:color="auto"/>
        <w:bottom w:val="none" w:sz="0" w:space="0" w:color="auto"/>
        <w:right w:val="none" w:sz="0" w:space="0" w:color="auto"/>
      </w:divBdr>
    </w:div>
    <w:div w:id="16569102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Downloads\tx.dll%3fd=204095&amp;a=2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50;\Downloads\tx.dll%3fd=204095&amp;a=2145" TargetMode="External"/><Relationship Id="rId12" Type="http://schemas.openxmlformats.org/officeDocument/2006/relationships/hyperlink" Target="file:///C:\Users\&#1055;&#1050;\Downloads\tx.dll%3fd=23647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50;\Downloads\tx.dll%3fd=204095&amp;a=2144" TargetMode="External"/><Relationship Id="rId11" Type="http://schemas.openxmlformats.org/officeDocument/2006/relationships/hyperlink" Target="file:///C:\Users\&#1055;&#1050;\Downloads\tx.dll%3fd=236469.xls" TargetMode="External"/><Relationship Id="rId5" Type="http://schemas.openxmlformats.org/officeDocument/2006/relationships/hyperlink" Target="file:///C:\Users\&#1055;&#1050;\Downloads\tx.dll%3fd=204095&amp;a=1446" TargetMode="External"/><Relationship Id="rId10" Type="http://schemas.openxmlformats.org/officeDocument/2006/relationships/hyperlink" Target="file:///C:\Users\&#1055;&#1050;\Downloads\tx.dll%3fd=204095&amp;a=2146" TargetMode="External"/><Relationship Id="rId4" Type="http://schemas.openxmlformats.org/officeDocument/2006/relationships/webSettings" Target="webSettings.xml"/><Relationship Id="rId9" Type="http://schemas.openxmlformats.org/officeDocument/2006/relationships/hyperlink" Target="file:///C:\Users\&#1055;&#1050;\Downloads\tx.dll%3fd=204095&amp;a=20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2023-05-16T14:45:00Z</dcterms:created>
  <dcterms:modified xsi:type="dcterms:W3CDTF">2023-05-16T14:45:00Z</dcterms:modified>
</cp:coreProperties>
</file>