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val="en-US"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Продолжаем знакомиться с изменениями в административном кодексе Республики Беларусь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val="en-US"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b/>
          <w:color w:val="333333"/>
          <w:szCs w:val="28"/>
          <w:lang w:eastAsia="ru-RU"/>
        </w:rPr>
        <w:t>Статья 16.29</w:t>
      </w:r>
      <w:r w:rsidRPr="00223E3A">
        <w:rPr>
          <w:rFonts w:eastAsia="Times New Roman" w:cs="Times New Roman"/>
          <w:color w:val="333333"/>
          <w:szCs w:val="28"/>
          <w:lang w:eastAsia="ru-RU"/>
        </w:rPr>
        <w:t>. Жестокое обращение с животным или избавление от животного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1. Жестокое обращение с животным (за исключением истязания животного), не повлекшее его гибели или увечья, -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влечет наложение штрафа в размере до пятнадцати базовых величин.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2. Избавление от животного -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влечет наложение штрафа в размере от десяти до тридцати базовых величин.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3. Жестокое обращение с животным, выразившееся в истязании животного либо повлекшее его гибель или увечье, -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Times New Roman" w:cs="Times New Roman"/>
          <w:color w:val="333333"/>
          <w:szCs w:val="28"/>
          <w:lang w:eastAsia="ru-RU"/>
        </w:rPr>
        <w:t>влечет наложение штрафа в размере от двадцати до тридцати базовых величин, или общественные работы, или административный арест.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b/>
          <w:i/>
          <w:color w:val="333333"/>
          <w:szCs w:val="28"/>
          <w:lang w:eastAsia="ru-RU"/>
        </w:rPr>
      </w:pPr>
      <w:r w:rsidRPr="00223E3A">
        <w:rPr>
          <w:rFonts w:eastAsia="Times New Roman" w:cs="Times New Roman"/>
          <w:b/>
          <w:i/>
          <w:color w:val="333333"/>
          <w:szCs w:val="28"/>
          <w:lang w:eastAsia="ru-RU"/>
        </w:rPr>
        <w:t>Примечание.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MS Gothic" w:hAnsi="MS Gothic" w:cs="Times New Roman"/>
          <w:color w:val="333333"/>
          <w:szCs w:val="28"/>
          <w:lang w:eastAsia="ru-RU"/>
        </w:rPr>
        <w:t>☑</w:t>
      </w:r>
      <w:r w:rsidRPr="00223E3A">
        <w:rPr>
          <w:rFonts w:ascii="Arial" w:eastAsia="Times New Roman" w:hAnsi="Arial" w:cs="Times New Roman"/>
          <w:color w:val="333333"/>
          <w:szCs w:val="28"/>
          <w:lang w:eastAsia="ru-RU"/>
        </w:rPr>
        <w:t>️</w:t>
      </w:r>
      <w:r w:rsidRPr="00223E3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gramStart"/>
      <w:r w:rsidRPr="00223E3A">
        <w:rPr>
          <w:rFonts w:eastAsia="Times New Roman" w:cs="Times New Roman"/>
          <w:color w:val="333333"/>
          <w:szCs w:val="28"/>
          <w:lang w:eastAsia="ru-RU"/>
        </w:rPr>
        <w:t>Под жестоким обращением с животным в настоящей статье понимаются истязание животного, нанесение ему телесных повреждений, натравливание животных друг на друга, иные действия (бездействие), влекущие причинение вреда здоровью животных, в том числе травмы и увечья, или гибель животных (за исключением случаев использования животных в научном эксперименте или опыте, доклиническом исследовании лекарственных средств, биологическом тестировании, образовательном процессе, производстве биологических препаратов, иных случаев</w:t>
      </w:r>
      <w:proofErr w:type="gramEnd"/>
      <w:r w:rsidRPr="00223E3A">
        <w:rPr>
          <w:rFonts w:eastAsia="Times New Roman" w:cs="Times New Roman"/>
          <w:color w:val="333333"/>
          <w:szCs w:val="28"/>
          <w:lang w:eastAsia="ru-RU"/>
        </w:rPr>
        <w:t>, предусмотренных законодательством), а также нарушение условий содержания животных в соответствии с зоотехническими, зоогигиеническими и ветеринарно-санитарными правилами, приводящее к истощению организма животных.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MS Gothic" w:hAnsi="MS Gothic" w:cs="Times New Roman"/>
          <w:color w:val="333333"/>
          <w:szCs w:val="28"/>
          <w:lang w:eastAsia="ru-RU"/>
        </w:rPr>
        <w:t>☑</w:t>
      </w:r>
      <w:r w:rsidRPr="00223E3A">
        <w:rPr>
          <w:rFonts w:ascii="Arial" w:eastAsia="Times New Roman" w:hAnsi="Arial" w:cs="Times New Roman"/>
          <w:color w:val="333333"/>
          <w:szCs w:val="28"/>
          <w:lang w:eastAsia="ru-RU"/>
        </w:rPr>
        <w:t>️</w:t>
      </w:r>
      <w:r w:rsidRPr="00223E3A">
        <w:rPr>
          <w:rFonts w:eastAsia="Times New Roman" w:cs="Times New Roman"/>
          <w:color w:val="333333"/>
          <w:szCs w:val="28"/>
          <w:lang w:eastAsia="ru-RU"/>
        </w:rPr>
        <w:t>2.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побоев, сечения, удушения, связывания конечностей и иными способами. </w:t>
      </w: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</w:p>
    <w:p w:rsidR="00223E3A" w:rsidRPr="00223E3A" w:rsidRDefault="00223E3A" w:rsidP="00223E3A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 w:rsidRPr="00223E3A">
        <w:rPr>
          <w:rFonts w:eastAsia="MS Gothic" w:hAnsi="MS Gothic" w:cs="Times New Roman"/>
          <w:color w:val="333333"/>
          <w:szCs w:val="28"/>
          <w:lang w:eastAsia="ru-RU"/>
        </w:rPr>
        <w:t>☑</w:t>
      </w:r>
      <w:r w:rsidRPr="00223E3A">
        <w:rPr>
          <w:rFonts w:ascii="Arial" w:eastAsia="Times New Roman" w:hAnsi="Arial" w:cs="Times New Roman"/>
          <w:color w:val="333333"/>
          <w:szCs w:val="28"/>
          <w:lang w:eastAsia="ru-RU"/>
        </w:rPr>
        <w:t>️</w:t>
      </w:r>
      <w:r w:rsidRPr="00223E3A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gramStart"/>
      <w:r w:rsidRPr="00223E3A">
        <w:rPr>
          <w:rFonts w:eastAsia="Times New Roman" w:cs="Times New Roman"/>
          <w:color w:val="333333"/>
          <w:szCs w:val="28"/>
          <w:lang w:eastAsia="ru-RU"/>
        </w:rPr>
        <w:t xml:space="preserve">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животных, приют для животных, а также если в случае пропажи зарегистрированных собак и кошек их </w:t>
      </w:r>
      <w:r w:rsidRPr="00223E3A">
        <w:rPr>
          <w:rFonts w:eastAsia="Times New Roman" w:cs="Times New Roman"/>
          <w:color w:val="333333"/>
          <w:szCs w:val="28"/>
          <w:lang w:eastAsia="ru-RU"/>
        </w:rPr>
        <w:lastRenderedPageBreak/>
        <w:t>владельцы в течение трех суток не подали заявление о пропаже этих животных в организацию, осуществляющую регистрацию собак и кошек.</w:t>
      </w:r>
      <w:proofErr w:type="gramEnd"/>
    </w:p>
    <w:p w:rsidR="004D3BC5" w:rsidRPr="00223E3A" w:rsidRDefault="004D3BC5" w:rsidP="00223E3A">
      <w:pPr>
        <w:rPr>
          <w:rFonts w:cs="Times New Roman"/>
          <w:szCs w:val="28"/>
        </w:rPr>
      </w:pPr>
    </w:p>
    <w:sectPr w:rsidR="004D3BC5" w:rsidRPr="00223E3A" w:rsidSect="004D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3E3A"/>
    <w:rsid w:val="00223E3A"/>
    <w:rsid w:val="00226FD0"/>
    <w:rsid w:val="003007D0"/>
    <w:rsid w:val="00385371"/>
    <w:rsid w:val="004D3BC5"/>
    <w:rsid w:val="00734506"/>
    <w:rsid w:val="00807A7E"/>
    <w:rsid w:val="00903E4C"/>
    <w:rsid w:val="00E47AB7"/>
    <w:rsid w:val="00E7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BEGLION</cp:lastModifiedBy>
  <cp:revision>1</cp:revision>
  <dcterms:created xsi:type="dcterms:W3CDTF">2021-05-25T08:21:00Z</dcterms:created>
  <dcterms:modified xsi:type="dcterms:W3CDTF">2021-05-25T08:22:00Z</dcterms:modified>
</cp:coreProperties>
</file>