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0000FF"/>
          <w:sz w:val="27"/>
          <w:szCs w:val="27"/>
          <w:shd w:val="clear" w:color="auto" w:fill="00FF00"/>
        </w:rPr>
        <w:t>Речевая агрессия у детей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18"/>
          <w:szCs w:val="18"/>
        </w:rPr>
        <w:t>Речевую агрессию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в самом общем виде можно определить как грубое, оскорбительное, обидное общение.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Необходимо различать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агрессивное речевое поведение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- ситуативные вспышки грубости («дразнилки», «обзывательства», «визг», «нытье», «бурчание» и т.п.) и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агрессивность</w:t>
      </w:r>
      <w:r>
        <w:rPr>
          <w:rStyle w:val="apple-converted-space"/>
          <w:rFonts w:ascii="Arial" w:hAnsi="Arial" w:cs="Arial"/>
          <w:i/>
          <w:iCs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Вполне очевидно, что механическое одергивание («Так нельзя!», «Что говоришь!»), которым преимущественно ограничивается воспитатель, лишь усугубляет ситуацию, демонстрируя бессилие взрослого и явную неэффективность подобного воздействия.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Речь воспитателей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угол!»...).</w:t>
      </w:r>
      <w:proofErr w:type="gramEnd"/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  <w:proofErr w:type="gramEnd"/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Получается, что, с одной стороны, неумение педагога управлять поведением детей в конфликтной ситуации приводит к отчуждению, враждебности,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Следует отчетливо представлять уровень развития и реальные возможности детей, пытаться посмотреть на проблемы их глазами, 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почаще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вспоминать себя в том возрасте.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Существуют также частные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111111"/>
          <w:sz w:val="18"/>
          <w:szCs w:val="18"/>
        </w:rPr>
        <w:t>приемы контроля над агрессиейслова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-с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пособы речевого воздействия и эффективного реагирования в конкретных ситуациях: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mc:AlternateContent>
          <mc:Choice Requires="wps">
            <w:drawing>
              <wp:inline distT="0" distB="0" distL="0" distR="0" wp14:anchorId="00866A81" wp14:editId="3FB085D8">
                <wp:extent cx="144145" cy="144145"/>
                <wp:effectExtent l="0" t="0" r="0" b="0"/>
                <wp:docPr id="4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Hm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DH9+Hm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18"/>
          <w:szCs w:val="18"/>
        </w:rPr>
        <w:t>            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прямое порицание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- самый известный прием педагогического воздействия в ситуации негативных проявлений поведения ребенка.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mc:AlternateContent>
          <mc:Choice Requires="wps">
            <w:drawing>
              <wp:inline distT="0" distB="0" distL="0" distR="0" wp14:anchorId="720B8509" wp14:editId="3EFBA035">
                <wp:extent cx="144145" cy="144145"/>
                <wp:effectExtent l="0" t="0" r="0" b="0"/>
                <wp:docPr id="3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18"/>
          <w:szCs w:val="18"/>
        </w:rPr>
        <w:t>            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игнорирование речевой агрессии</w:t>
      </w:r>
      <w:r>
        <w:rPr>
          <w:rFonts w:ascii="Tahoma" w:hAnsi="Tahoma" w:cs="Tahoma"/>
          <w:color w:val="111111"/>
          <w:sz w:val="18"/>
          <w:szCs w:val="18"/>
        </w:rPr>
        <w:t>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не замечает ее, демонстрирует внешнюю незаинтересованность.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mc:AlternateContent>
          <mc:Choice Requires="wps">
            <w:drawing>
              <wp:inline distT="0" distB="0" distL="0" distR="0" wp14:anchorId="563DE77F" wp14:editId="1FE6CF9A">
                <wp:extent cx="144145" cy="144145"/>
                <wp:effectExtent l="0" t="0" r="0" b="0"/>
                <wp:docPr id="2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18"/>
          <w:szCs w:val="18"/>
        </w:rPr>
        <w:t>            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переключение внимания,</w:t>
      </w:r>
      <w:r>
        <w:rPr>
          <w:rStyle w:val="apple-converted-space"/>
          <w:rFonts w:ascii="Arial" w:hAnsi="Arial" w:cs="Arial"/>
          <w:i/>
          <w:iCs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иногда следует попытаться изменить враждебное настроение ребенка или отвлечь его от выполнения нежелательных действий.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74B6FFF6" wp14:editId="2B868956">
                <wp:extent cx="144145" cy="144145"/>
                <wp:effectExtent l="0" t="0" r="0" b="0"/>
                <wp:docPr id="1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18"/>
          <w:szCs w:val="18"/>
        </w:rPr>
        <w:t>            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метод проецирования положительных личностных качеств и поведенческих реакций.</w:t>
      </w:r>
      <w:r>
        <w:rPr>
          <w:rStyle w:val="apple-converted-space"/>
          <w:rFonts w:ascii="Arial" w:hAnsi="Arial" w:cs="Arial"/>
          <w:i/>
          <w:iCs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Особую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Иногда мы забываем о таком важном для детей элементе просьбы, как ее обоснование - разъяснение, для чего нам необходимо выполнение или невыполнение какого-то действия.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Особое место в ряду средств устранения бестактности, агрессивности речи занимают более мягкие слова или выражения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вместо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грубых и непристойных.</w:t>
      </w:r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так-то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..»).</w:t>
      </w:r>
      <w:proofErr w:type="gramEnd"/>
    </w:p>
    <w:p w:rsidR="00F67B87" w:rsidRDefault="00F67B87" w:rsidP="00F67B8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A015EF" w:rsidRDefault="00A015EF">
      <w:bookmarkStart w:id="0" w:name="_GoBack"/>
      <w:bookmarkEnd w:id="0"/>
    </w:p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87"/>
    <w:rsid w:val="004C4E99"/>
    <w:rsid w:val="00A015EF"/>
    <w:rsid w:val="00F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B87"/>
    <w:rPr>
      <w:i/>
      <w:iCs/>
    </w:rPr>
  </w:style>
  <w:style w:type="character" w:styleId="a5">
    <w:name w:val="Strong"/>
    <w:basedOn w:val="a0"/>
    <w:uiPriority w:val="22"/>
    <w:qFormat/>
    <w:rsid w:val="00F67B87"/>
    <w:rPr>
      <w:b/>
      <w:bCs/>
    </w:rPr>
  </w:style>
  <w:style w:type="character" w:customStyle="1" w:styleId="apple-converted-space">
    <w:name w:val="apple-converted-space"/>
    <w:basedOn w:val="a0"/>
    <w:rsid w:val="00F6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B87"/>
    <w:rPr>
      <w:i/>
      <w:iCs/>
    </w:rPr>
  </w:style>
  <w:style w:type="character" w:styleId="a5">
    <w:name w:val="Strong"/>
    <w:basedOn w:val="a0"/>
    <w:uiPriority w:val="22"/>
    <w:qFormat/>
    <w:rsid w:val="00F67B87"/>
    <w:rPr>
      <w:b/>
      <w:bCs/>
    </w:rPr>
  </w:style>
  <w:style w:type="character" w:customStyle="1" w:styleId="apple-converted-space">
    <w:name w:val="apple-converted-space"/>
    <w:basedOn w:val="a0"/>
    <w:rsid w:val="00F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2017-04-12T18:50:00Z</dcterms:created>
  <dcterms:modified xsi:type="dcterms:W3CDTF">2017-04-12T18:50:00Z</dcterms:modified>
</cp:coreProperties>
</file>