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9C" w:rsidRPr="00026ED4" w:rsidRDefault="0033429C" w:rsidP="0098433F">
      <w:pPr>
        <w:spacing w:after="0" w:line="240" w:lineRule="auto"/>
        <w:ind w:firstLine="284"/>
        <w:jc w:val="both"/>
        <w:rPr>
          <w:sz w:val="20"/>
        </w:rPr>
      </w:pPr>
      <w:r w:rsidRPr="00026ED4">
        <w:rPr>
          <w:sz w:val="20"/>
        </w:rPr>
        <w:t>Общепринято рассматривать вред курения только применительно к здоровью курильщиков и тех, кого они «обкуривают», т.е. пассивных курильщиков.</w:t>
      </w:r>
    </w:p>
    <w:p w:rsidR="0033429C" w:rsidRPr="00026ED4" w:rsidRDefault="00026ED4" w:rsidP="0098433F">
      <w:pPr>
        <w:spacing w:after="0" w:line="240" w:lineRule="auto"/>
        <w:ind w:firstLine="284"/>
        <w:jc w:val="both"/>
        <w:rPr>
          <w:sz w:val="20"/>
        </w:rPr>
      </w:pPr>
      <w:r w:rsidRPr="00026ED4">
        <w:rPr>
          <w:sz w:val="20"/>
        </w:rPr>
        <w:t>Есть и</w:t>
      </w:r>
      <w:r w:rsidR="0033429C" w:rsidRPr="00026ED4">
        <w:rPr>
          <w:sz w:val="20"/>
        </w:rPr>
        <w:t xml:space="preserve"> другой аспект курения: </w:t>
      </w:r>
      <w:r w:rsidR="0033429C" w:rsidRPr="00026ED4">
        <w:rPr>
          <w:b/>
          <w:sz w:val="20"/>
        </w:rPr>
        <w:t>влияние на окружающую среду</w:t>
      </w:r>
      <w:r w:rsidR="0033429C" w:rsidRPr="00026ED4">
        <w:rPr>
          <w:sz w:val="20"/>
        </w:rPr>
        <w:t>. Казалось бы, что</w:t>
      </w:r>
      <w:r w:rsidRPr="00026ED4">
        <w:rPr>
          <w:sz w:val="20"/>
        </w:rPr>
        <w:t xml:space="preserve"> </w:t>
      </w:r>
      <w:r w:rsidR="0033429C" w:rsidRPr="00026ED4">
        <w:rPr>
          <w:sz w:val="20"/>
        </w:rPr>
        <w:t>уж такого может сделать какая-то там сигарета? Однако статистика показывает, что в мире курящих насчитывается более 1 млрд. человек, в России курит 50% населения. Причем в мире ежедневно выкуривается около 15 миллиардов сигарет.</w:t>
      </w:r>
    </w:p>
    <w:p w:rsidR="0033429C" w:rsidRPr="00026ED4" w:rsidRDefault="00026ED4" w:rsidP="0098433F">
      <w:pPr>
        <w:spacing w:after="0" w:line="240" w:lineRule="auto"/>
        <w:ind w:firstLine="284"/>
        <w:jc w:val="both"/>
        <w:rPr>
          <w:sz w:val="20"/>
        </w:rPr>
      </w:pPr>
      <w:r w:rsidRPr="00026ED4">
        <w:rPr>
          <w:sz w:val="20"/>
        </w:rPr>
        <w:t>Состав сигареты кажется достаточно простым: ну табак, ну бумажка, ну фильтр</w:t>
      </w:r>
      <w:proofErr w:type="gramStart"/>
      <w:r w:rsidRPr="00026ED4">
        <w:rPr>
          <w:sz w:val="20"/>
        </w:rPr>
        <w:t>… Н</w:t>
      </w:r>
      <w:proofErr w:type="gramEnd"/>
      <w:r w:rsidRPr="00026ED4">
        <w:rPr>
          <w:sz w:val="20"/>
        </w:rPr>
        <w:t>о не все так просто!</w:t>
      </w:r>
    </w:p>
    <w:p w:rsidR="00026ED4" w:rsidRPr="00026ED4" w:rsidRDefault="00026ED4" w:rsidP="0098433F">
      <w:pPr>
        <w:spacing w:after="0" w:line="240" w:lineRule="auto"/>
        <w:ind w:firstLine="284"/>
        <w:jc w:val="both"/>
        <w:rPr>
          <w:sz w:val="20"/>
        </w:rPr>
      </w:pPr>
      <w:r w:rsidRPr="00026ED4">
        <w:rPr>
          <w:sz w:val="20"/>
        </w:rPr>
        <w:t>Для полной оценки влияния сигарет на окружающую среду следует рассматривать «жизненный цикл» табачных изделий по стадиям: выращивание и переработка сырья, изготовление и упаковка продукта, транспортировка, употребление, утилизация отходов. Очевидно, сам процесс курения – это только одна из стадий</w:t>
      </w:r>
      <w:proofErr w:type="gramStart"/>
      <w:r w:rsidRPr="00026ED4">
        <w:rPr>
          <w:sz w:val="20"/>
        </w:rPr>
        <w:t>… Н</w:t>
      </w:r>
      <w:proofErr w:type="gramEnd"/>
      <w:r w:rsidRPr="00026ED4">
        <w:rPr>
          <w:sz w:val="20"/>
        </w:rPr>
        <w:t>о поскольку спрос формирует предложения, то курильщик тоже несет ответственность за влияние на окружающую среду на всех стадиях жизненного цикла!</w:t>
      </w:r>
    </w:p>
    <w:p w:rsidR="00026ED4" w:rsidRPr="00026ED4" w:rsidRDefault="00026ED4" w:rsidP="00BB6FFE">
      <w:pPr>
        <w:spacing w:after="0"/>
        <w:ind w:firstLine="284"/>
        <w:jc w:val="both"/>
        <w:rPr>
          <w:sz w:val="20"/>
        </w:rPr>
      </w:pPr>
      <w:r w:rsidRPr="00026ED4">
        <w:rPr>
          <w:sz w:val="20"/>
        </w:rPr>
        <w:t>Коротко по стадиям: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3099"/>
      </w:tblGrid>
      <w:tr w:rsidR="00026ED4" w:rsidRPr="00026ED4" w:rsidTr="00026ED4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center"/>
              <w:rPr>
                <w:sz w:val="20"/>
              </w:rPr>
            </w:pPr>
            <w:r w:rsidRPr="00026ED4">
              <w:rPr>
                <w:sz w:val="20"/>
              </w:rPr>
              <w:t>Стадии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center"/>
              <w:rPr>
                <w:sz w:val="20"/>
              </w:rPr>
            </w:pPr>
            <w:r w:rsidRPr="00026ED4">
              <w:rPr>
                <w:sz w:val="20"/>
              </w:rPr>
              <w:t>Основные источники негативного влияния на природную среду</w:t>
            </w:r>
          </w:p>
        </w:tc>
      </w:tr>
      <w:tr w:rsidR="00026ED4" w:rsidRPr="00026ED4" w:rsidTr="00026ED4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026ED4">
              <w:rPr>
                <w:sz w:val="20"/>
              </w:rPr>
              <w:t>ыращивание табака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 w:rsidRPr="00026ED4">
              <w:rPr>
                <w:sz w:val="20"/>
              </w:rPr>
              <w:t>вспашка почвы, внесение минеральных удобрений, обработка посевов пестицидами, топливо для сельхозтехники, пр.</w:t>
            </w:r>
          </w:p>
        </w:tc>
      </w:tr>
      <w:tr w:rsidR="00026ED4" w:rsidRPr="00026ED4" w:rsidTr="00026ED4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DB10C6">
            <w:pPr>
              <w:spacing w:after="0"/>
              <w:ind w:firstLine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r w:rsidRPr="00026ED4">
              <w:rPr>
                <w:sz w:val="20"/>
              </w:rPr>
              <w:t>ереработка сырья, изготовление и упаковка продукта (кстати, табачно-махорочные предприятия относятся к III классу опасности с санитарно-защитной зоной 300 м</w:t>
            </w:r>
            <w:proofErr w:type="gramEnd"/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 w:rsidRPr="00026ED4">
              <w:rPr>
                <w:sz w:val="20"/>
              </w:rPr>
              <w:t>измельчение и просев табака (табачная пыль – 3 класс опасности – проблема предприятий по производству сигарет), добавление хим. компонентов, формирование изделия с использованием фильтра и бумаги, упаковка</w:t>
            </w:r>
          </w:p>
        </w:tc>
      </w:tr>
      <w:tr w:rsidR="00026ED4" w:rsidRPr="00026ED4" w:rsidTr="00026ED4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026ED4">
              <w:rPr>
                <w:sz w:val="20"/>
              </w:rPr>
              <w:t>ранспортировка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 w:rsidRPr="00026ED4">
              <w:rPr>
                <w:sz w:val="20"/>
              </w:rPr>
              <w:t>топливо</w:t>
            </w:r>
          </w:p>
        </w:tc>
      </w:tr>
      <w:tr w:rsidR="00026ED4" w:rsidRPr="00026ED4" w:rsidTr="00026ED4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026ED4">
              <w:rPr>
                <w:sz w:val="20"/>
              </w:rPr>
              <w:t>потребление продукта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 w:rsidRPr="00026ED4">
              <w:rPr>
                <w:sz w:val="20"/>
              </w:rPr>
              <w:t>курение (выбросы вредных веществ, отходы упаковки, окурки)</w:t>
            </w:r>
          </w:p>
        </w:tc>
      </w:tr>
      <w:tr w:rsidR="00026ED4" w:rsidRPr="00026ED4" w:rsidTr="00026ED4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026ED4">
              <w:rPr>
                <w:sz w:val="20"/>
              </w:rPr>
              <w:t>тилизация отходов (упаковка, окурки)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 w:rsidRPr="00026ED4">
              <w:rPr>
                <w:sz w:val="20"/>
              </w:rPr>
              <w:t xml:space="preserve">захоронение на полигонах бытовых отходов (в лучшем </w:t>
            </w:r>
            <w:r w:rsidRPr="00026ED4">
              <w:rPr>
                <w:sz w:val="20"/>
              </w:rPr>
              <w:lastRenderedPageBreak/>
              <w:t>случае), замусоривание попавшими мимо мусорного контейнера отходами</w:t>
            </w:r>
          </w:p>
        </w:tc>
      </w:tr>
      <w:tr w:rsidR="00026ED4" w:rsidRPr="00026ED4" w:rsidTr="00026ED4">
        <w:trPr>
          <w:tblCellSpacing w:w="0" w:type="dxa"/>
        </w:trPr>
        <w:tc>
          <w:tcPr>
            <w:tcW w:w="5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6ED4" w:rsidRPr="00026ED4" w:rsidRDefault="00026ED4" w:rsidP="00BB6FFE">
            <w:pPr>
              <w:spacing w:after="0"/>
              <w:ind w:firstLine="284"/>
              <w:jc w:val="both"/>
              <w:rPr>
                <w:sz w:val="20"/>
              </w:rPr>
            </w:pPr>
            <w:r w:rsidRPr="00026ED4">
              <w:rPr>
                <w:sz w:val="20"/>
              </w:rPr>
              <w:t>Помимо самого табака, необходимо рассмотреть также производственные циклы (со своими источниками воздействия на природную среду) всех других используемых материалов: фильтров, сигаретной бумаги, упаковки, топлива, проч.</w:t>
            </w:r>
          </w:p>
        </w:tc>
      </w:tr>
    </w:tbl>
    <w:p w:rsidR="00026ED4" w:rsidRPr="00026ED4" w:rsidRDefault="00026ED4" w:rsidP="00BB6FFE">
      <w:pPr>
        <w:spacing w:after="0"/>
        <w:ind w:firstLine="284"/>
        <w:jc w:val="both"/>
        <w:rPr>
          <w:sz w:val="20"/>
        </w:rPr>
      </w:pPr>
      <w:r w:rsidRPr="00026ED4">
        <w:rPr>
          <w:sz w:val="20"/>
        </w:rPr>
        <w:t>Получается сложная и запутанная паутина.</w:t>
      </w:r>
    </w:p>
    <w:p w:rsidR="00530AD1" w:rsidRDefault="00530AD1" w:rsidP="001578BE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87287" cy="2586034"/>
            <wp:effectExtent l="19050" t="0" r="0" b="0"/>
            <wp:docPr id="6" name="Рисунок 20" descr="http://img-fotki.yandex.ru/get/4911/uasad-com.43/0_6e0d5_4079777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-fotki.yandex.ru/get/4911/uasad-com.43/0_6e0d5_40797774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80" cy="258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D1" w:rsidRPr="00530AD1" w:rsidRDefault="00530AD1" w:rsidP="00BB6FFE">
      <w:pPr>
        <w:spacing w:after="0"/>
        <w:jc w:val="center"/>
        <w:rPr>
          <w:b/>
          <w:sz w:val="24"/>
        </w:rPr>
      </w:pPr>
      <w:r w:rsidRPr="00530AD1">
        <w:rPr>
          <w:b/>
          <w:sz w:val="24"/>
        </w:rPr>
        <w:t>Вырубка лесов</w:t>
      </w:r>
    </w:p>
    <w:p w:rsidR="00530AD1" w:rsidRPr="00530AD1" w:rsidRDefault="00530AD1" w:rsidP="0098433F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 xml:space="preserve">При сушке табака используется много древесины, главным образом в виде топлива, но также и для постройки сушилок. По всему миру вырубка деревьев для обработки табака составляет 1,7% потерь леса, но в 66 </w:t>
      </w:r>
      <w:proofErr w:type="spellStart"/>
      <w:r w:rsidRPr="00530AD1">
        <w:rPr>
          <w:sz w:val="20"/>
        </w:rPr>
        <w:t>табакопроизводящих</w:t>
      </w:r>
      <w:proofErr w:type="spellEnd"/>
      <w:r w:rsidRPr="00530AD1">
        <w:rPr>
          <w:sz w:val="20"/>
        </w:rPr>
        <w:t xml:space="preserve"> странах 4,6% обезлесения в стране происходят из-за вырубки деревьев для обработки табака. Как только лес вырублен, это приводит к эрозии почвы и наводнениям, повреждая, таким образом, близлежа</w:t>
      </w:r>
      <w:r>
        <w:rPr>
          <w:sz w:val="20"/>
        </w:rPr>
        <w:t xml:space="preserve">щие сельскохозяйственные земли. </w:t>
      </w:r>
      <w:r w:rsidRPr="00530AD1">
        <w:rPr>
          <w:sz w:val="20"/>
        </w:rPr>
        <w:t>Деревья также вырубаются для производства сигаретной бумаги и упаковки табачных изделий.</w:t>
      </w:r>
    </w:p>
    <w:p w:rsidR="00530AD1" w:rsidRPr="00530AD1" w:rsidRDefault="00530AD1" w:rsidP="00BB6FFE">
      <w:pPr>
        <w:spacing w:after="0"/>
        <w:jc w:val="center"/>
        <w:rPr>
          <w:b/>
          <w:sz w:val="24"/>
        </w:rPr>
      </w:pPr>
      <w:r w:rsidRPr="00530AD1">
        <w:rPr>
          <w:b/>
          <w:sz w:val="24"/>
        </w:rPr>
        <w:t>Пестициды и гербициды</w:t>
      </w:r>
    </w:p>
    <w:p w:rsidR="00530AD1" w:rsidRPr="00530AD1" w:rsidRDefault="00530AD1" w:rsidP="0098433F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 xml:space="preserve">Табак </w:t>
      </w:r>
      <w:r>
        <w:rPr>
          <w:sz w:val="20"/>
        </w:rPr>
        <w:t>-</w:t>
      </w:r>
      <w:r w:rsidRPr="00530AD1">
        <w:rPr>
          <w:sz w:val="20"/>
        </w:rPr>
        <w:t xml:space="preserve"> это чувствительное растение, склонное ко многим болезням. Поэтому оно требует огромного количества химических средств: в течение одного трехмесячного периода роста рекомендуется до шестнадцати обработок пестицидами. Метил бромид, </w:t>
      </w:r>
      <w:r w:rsidRPr="00530AD1">
        <w:rPr>
          <w:sz w:val="20"/>
        </w:rPr>
        <w:lastRenderedPageBreak/>
        <w:t>широко используемый как фумигант в развивающихся странах, вносит заметный вклад в истощение озонового слоя.</w:t>
      </w:r>
    </w:p>
    <w:p w:rsidR="00530AD1" w:rsidRPr="00530AD1" w:rsidRDefault="00530AD1" w:rsidP="0098433F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>Кроме того, являющиеся опасными для здоровья химические вещества могут стекать в водные источники, загрязняя местные запасы воды.</w:t>
      </w:r>
    </w:p>
    <w:p w:rsidR="00530AD1" w:rsidRPr="00530AD1" w:rsidRDefault="00530AD1" w:rsidP="001578BE">
      <w:pPr>
        <w:spacing w:after="0" w:line="240" w:lineRule="auto"/>
        <w:jc w:val="center"/>
        <w:rPr>
          <w:b/>
          <w:sz w:val="24"/>
        </w:rPr>
      </w:pPr>
      <w:r w:rsidRPr="00530AD1">
        <w:rPr>
          <w:b/>
          <w:sz w:val="24"/>
        </w:rPr>
        <w:t>Истощение</w:t>
      </w:r>
      <w:r>
        <w:rPr>
          <w:b/>
          <w:sz w:val="24"/>
        </w:rPr>
        <w:t xml:space="preserve"> </w:t>
      </w:r>
      <w:r w:rsidRPr="00530AD1">
        <w:rPr>
          <w:b/>
          <w:sz w:val="24"/>
        </w:rPr>
        <w:t>почвы</w:t>
      </w:r>
      <w:r>
        <w:rPr>
          <w:b/>
          <w:sz w:val="24"/>
        </w:rPr>
        <w:t xml:space="preserve"> </w:t>
      </w:r>
      <w:r w:rsidRPr="00530AD1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530AD1">
        <w:rPr>
          <w:b/>
          <w:sz w:val="24"/>
        </w:rPr>
        <w:t>эрозия</w:t>
      </w:r>
    </w:p>
    <w:p w:rsidR="00530AD1" w:rsidRPr="00530AD1" w:rsidRDefault="00530AD1" w:rsidP="001578BE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>Табак исчерпывает питательные вещества почвы, такие как азот, фосфор и калий в более высокой степени, чем любые продовольственные культуры</w:t>
      </w:r>
      <w:r>
        <w:rPr>
          <w:sz w:val="20"/>
        </w:rPr>
        <w:t>.</w:t>
      </w:r>
      <w:r w:rsidR="00251DA0">
        <w:rPr>
          <w:sz w:val="20"/>
        </w:rPr>
        <w:t xml:space="preserve"> </w:t>
      </w:r>
      <w:r w:rsidRPr="00530AD1">
        <w:rPr>
          <w:sz w:val="20"/>
        </w:rPr>
        <w:t>Истощение питательных веществ ускоряет эрозию почвы, особенно там, где табак растет на холмистой земле. Как только плодовитость почвы утрачена, табачные компании просто двигаются на новые земли.</w:t>
      </w:r>
    </w:p>
    <w:p w:rsidR="00530AD1" w:rsidRPr="00251DA0" w:rsidRDefault="00530AD1" w:rsidP="001578BE">
      <w:pPr>
        <w:spacing w:after="0" w:line="240" w:lineRule="auto"/>
        <w:jc w:val="center"/>
        <w:rPr>
          <w:b/>
          <w:sz w:val="24"/>
        </w:rPr>
      </w:pPr>
      <w:r w:rsidRPr="00251DA0">
        <w:rPr>
          <w:b/>
          <w:sz w:val="24"/>
        </w:rPr>
        <w:t>Образование</w:t>
      </w:r>
      <w:r w:rsidR="00251DA0">
        <w:rPr>
          <w:b/>
          <w:sz w:val="24"/>
        </w:rPr>
        <w:t xml:space="preserve"> </w:t>
      </w:r>
      <w:r w:rsidRPr="00251DA0">
        <w:rPr>
          <w:b/>
          <w:sz w:val="24"/>
        </w:rPr>
        <w:t>отходов</w:t>
      </w:r>
    </w:p>
    <w:p w:rsidR="00530AD1" w:rsidRPr="00530AD1" w:rsidRDefault="00530AD1" w:rsidP="001578BE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 xml:space="preserve">В процессе производства табака образуются разнообразные отходы, в том числе растворители, </w:t>
      </w:r>
      <w:proofErr w:type="spellStart"/>
      <w:r w:rsidRPr="00530AD1">
        <w:rPr>
          <w:sz w:val="20"/>
        </w:rPr>
        <w:t>гидросмеси</w:t>
      </w:r>
      <w:proofErr w:type="spellEnd"/>
      <w:r w:rsidRPr="00530AD1">
        <w:rPr>
          <w:sz w:val="20"/>
        </w:rPr>
        <w:t>, масла, пластик, бумага и древесина, так же как</w:t>
      </w:r>
      <w:r w:rsidR="00251DA0">
        <w:rPr>
          <w:sz w:val="20"/>
        </w:rPr>
        <w:t xml:space="preserve"> и токсичные химические отходы.</w:t>
      </w:r>
    </w:p>
    <w:p w:rsidR="00530AD1" w:rsidRPr="00530AD1" w:rsidRDefault="00530AD1" w:rsidP="001578BE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>Мусор также образуется из использованных окурков, пачек, упаковок от блоков сигарет и других табачных изделий. Согласно оценкам, только в 1995 году во всем мире было продано 5,535 триллионов сигарет в 27,7 миллиардах блоков и 277 миллиардах пачек. Сигаретные окурки – это наиболее частый предмет, который попадается при о</w:t>
      </w:r>
      <w:r w:rsidR="00251DA0">
        <w:rPr>
          <w:sz w:val="20"/>
        </w:rPr>
        <w:t>чистке пляжей на побережьях.</w:t>
      </w:r>
    </w:p>
    <w:p w:rsidR="00BB6FFE" w:rsidRDefault="00BB6FFE" w:rsidP="001578BE">
      <w:pPr>
        <w:spacing w:after="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3246664" cy="2220869"/>
            <wp:effectExtent l="19050" t="0" r="0" b="0"/>
            <wp:docPr id="29" name="Рисунок 29" descr="http://uaixblog.com/uploads/posts/1233261579_nepravilniezhivot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aixblog.com/uploads/posts/1233261579_nepravilniezhivotnie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92" cy="222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AD1" w:rsidRPr="00530AD1" w:rsidRDefault="00530AD1" w:rsidP="0098433F">
      <w:pPr>
        <w:spacing w:after="0" w:line="240" w:lineRule="auto"/>
        <w:ind w:firstLine="284"/>
        <w:jc w:val="both"/>
        <w:rPr>
          <w:sz w:val="20"/>
        </w:rPr>
      </w:pPr>
      <w:r w:rsidRPr="00530AD1">
        <w:rPr>
          <w:sz w:val="20"/>
        </w:rPr>
        <w:t xml:space="preserve">Сигаретные окурки представляют собой большую угрозу здоровью живых существ, если они их по ошибке съедят. Окурки были обнаружены в желудках китов, дельфинов, морских птиц и черепах. Из окурков выделяются токсичные вещества, что вызывает воспаление пищеварительной </w:t>
      </w:r>
      <w:r w:rsidRPr="00530AD1">
        <w:rPr>
          <w:sz w:val="20"/>
        </w:rPr>
        <w:lastRenderedPageBreak/>
        <w:t>системы животных и, если из-за этого развивается непроходимость кишечника, ведет к смерти. Была обнаружена черепаха, проглотившая больше 200 окурков. Фильтры сигарет, предназначенные для абсорбции части смол и других токсинов, при попадании в воду на</w:t>
      </w:r>
      <w:r w:rsidR="00251DA0">
        <w:rPr>
          <w:sz w:val="20"/>
        </w:rPr>
        <w:t>чинают выделять эти токсины.</w:t>
      </w:r>
    </w:p>
    <w:p w:rsidR="00251DA0" w:rsidRPr="00251DA0" w:rsidRDefault="00251DA0" w:rsidP="00BB6FFE">
      <w:pPr>
        <w:spacing w:after="0"/>
        <w:jc w:val="center"/>
        <w:rPr>
          <w:b/>
          <w:sz w:val="24"/>
        </w:rPr>
      </w:pPr>
      <w:r w:rsidRPr="00251DA0">
        <w:rPr>
          <w:b/>
          <w:sz w:val="24"/>
        </w:rPr>
        <w:t>Выбросы</w:t>
      </w:r>
    </w:p>
    <w:p w:rsidR="00251DA0" w:rsidRPr="00251DA0" w:rsidRDefault="00251DA0" w:rsidP="0098433F">
      <w:pPr>
        <w:spacing w:after="0" w:line="240" w:lineRule="auto"/>
        <w:ind w:firstLine="284"/>
        <w:jc w:val="both"/>
        <w:rPr>
          <w:sz w:val="20"/>
          <w:szCs w:val="20"/>
        </w:rPr>
      </w:pPr>
      <w:r w:rsidRPr="00251DA0">
        <w:rPr>
          <w:sz w:val="20"/>
          <w:szCs w:val="20"/>
        </w:rPr>
        <w:t>В среднем 25% всех видов веществ, содержащихся в табаке, сгорает и разрушается в процессе курения, 50% уходит в окружающую среду, 20% попадает в организм курильщика и только 5% остается в папиросе или фильтре сигареты.</w:t>
      </w:r>
    </w:p>
    <w:p w:rsidR="00251DA0" w:rsidRPr="00251DA0" w:rsidRDefault="00251DA0" w:rsidP="0098433F">
      <w:pPr>
        <w:spacing w:after="0" w:line="240" w:lineRule="auto"/>
        <w:ind w:firstLine="284"/>
        <w:jc w:val="both"/>
        <w:rPr>
          <w:sz w:val="20"/>
          <w:szCs w:val="20"/>
        </w:rPr>
      </w:pPr>
      <w:r w:rsidRPr="00251DA0">
        <w:rPr>
          <w:sz w:val="20"/>
          <w:szCs w:val="20"/>
        </w:rPr>
        <w:t>Итак, простые расчеты показывают, что курильщики ежегодно «выкуривают», т.е. выбрасывают в атмосферу 1314 т синильной кислоты, 438</w:t>
      </w:r>
      <w:r>
        <w:rPr>
          <w:sz w:val="20"/>
          <w:szCs w:val="20"/>
        </w:rPr>
        <w:t xml:space="preserve"> т аммиака, 73 т угарного газа,</w:t>
      </w:r>
      <w:r w:rsidRPr="00251DA0">
        <w:rPr>
          <w:sz w:val="20"/>
          <w:szCs w:val="20"/>
        </w:rPr>
        <w:t xml:space="preserve"> 274 т диоксида углерода, около 10 т никотина, 947 т смолы (табачного дегтя), 397 т металлов.</w:t>
      </w:r>
    </w:p>
    <w:p w:rsidR="00251DA0" w:rsidRPr="00251DA0" w:rsidRDefault="0098433F" w:rsidP="009843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281305</wp:posOffset>
            </wp:positionV>
            <wp:extent cx="1928495" cy="2897505"/>
            <wp:effectExtent l="19050" t="0" r="0" b="0"/>
            <wp:wrapTight wrapText="bothSides">
              <wp:wrapPolygon edited="0">
                <wp:start x="-213" y="0"/>
                <wp:lineTo x="-213" y="21444"/>
                <wp:lineTo x="21550" y="21444"/>
                <wp:lineTo x="21550" y="0"/>
                <wp:lineTo x="-213" y="0"/>
              </wp:wrapPolygon>
            </wp:wrapTight>
            <wp:docPr id="23" name="Рисунок 23" descr="http://www.interfax.by/files/2010-11/20101103-153240-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nterfax.by/files/2010-11/20101103-153240-4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DA0" w:rsidRPr="00251DA0">
        <w:rPr>
          <w:sz w:val="20"/>
          <w:szCs w:val="20"/>
        </w:rPr>
        <w:t>Диоксид углерода является парниковым газом, т.е. его накопление в атмосфере способствует изменению климата планеты («парниковый эффект»). Все остальные вещества имеют тот или иной класс опасности и уровень токсичности для организмов (не только для человека).</w:t>
      </w:r>
    </w:p>
    <w:p w:rsidR="00251DA0" w:rsidRPr="00251DA0" w:rsidRDefault="00251DA0" w:rsidP="0098433F">
      <w:pPr>
        <w:spacing w:after="0" w:line="240" w:lineRule="auto"/>
        <w:ind w:firstLine="284"/>
        <w:jc w:val="both"/>
        <w:rPr>
          <w:sz w:val="20"/>
          <w:szCs w:val="20"/>
        </w:rPr>
      </w:pPr>
      <w:r w:rsidRPr="00251DA0">
        <w:rPr>
          <w:sz w:val="20"/>
          <w:szCs w:val="20"/>
        </w:rPr>
        <w:t>Взвешенные частицы табачного дыма, в какой-то степени препятствуют поступлению солнечных лучей на поверхность земли.</w:t>
      </w:r>
    </w:p>
    <w:p w:rsidR="00251DA0" w:rsidRPr="00251DA0" w:rsidRDefault="00251DA0" w:rsidP="0098433F">
      <w:pPr>
        <w:spacing w:after="0" w:line="240" w:lineRule="auto"/>
        <w:ind w:firstLine="284"/>
        <w:jc w:val="both"/>
        <w:rPr>
          <w:sz w:val="20"/>
          <w:szCs w:val="20"/>
        </w:rPr>
      </w:pPr>
      <w:r w:rsidRPr="00251DA0">
        <w:rPr>
          <w:sz w:val="20"/>
          <w:szCs w:val="20"/>
        </w:rPr>
        <w:t>Общий показатель токсичности табачного дыма в 4,5 раза превышает токсичность выхлопных газов автомобиля. Выкуривание только одной сигареты по действию на организм приблизительно равно нахождению вблизи крупной автомагистрали на протяжении 16 часов.</w:t>
      </w:r>
    </w:p>
    <w:p w:rsidR="00DB10C6" w:rsidRDefault="00DB10C6" w:rsidP="00BB6FFE">
      <w:pPr>
        <w:spacing w:after="0"/>
        <w:jc w:val="center"/>
        <w:rPr>
          <w:b/>
          <w:sz w:val="24"/>
        </w:rPr>
      </w:pPr>
    </w:p>
    <w:p w:rsidR="00DB10C6" w:rsidRDefault="00DB10C6" w:rsidP="00BB6FFE">
      <w:pPr>
        <w:spacing w:after="0"/>
        <w:jc w:val="center"/>
        <w:rPr>
          <w:b/>
          <w:sz w:val="24"/>
        </w:rPr>
      </w:pPr>
    </w:p>
    <w:p w:rsidR="00251DA0" w:rsidRPr="00251DA0" w:rsidRDefault="00251DA0" w:rsidP="00BB6FFE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251DA0">
        <w:rPr>
          <w:b/>
          <w:sz w:val="24"/>
        </w:rPr>
        <w:lastRenderedPageBreak/>
        <w:t>Отходы</w:t>
      </w:r>
    </w:p>
    <w:p w:rsidR="00251DA0" w:rsidRPr="00BB6FFE" w:rsidRDefault="00251DA0" w:rsidP="00BB6FFE">
      <w:pPr>
        <w:spacing w:after="0"/>
        <w:ind w:firstLine="284"/>
        <w:jc w:val="both"/>
        <w:rPr>
          <w:sz w:val="20"/>
        </w:rPr>
      </w:pPr>
      <w:r w:rsidRPr="00251DA0">
        <w:rPr>
          <w:sz w:val="20"/>
          <w:szCs w:val="20"/>
        </w:rPr>
        <w:t>Общая масса окурков н</w:t>
      </w:r>
      <w:r>
        <w:rPr>
          <w:sz w:val="20"/>
          <w:szCs w:val="20"/>
        </w:rPr>
        <w:t xml:space="preserve">а Земле за год составляет </w:t>
      </w:r>
      <w:r w:rsidRPr="00BB6FFE">
        <w:rPr>
          <w:sz w:val="20"/>
        </w:rPr>
        <w:t>2520000т; при этом фильтр сигареты разлагается от нескольких месяцев до 7-10 лет.</w:t>
      </w:r>
    </w:p>
    <w:p w:rsidR="00251DA0" w:rsidRPr="00BB6FFE" w:rsidRDefault="00251DA0" w:rsidP="00BB6FFE">
      <w:pPr>
        <w:spacing w:after="0"/>
        <w:ind w:firstLine="284"/>
        <w:jc w:val="both"/>
        <w:rPr>
          <w:sz w:val="20"/>
        </w:rPr>
      </w:pPr>
      <w:r w:rsidRPr="00BB6FFE">
        <w:rPr>
          <w:sz w:val="20"/>
        </w:rPr>
        <w:t>Ежегодно мимо урн человечество выбрасывает около 4500 миллионов окурков, которые не просто засоряют природную среду: химические вещества, попадающие в окружающую среду из недокуренного табака и фильтров, токсичны для многих живых организмов. Один с</w:t>
      </w:r>
      <w:r w:rsidR="00BB6FFE" w:rsidRPr="00BB6FFE">
        <w:rPr>
          <w:sz w:val="20"/>
        </w:rPr>
        <w:t xml:space="preserve">игаретный окурок загрязняет 3 - </w:t>
      </w:r>
      <w:r w:rsidRPr="00BB6FFE">
        <w:rPr>
          <w:sz w:val="20"/>
        </w:rPr>
        <w:t>8 литров воды.</w:t>
      </w:r>
    </w:p>
    <w:p w:rsidR="00251DA0" w:rsidRPr="00BB6FFE" w:rsidRDefault="00251DA0" w:rsidP="00BB6FFE">
      <w:pPr>
        <w:spacing w:after="0"/>
        <w:ind w:firstLine="284"/>
        <w:jc w:val="both"/>
        <w:rPr>
          <w:sz w:val="20"/>
        </w:rPr>
      </w:pPr>
      <w:r w:rsidRPr="00BB6FFE">
        <w:rPr>
          <w:sz w:val="20"/>
        </w:rPr>
        <w:t xml:space="preserve">Человечество также является частью экосистемы, поэтому вопросы влияния </w:t>
      </w:r>
      <w:proofErr w:type="spellStart"/>
      <w:r w:rsidRPr="00BB6FFE">
        <w:rPr>
          <w:sz w:val="20"/>
        </w:rPr>
        <w:t>табакокурения</w:t>
      </w:r>
      <w:proofErr w:type="spellEnd"/>
      <w:r w:rsidRPr="00BB6FFE">
        <w:rPr>
          <w:sz w:val="20"/>
        </w:rPr>
        <w:t xml:space="preserve"> на здоровье конкретного человека и популяцию людей есть вопросы не только медицины и этики, но и экологии.</w:t>
      </w:r>
    </w:p>
    <w:p w:rsidR="00BB6FFE" w:rsidRDefault="00BB6FFE" w:rsidP="001578BE">
      <w:pPr>
        <w:spacing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091583" cy="2220686"/>
            <wp:effectExtent l="19050" t="0" r="0" b="0"/>
            <wp:docPr id="7" name="Рисунок 26" descr="http://istoriyaroda.ru/wp-content/uploads/2012/02/beregi-semeynoe-dre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storiyaroda.ru/wp-content/uploads/2012/02/beregi-semeynoe-drev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51" cy="222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FE" w:rsidRPr="0098433F" w:rsidRDefault="00BB6FFE" w:rsidP="00BB6FFE">
      <w:pPr>
        <w:spacing w:after="0"/>
        <w:ind w:firstLine="284"/>
        <w:jc w:val="both"/>
        <w:rPr>
          <w:sz w:val="24"/>
        </w:rPr>
      </w:pPr>
      <w:r w:rsidRPr="0098433F">
        <w:rPr>
          <w:sz w:val="24"/>
        </w:rPr>
        <w:t>Курильщик в ответе за ущерб, наносимый курением природе, окружающим людям, себе. Поэтому человек, считающий себя ответственным, не будет курить.</w:t>
      </w:r>
    </w:p>
    <w:p w:rsidR="00BB6FFE" w:rsidRPr="0098433F" w:rsidRDefault="00BB6FFE" w:rsidP="0098433F">
      <w:pPr>
        <w:spacing w:after="0"/>
        <w:ind w:firstLine="284"/>
        <w:jc w:val="center"/>
        <w:rPr>
          <w:b/>
          <w:i/>
          <w:sz w:val="32"/>
        </w:rPr>
      </w:pPr>
      <w:r w:rsidRPr="0098433F">
        <w:rPr>
          <w:b/>
          <w:i/>
          <w:sz w:val="32"/>
        </w:rPr>
        <w:t>Будьте ответственными!</w:t>
      </w:r>
    </w:p>
    <w:p w:rsidR="00BB6FFE" w:rsidRDefault="00BB6FFE" w:rsidP="00BB6FFE">
      <w:pPr>
        <w:spacing w:after="0"/>
        <w:ind w:firstLine="284"/>
        <w:jc w:val="both"/>
        <w:rPr>
          <w:sz w:val="20"/>
        </w:rPr>
      </w:pPr>
    </w:p>
    <w:p w:rsidR="001578BE" w:rsidRDefault="001578BE" w:rsidP="00BB6FFE">
      <w:pPr>
        <w:spacing w:after="0"/>
        <w:ind w:firstLine="284"/>
        <w:jc w:val="both"/>
        <w:rPr>
          <w:sz w:val="20"/>
        </w:rPr>
      </w:pPr>
    </w:p>
    <w:p w:rsidR="001578BE" w:rsidRDefault="001578BE" w:rsidP="00BB6FFE">
      <w:pPr>
        <w:spacing w:after="0"/>
        <w:ind w:firstLine="284"/>
        <w:jc w:val="both"/>
        <w:rPr>
          <w:sz w:val="20"/>
        </w:rPr>
      </w:pPr>
    </w:p>
    <w:p w:rsidR="001578BE" w:rsidRDefault="001578BE" w:rsidP="00BB6FFE">
      <w:pPr>
        <w:spacing w:after="0"/>
        <w:ind w:firstLine="284"/>
        <w:jc w:val="both"/>
        <w:rPr>
          <w:sz w:val="20"/>
        </w:rPr>
      </w:pPr>
    </w:p>
    <w:p w:rsidR="001578BE" w:rsidRPr="0098433F" w:rsidRDefault="001578BE" w:rsidP="00BB6FFE">
      <w:pPr>
        <w:spacing w:after="0"/>
        <w:ind w:firstLine="284"/>
        <w:jc w:val="both"/>
        <w:rPr>
          <w:sz w:val="20"/>
        </w:rPr>
      </w:pPr>
    </w:p>
    <w:p w:rsidR="0098433F" w:rsidRDefault="0098433F" w:rsidP="0098433F"/>
    <w:p w:rsidR="00DB10C6" w:rsidRDefault="00DB10C6" w:rsidP="0098433F"/>
    <w:p w:rsidR="00DB10C6" w:rsidRDefault="00DB10C6" w:rsidP="0098433F"/>
    <w:p w:rsidR="0098433F" w:rsidRDefault="00DB10C6" w:rsidP="0098433F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57.25pt;height:60pt" adj="5665" filled="f" fillcolor="black" strokecolor="#1c1a10 [334]" strokeweight="2.25pt">
            <v:shadow color="#868686"/>
            <v:textpath style="font-family:&quot;Impact&quot;;v-text-kern:t" trim="t" fitpath="t" xscale="f" string="Курить вредно..."/>
          </v:shape>
        </w:pict>
      </w:r>
    </w:p>
    <w:p w:rsidR="0098433F" w:rsidRDefault="0098433F" w:rsidP="001578BE">
      <w:pPr>
        <w:jc w:val="center"/>
      </w:pPr>
      <w:r>
        <w:rPr>
          <w:noProof/>
        </w:rPr>
        <w:drawing>
          <wp:inline distT="0" distB="0" distL="0" distR="0">
            <wp:extent cx="3161821" cy="2226040"/>
            <wp:effectExtent l="19050" t="0" r="479" b="0"/>
            <wp:docPr id="8" name="Рисунок 1" descr="http://miragroeco.ru/wp-content/uploads/2011/08/ezh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agroeco.ru/wp-content/uploads/2011/08/ezhik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14" cy="222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3F" w:rsidRDefault="00DB10C6" w:rsidP="0098433F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58pt;height:128.25pt" filled="f" fillcolor="black" strokecolor="#1c1a10 [334]" strokeweight="2.25pt">
            <v:shadow color="#868686"/>
            <v:textpath style="font-family:&quot;Impact&quot;;v-text-kern:t" trim="t" fitpath="t" xscale="f" string="...для природы!"/>
          </v:shape>
        </w:pict>
      </w:r>
    </w:p>
    <w:p w:rsidR="0098433F" w:rsidRDefault="0098433F" w:rsidP="0098433F">
      <w:pPr>
        <w:jc w:val="right"/>
        <w:rPr>
          <w:sz w:val="24"/>
        </w:rPr>
      </w:pPr>
    </w:p>
    <w:sectPr w:rsidR="0098433F" w:rsidSect="001578BE">
      <w:pgSz w:w="16838" w:h="11906" w:orient="landscape"/>
      <w:pgMar w:top="284" w:right="395" w:bottom="284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9C"/>
    <w:rsid w:val="00026ED4"/>
    <w:rsid w:val="000D29AB"/>
    <w:rsid w:val="001578BE"/>
    <w:rsid w:val="00251DA0"/>
    <w:rsid w:val="0033429C"/>
    <w:rsid w:val="004D5FDF"/>
    <w:rsid w:val="00530AD1"/>
    <w:rsid w:val="007C0715"/>
    <w:rsid w:val="0098433F"/>
    <w:rsid w:val="00BB6FFE"/>
    <w:rsid w:val="00DB10C6"/>
    <w:rsid w:val="00E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1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29C"/>
  </w:style>
  <w:style w:type="character" w:styleId="a6">
    <w:name w:val="Strong"/>
    <w:basedOn w:val="a0"/>
    <w:uiPriority w:val="22"/>
    <w:qFormat/>
    <w:rsid w:val="00026ED4"/>
    <w:rPr>
      <w:b/>
      <w:bCs/>
    </w:rPr>
  </w:style>
  <w:style w:type="character" w:styleId="a7">
    <w:name w:val="Emphasis"/>
    <w:basedOn w:val="a0"/>
    <w:uiPriority w:val="20"/>
    <w:qFormat/>
    <w:rsid w:val="00530A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51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251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1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29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29C"/>
  </w:style>
  <w:style w:type="character" w:styleId="a6">
    <w:name w:val="Strong"/>
    <w:basedOn w:val="a0"/>
    <w:uiPriority w:val="22"/>
    <w:qFormat/>
    <w:rsid w:val="00026ED4"/>
    <w:rPr>
      <w:b/>
      <w:bCs/>
    </w:rPr>
  </w:style>
  <w:style w:type="character" w:styleId="a7">
    <w:name w:val="Emphasis"/>
    <w:basedOn w:val="a0"/>
    <w:uiPriority w:val="20"/>
    <w:qFormat/>
    <w:rsid w:val="00530A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51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25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admin</cp:lastModifiedBy>
  <cp:revision>2</cp:revision>
  <cp:lastPrinted>2012-10-25T03:46:00Z</cp:lastPrinted>
  <dcterms:created xsi:type="dcterms:W3CDTF">2017-04-17T19:21:00Z</dcterms:created>
  <dcterms:modified xsi:type="dcterms:W3CDTF">2017-04-17T19:21:00Z</dcterms:modified>
</cp:coreProperties>
</file>