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122F78">
        <w:rPr>
          <w:rFonts w:ascii="Arial" w:hAnsi="Arial" w:cs="Arial"/>
          <w:sz w:val="18"/>
          <w:szCs w:val="28"/>
        </w:rPr>
        <w:t>подростка-сегодняшнего</w:t>
      </w:r>
      <w:proofErr w:type="gramEnd"/>
      <w:r w:rsidRPr="00122F78">
        <w:rPr>
          <w:rFonts w:ascii="Arial" w:hAnsi="Arial" w:cs="Arial"/>
          <w:sz w:val="18"/>
          <w:szCs w:val="28"/>
        </w:rPr>
        <w:t xml:space="preserve">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lastRenderedPageBreak/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3422E1" w:rsidRDefault="003422E1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Pr="00E2293A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Verdana" w:hAnsi="Verdana"/>
          <w:b/>
          <w:sz w:val="56"/>
          <w:szCs w:val="56"/>
        </w:rPr>
      </w:pPr>
    </w:p>
    <w:p w:rsidR="009A7E99" w:rsidRDefault="009A7E99" w:rsidP="00B41D88">
      <w:pPr>
        <w:jc w:val="center"/>
        <w:rPr>
          <w:rFonts w:ascii="Verdana" w:hAnsi="Verdana"/>
          <w:b/>
          <w:sz w:val="56"/>
          <w:szCs w:val="56"/>
        </w:rPr>
      </w:pPr>
    </w:p>
    <w:p w:rsidR="003422E1" w:rsidRPr="00E2293A" w:rsidRDefault="005D0DC6" w:rsidP="00B41D88">
      <w:pPr>
        <w:jc w:val="center"/>
        <w:rPr>
          <w:rFonts w:ascii="Verdana" w:hAnsi="Verdana"/>
          <w:b/>
          <w:sz w:val="36"/>
          <w:szCs w:val="36"/>
        </w:rPr>
      </w:pPr>
      <w:r w:rsidRPr="005D0DC6">
        <w:rPr>
          <w:rFonts w:ascii="Verdana" w:hAnsi="Verdana"/>
          <w:b/>
          <w:sz w:val="56"/>
          <w:szCs w:val="56"/>
        </w:rPr>
        <w:t>В группе риска – подростки</w:t>
      </w:r>
      <w:r>
        <w:rPr>
          <w:rFonts w:ascii="Verdana" w:hAnsi="Verdana"/>
          <w:b/>
          <w:sz w:val="56"/>
          <w:szCs w:val="56"/>
        </w:rPr>
        <w:t>!</w:t>
      </w:r>
      <w:bookmarkStart w:id="0" w:name="_GoBack"/>
      <w:bookmarkEnd w:id="0"/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2C5174" w:rsidRDefault="003422E1" w:rsidP="0025056B">
      <w:pPr>
        <w:jc w:val="center"/>
        <w:rPr>
          <w:rFonts w:ascii="Cambria" w:hAnsi="Cambria"/>
          <w:b/>
          <w:sz w:val="28"/>
          <w:szCs w:val="28"/>
        </w:rPr>
      </w:pPr>
      <w:r w:rsidRPr="00B41D88">
        <w:rPr>
          <w:rFonts w:ascii="Cambria" w:hAnsi="Cambria"/>
          <w:b/>
          <w:sz w:val="28"/>
          <w:szCs w:val="28"/>
        </w:rPr>
        <w:t>201</w:t>
      </w:r>
      <w:r w:rsidR="00897B14" w:rsidRPr="009A7E99">
        <w:rPr>
          <w:rFonts w:ascii="Cambria" w:hAnsi="Cambria"/>
          <w:b/>
          <w:sz w:val="28"/>
          <w:szCs w:val="28"/>
        </w:rPr>
        <w:t>4</w:t>
      </w:r>
      <w:r w:rsidRPr="00B41D88">
        <w:rPr>
          <w:rFonts w:ascii="Cambria" w:hAnsi="Cambria"/>
          <w:b/>
          <w:sz w:val="28"/>
          <w:szCs w:val="28"/>
        </w:rPr>
        <w:t xml:space="preserve"> г.</w:t>
      </w: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26058" w:rsidRPr="00122F78" w:rsidRDefault="00926058" w:rsidP="009A7E99">
      <w:pPr>
        <w:jc w:val="center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накопилось множество 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proofErr w:type="gramStart"/>
      <w:r w:rsidRPr="00122F78">
        <w:rPr>
          <w:rFonts w:ascii="Calibri" w:hAnsi="Calibri" w:cs="Calibri"/>
        </w:rPr>
        <w:t>попавшие</w:t>
      </w:r>
      <w:proofErr w:type="gramEnd"/>
      <w:r w:rsidRPr="00122F78">
        <w:rPr>
          <w:rFonts w:ascii="Calibri" w:hAnsi="Calibri" w:cs="Calibri"/>
        </w:rPr>
        <w:t xml:space="preserve">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потеря аппетита или импульсивное </w:t>
      </w:r>
      <w:proofErr w:type="gramStart"/>
      <w:r w:rsidRPr="00122F78">
        <w:rPr>
          <w:rFonts w:ascii="Calibri" w:hAnsi="Calibri" w:cs="Calibri"/>
          <w:sz w:val="22"/>
          <w:szCs w:val="28"/>
        </w:rPr>
        <w:t>обжорство</w:t>
      </w:r>
      <w:proofErr w:type="gramEnd"/>
      <w:r w:rsidRPr="00122F78">
        <w:rPr>
          <w:rFonts w:ascii="Calibri" w:hAnsi="Calibri" w:cs="Calibri"/>
          <w:sz w:val="22"/>
          <w:szCs w:val="28"/>
        </w:rPr>
        <w:t>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lastRenderedPageBreak/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lastRenderedPageBreak/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бойтесь прямо спросить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9D"/>
    <w:rsid w:val="000179C9"/>
    <w:rsid w:val="0005768D"/>
    <w:rsid w:val="000E5FF0"/>
    <w:rsid w:val="00122F78"/>
    <w:rsid w:val="001B2E01"/>
    <w:rsid w:val="00245262"/>
    <w:rsid w:val="0025056B"/>
    <w:rsid w:val="00251649"/>
    <w:rsid w:val="002A2808"/>
    <w:rsid w:val="002C5174"/>
    <w:rsid w:val="003422E1"/>
    <w:rsid w:val="003B2916"/>
    <w:rsid w:val="004C6330"/>
    <w:rsid w:val="004E1567"/>
    <w:rsid w:val="005D0DC6"/>
    <w:rsid w:val="00624513"/>
    <w:rsid w:val="00640294"/>
    <w:rsid w:val="00714CBE"/>
    <w:rsid w:val="0081077A"/>
    <w:rsid w:val="00897B14"/>
    <w:rsid w:val="00926058"/>
    <w:rsid w:val="009755FE"/>
    <w:rsid w:val="009A7E99"/>
    <w:rsid w:val="00AE26FA"/>
    <w:rsid w:val="00AE443E"/>
    <w:rsid w:val="00AF3A4C"/>
    <w:rsid w:val="00B41D88"/>
    <w:rsid w:val="00BD56A3"/>
    <w:rsid w:val="00BF1820"/>
    <w:rsid w:val="00C142D2"/>
    <w:rsid w:val="00C65393"/>
    <w:rsid w:val="00D17FAF"/>
    <w:rsid w:val="00DA6DAA"/>
    <w:rsid w:val="00E2293A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2012-07-06T12:24:00Z</cp:lastPrinted>
  <dcterms:created xsi:type="dcterms:W3CDTF">2017-04-18T19:16:00Z</dcterms:created>
  <dcterms:modified xsi:type="dcterms:W3CDTF">2017-04-21T17:57:00Z</dcterms:modified>
</cp:coreProperties>
</file>