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D9" w:rsidRPr="00D807D9" w:rsidRDefault="00D807D9" w:rsidP="00D807D9">
      <w:pPr>
        <w:pStyle w:val="a3"/>
        <w:shd w:val="clear" w:color="auto" w:fill="FFFFFF"/>
        <w:spacing w:after="240" w:afterAutospacing="0"/>
        <w:jc w:val="center"/>
        <w:rPr>
          <w:color w:val="000000"/>
          <w:sz w:val="36"/>
          <w:szCs w:val="36"/>
        </w:rPr>
      </w:pPr>
      <w:r w:rsidRPr="00D807D9">
        <w:rPr>
          <w:rStyle w:val="a4"/>
          <w:color w:val="FF6600"/>
          <w:sz w:val="36"/>
          <w:szCs w:val="36"/>
        </w:rPr>
        <w:t>«Учимся ответственности!»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 xml:space="preserve">Все когда-нибудь вырастают, но именно подростковый период зачастую самый сложный. В этом возрасте происходит становление твоей личности, идет активный поиск себя, своего «я», а параллельно с этим и проверка того, что разрешено, а что находится за пределами дозволенного. Однако даже если границы установлены, по тем либо иным причинам несовершеннолетние совершают необдуманные поступки. Часто они даже не осознают, что эти поступки противоправны и способны в корне изменить их жизнь. Поэтому очень важно знать, какая ответственность предусмотрена для </w:t>
      </w:r>
      <w:proofErr w:type="gramStart"/>
      <w:r w:rsidRPr="00D807D9">
        <w:rPr>
          <w:color w:val="003366"/>
          <w:sz w:val="30"/>
          <w:szCs w:val="30"/>
        </w:rPr>
        <w:t>таких</w:t>
      </w:r>
      <w:proofErr w:type="gramEnd"/>
      <w:r w:rsidRPr="00D807D9">
        <w:rPr>
          <w:color w:val="003366"/>
          <w:sz w:val="30"/>
          <w:szCs w:val="30"/>
        </w:rPr>
        <w:t>, как ты и за что.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rStyle w:val="a5"/>
          <w:b/>
          <w:bCs/>
          <w:color w:val="003366"/>
          <w:sz w:val="30"/>
          <w:szCs w:val="30"/>
        </w:rPr>
        <w:t>Ответственность бывает разная:</w:t>
      </w:r>
      <w:r w:rsidRPr="00D807D9">
        <w:rPr>
          <w:color w:val="003366"/>
          <w:sz w:val="30"/>
          <w:szCs w:val="30"/>
        </w:rPr>
        <w:t> административная, уголовная, гражданская. У каждой из них свои особенности. Самая серьезная из них, конечно, уголовная. Но и другие ее виды не так уж безобидны.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Уголовная ответственность, ее особенности предусмотрены в Уголовном кодексе Республики Беларусь (далее – УК), административная – в Кодексе Республики Беларусь об административных правонарушениях (далее – КоАП), гражданская – в Гражданском кодексе Республики Беларусь (далее – ГК). Существует также ряд кодексов (Уголовно-процессуальный кодекс Республики Беларусь, Процессуально-исполнительный кодекс Республики Беларусь об административных правонарушениях и Гражданский процессуальный кодекс Республики Беларусь), которые регулируют уже порядок деятельности органов, ведущих уголовный, административный или гражданский процесс, а также права и обязанности их участников и т.п. Но их мы применяем уже тогда, когда что-то совершено или произошло и поэтому надеемся, что тебе не придется столкнуться с ними. 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Теперь необходимо понять, что же такое преступление, а что такое административное правонарушение.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rStyle w:val="a4"/>
          <w:color w:val="FF6600"/>
          <w:sz w:val="30"/>
          <w:szCs w:val="30"/>
        </w:rPr>
        <w:t>Преступление</w:t>
      </w:r>
      <w:r w:rsidRPr="00D807D9">
        <w:rPr>
          <w:color w:val="003366"/>
          <w:sz w:val="30"/>
          <w:szCs w:val="30"/>
        </w:rPr>
        <w:t> – это совершенное виновно общественно опасное деяние (действие или бездействие), характеризующееся признаками, предусмотренными Уголовным кодексом, и запрещенное им под угрозой наказания.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rStyle w:val="a4"/>
          <w:color w:val="FF6600"/>
          <w:sz w:val="30"/>
          <w:szCs w:val="30"/>
        </w:rPr>
        <w:t>Административное правонарушение</w:t>
      </w:r>
      <w:r w:rsidRPr="00D807D9">
        <w:rPr>
          <w:rStyle w:val="a4"/>
          <w:color w:val="003366"/>
          <w:sz w:val="30"/>
          <w:szCs w:val="30"/>
        </w:rPr>
        <w:t> - </w:t>
      </w:r>
      <w:r w:rsidRPr="00D807D9">
        <w:rPr>
          <w:color w:val="003366"/>
          <w:sz w:val="30"/>
          <w:szCs w:val="30"/>
        </w:rPr>
        <w:t>это противоправное виновное, а также характеризующееся иными признаками, предусмотренными Кодексом Республики Беларусь об административных правонарушениях, деяние (действие или бездействие), за которое установлена административная ответственность.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 xml:space="preserve">Отсюда следует, что ответственность за совершение преступлений предусмотрена Уголовным кодексом Республики Беларусь, а за совершение правонарушений - Кодексом Республики Беларусь об административных </w:t>
      </w:r>
      <w:r w:rsidRPr="00D807D9">
        <w:rPr>
          <w:color w:val="003366"/>
          <w:sz w:val="30"/>
          <w:szCs w:val="30"/>
        </w:rPr>
        <w:lastRenderedPageBreak/>
        <w:t>правонарушениях. Преступление – это наиболее опасное из всех противоправных деяний, поэтому и ответственность за него самая-самая строгая!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rStyle w:val="a5"/>
          <w:b/>
          <w:bCs/>
          <w:color w:val="FF6600"/>
          <w:sz w:val="30"/>
          <w:szCs w:val="30"/>
        </w:rPr>
        <w:t>Запомни!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rStyle w:val="a5"/>
          <w:b/>
          <w:bCs/>
          <w:color w:val="FF6600"/>
          <w:sz w:val="30"/>
          <w:szCs w:val="30"/>
        </w:rPr>
        <w:t>По общему правилу уголовная и административная ответственность наступают с 16 лет.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rStyle w:val="a5"/>
          <w:b/>
          <w:bCs/>
          <w:color w:val="FF6600"/>
          <w:sz w:val="30"/>
          <w:szCs w:val="30"/>
        </w:rPr>
        <w:t>Но!</w:t>
      </w:r>
      <w:r w:rsidRPr="00D807D9">
        <w:rPr>
          <w:color w:val="003366"/>
          <w:sz w:val="30"/>
          <w:szCs w:val="30"/>
        </w:rPr>
        <w:t> Существует ряд составов правонарушений и преступлений, предусматривающих ответственность уже </w:t>
      </w:r>
      <w:r w:rsidRPr="00D807D9">
        <w:rPr>
          <w:rStyle w:val="a5"/>
          <w:b/>
          <w:bCs/>
          <w:color w:val="FF6600"/>
          <w:sz w:val="30"/>
          <w:szCs w:val="30"/>
        </w:rPr>
        <w:t>с 14-летнего возраста.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Так, с </w:t>
      </w:r>
      <w:r w:rsidRPr="00D807D9">
        <w:rPr>
          <w:rStyle w:val="a5"/>
          <w:b/>
          <w:bCs/>
          <w:color w:val="FF6600"/>
          <w:sz w:val="30"/>
          <w:szCs w:val="30"/>
        </w:rPr>
        <w:t xml:space="preserve">14 лет наступает уголовная ответственность </w:t>
      </w:r>
      <w:proofErr w:type="gramStart"/>
      <w:r w:rsidRPr="00D807D9">
        <w:rPr>
          <w:rStyle w:val="a5"/>
          <w:b/>
          <w:bCs/>
          <w:color w:val="FF6600"/>
          <w:sz w:val="30"/>
          <w:szCs w:val="30"/>
        </w:rPr>
        <w:t>за</w:t>
      </w:r>
      <w:proofErr w:type="gramEnd"/>
      <w:r w:rsidRPr="00D807D9">
        <w:rPr>
          <w:color w:val="FF6600"/>
          <w:sz w:val="30"/>
          <w:szCs w:val="30"/>
        </w:rPr>
        <w:t>: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1) убийство (статья 139);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2) причинение смерти по неосторожности (статья 144);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3) умышленное причинение тяжкого телесного повреждения (статья 147);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4) умышленное причинение менее тяжкого телесного повреждения (статья 149);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5) изнасилование (статья 166);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6) насильственные действия сексуального характера (статья 167);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7) похищение человека (статья 182);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8) кражу (статья 205);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9) грабеж (статья 206);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10) разбой (статья 207);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11) вымогательство (статья 208);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12) хищение путем использования компьютерной техники (статья 212);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13) угон транспортного средства или маломерного судна (статья 214);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14) умышленные уничтожение либо повреждение имущества (части 2 и 3 статьи 218);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15) захват заложника (статья 291);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16) хищение огнестрельного оружия, боеприпасов или взрывчатых веществ (статья 294);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17) умышленное приведение в негодность транспортного средства или путей сообщения (статья 309);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 xml:space="preserve">18) хищение наркотических средств, психотропных веществ, их </w:t>
      </w:r>
      <w:proofErr w:type="spellStart"/>
      <w:r w:rsidRPr="00D807D9">
        <w:rPr>
          <w:color w:val="003366"/>
          <w:sz w:val="30"/>
          <w:szCs w:val="30"/>
        </w:rPr>
        <w:t>прекурсоров</w:t>
      </w:r>
      <w:proofErr w:type="spellEnd"/>
      <w:r w:rsidRPr="00D807D9">
        <w:rPr>
          <w:color w:val="003366"/>
          <w:sz w:val="30"/>
          <w:szCs w:val="30"/>
        </w:rPr>
        <w:t xml:space="preserve"> и аналогов (статья 327);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 xml:space="preserve">19) незаконный оборот наркотических средств, психотропных веществ, их </w:t>
      </w:r>
      <w:proofErr w:type="spellStart"/>
      <w:r w:rsidRPr="00D807D9">
        <w:rPr>
          <w:color w:val="003366"/>
          <w:sz w:val="30"/>
          <w:szCs w:val="30"/>
        </w:rPr>
        <w:t>прекурсоров</w:t>
      </w:r>
      <w:proofErr w:type="spellEnd"/>
      <w:r w:rsidRPr="00D807D9">
        <w:rPr>
          <w:color w:val="003366"/>
          <w:sz w:val="30"/>
          <w:szCs w:val="30"/>
        </w:rPr>
        <w:t xml:space="preserve"> или аналогов (части 2–5 статьи 328);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20) хулиганство (статья 339);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21) заведомо ложное сообщение об опасности (статья 340);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22) осквернение сооружений и порчу имущества (статья 341);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23) побег из исправительного учреждения, исполняющего наказание в виде лишения свободы, арестного дома или из-под стражи (статья 413);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24) уклонение от отбывания наказания в виде ограничения свободы (статья 415).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rStyle w:val="a5"/>
          <w:b/>
          <w:bCs/>
          <w:color w:val="FF6600"/>
          <w:sz w:val="30"/>
          <w:szCs w:val="30"/>
        </w:rPr>
        <w:t xml:space="preserve">Административная ответственность с 14 лет наступает </w:t>
      </w:r>
      <w:proofErr w:type="gramStart"/>
      <w:r w:rsidRPr="00D807D9">
        <w:rPr>
          <w:rStyle w:val="a5"/>
          <w:b/>
          <w:bCs/>
          <w:color w:val="FF6600"/>
          <w:sz w:val="30"/>
          <w:szCs w:val="30"/>
        </w:rPr>
        <w:t>за</w:t>
      </w:r>
      <w:proofErr w:type="gramEnd"/>
      <w:r w:rsidRPr="00D807D9">
        <w:rPr>
          <w:rStyle w:val="a4"/>
          <w:color w:val="FF6600"/>
          <w:sz w:val="30"/>
          <w:szCs w:val="30"/>
        </w:rPr>
        <w:t>: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1) за умышленное причинение телесного повреждения и иные насильственные действия (статья 9.1);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2) за мелкое хищение (статья 10.5);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3) за умышленные уничтожение либо повреждение имущества (статья 10.9);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4) за нарушение требований пожарной безопасности в лесах или на торфяниках (статья 15.29);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5) за жестокое обращение с животными (статья 15.45);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6) за разведение костров в запрещенных местах (статья 15.58);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7) за мелкое хулиганство (статья 17.1);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8) за нарушение правил, обеспечивающих безопасность движения на железнодорожном или городском электрическом транспорте (части 1–3, 5 статьи 18.3);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9) за нарушение правил пользования средствами железнодорожного транспорта (статья 18.4);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10) за нарушение правил пользования транспортным средством (статья 18.9);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11) за нарушение правил пользования метрополитеном (статья 18.10);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12) за нарушение требований по обеспечению сохранности грузов на транспорте (статья 18.34);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13) за уничтожение, повреждение либо утрату историко-культурных ценностей или материальных объектов, которым может быть присвоен статус историко-культурной ценности (статья 19.4);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14) за нарушение порядка вскрытия воинских захоронений и проведения поисковых работ (статья 19.7);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15) за незаконные действия в отношении газового, пневматического или метательного оружия (статья 23.46);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16) за незаконные действия в отношении холодного оружия (статья 23.47).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 xml:space="preserve">Статистика упорно показывает, что преступность несовершеннолетних существует. Пусть она и </w:t>
      </w:r>
      <w:proofErr w:type="gramStart"/>
      <w:r w:rsidRPr="00D807D9">
        <w:rPr>
          <w:color w:val="003366"/>
          <w:sz w:val="30"/>
          <w:szCs w:val="30"/>
        </w:rPr>
        <w:t>не сравнима</w:t>
      </w:r>
      <w:proofErr w:type="gramEnd"/>
      <w:r w:rsidRPr="00D807D9">
        <w:rPr>
          <w:color w:val="003366"/>
          <w:sz w:val="30"/>
          <w:szCs w:val="30"/>
        </w:rPr>
        <w:t xml:space="preserve"> с преступностью взрослых, но и не изжита. Правонарушений тоже совершается немалое количество.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 xml:space="preserve">Причины, которые «толкают» несовершеннолетних на совершение преступлений и правонарушений различны: это и неблагополучие в семье, и дурная компания, и негативное влияние посторонних лиц (особенно не всегда правильно выбранной компании), и незанятость во </w:t>
      </w:r>
      <w:proofErr w:type="spellStart"/>
      <w:r w:rsidRPr="00D807D9">
        <w:rPr>
          <w:color w:val="003366"/>
          <w:sz w:val="30"/>
          <w:szCs w:val="30"/>
        </w:rPr>
        <w:t>внеучебное</w:t>
      </w:r>
      <w:proofErr w:type="spellEnd"/>
      <w:r w:rsidRPr="00D807D9">
        <w:rPr>
          <w:color w:val="003366"/>
          <w:sz w:val="30"/>
          <w:szCs w:val="30"/>
        </w:rPr>
        <w:t xml:space="preserve"> время, и недостаточный контроль со стороны родителей, а также ряд других.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3366"/>
          <w:sz w:val="30"/>
          <w:szCs w:val="30"/>
        </w:rPr>
        <w:t xml:space="preserve">Часто противоправные деяния </w:t>
      </w:r>
      <w:r w:rsidRPr="00D807D9">
        <w:rPr>
          <w:rStyle w:val="a5"/>
          <w:b/>
          <w:bCs/>
          <w:color w:val="FF6600"/>
          <w:sz w:val="30"/>
          <w:szCs w:val="30"/>
        </w:rPr>
        <w:t>совершаются подростками в группе</w:t>
      </w:r>
      <w:r w:rsidRPr="00D807D9">
        <w:rPr>
          <w:color w:val="FF6600"/>
          <w:sz w:val="30"/>
          <w:szCs w:val="30"/>
        </w:rPr>
        <w:t>.</w:t>
      </w:r>
      <w:r w:rsidRPr="00D807D9">
        <w:rPr>
          <w:color w:val="003366"/>
          <w:sz w:val="30"/>
          <w:szCs w:val="30"/>
        </w:rPr>
        <w:t> Почему так происходит? Это обусловлено тем, что они весьма зависимы от своего окружения, авторитета в коллективе. Неужели тебе ни разу не предлагали сделать что-то «</w:t>
      </w:r>
      <w:proofErr w:type="gramStart"/>
      <w:r w:rsidRPr="00D807D9">
        <w:rPr>
          <w:color w:val="003366"/>
          <w:sz w:val="30"/>
          <w:szCs w:val="30"/>
        </w:rPr>
        <w:t>на</w:t>
      </w:r>
      <w:proofErr w:type="gramEnd"/>
      <w:r w:rsidRPr="00D807D9">
        <w:rPr>
          <w:color w:val="003366"/>
          <w:sz w:val="30"/>
          <w:szCs w:val="30"/>
        </w:rPr>
        <w:t xml:space="preserve"> слабо»? Помни, поддаться на такое один раз, означает в будущем поставить себя в зависимость от таких людей, а там недалеко и до совершения противоправных деяний. Всегда правильно выбирай друзей и компанию, имей свое мнение и не бойся его высказывать. Именно так зарабатывается авторитет! Не поддавайся на уговоры и провокации. Помни, что те, кто толкнул тебя на что-то плохое, не помогут тебе выбраться из последующих за этим последствий.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Кроме этого, я думаю, ты и не знал, что совершение преступления в группе квалифицируется и наказывается более серьезно.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rStyle w:val="a5"/>
          <w:b/>
          <w:bCs/>
          <w:color w:val="FF6600"/>
          <w:sz w:val="30"/>
          <w:szCs w:val="30"/>
        </w:rPr>
        <w:t>Отдельно стоит сказать о совершении противоправных деяний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</w:t>
      </w:r>
      <w:r w:rsidRPr="00D807D9">
        <w:rPr>
          <w:rStyle w:val="a4"/>
          <w:color w:val="FF6600"/>
          <w:sz w:val="30"/>
          <w:szCs w:val="30"/>
        </w:rPr>
        <w:t>.</w:t>
      </w:r>
      <w:r>
        <w:rPr>
          <w:color w:val="003366"/>
          <w:sz w:val="30"/>
          <w:szCs w:val="30"/>
        </w:rPr>
        <w:t xml:space="preserve"> </w:t>
      </w:r>
      <w:r w:rsidRPr="00D807D9">
        <w:rPr>
          <w:color w:val="003366"/>
          <w:sz w:val="30"/>
          <w:szCs w:val="30"/>
        </w:rPr>
        <w:t>Многие подростки полагают, что это избавляет от ответственности. Такое мнение крайне ошибочно! Лицо, совершившее преступление в состоянии алкогольного, наркотического или токсического опьянения, подлежит уголовной и административной ответственности. Иногда это даже является отягчающим ответственность обстоятельством!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rStyle w:val="a5"/>
          <w:b/>
          <w:bCs/>
          <w:color w:val="FF6600"/>
          <w:sz w:val="30"/>
          <w:szCs w:val="30"/>
        </w:rPr>
        <w:t>Какие же последствия ожидают тебя после совершения преступления или правонарушения?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В первую очередь, это неизбежность наказания (за преступление) или применения административного взыскания (за правонарушение).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rStyle w:val="a5"/>
          <w:color w:val="003366"/>
          <w:sz w:val="30"/>
          <w:szCs w:val="30"/>
        </w:rPr>
        <w:t xml:space="preserve">Каким </w:t>
      </w:r>
      <w:proofErr w:type="gramStart"/>
      <w:r w:rsidRPr="00D807D9">
        <w:rPr>
          <w:rStyle w:val="a5"/>
          <w:color w:val="003366"/>
          <w:sz w:val="30"/>
          <w:szCs w:val="30"/>
        </w:rPr>
        <w:t>будет </w:t>
      </w:r>
      <w:r w:rsidRPr="00D807D9">
        <w:rPr>
          <w:rStyle w:val="a4"/>
          <w:i/>
          <w:iCs/>
          <w:color w:val="FF6600"/>
          <w:sz w:val="30"/>
          <w:szCs w:val="30"/>
        </w:rPr>
        <w:t>наказание за преступление</w:t>
      </w:r>
      <w:r>
        <w:rPr>
          <w:rStyle w:val="a5"/>
          <w:color w:val="003366"/>
          <w:sz w:val="30"/>
          <w:szCs w:val="30"/>
        </w:rPr>
        <w:t xml:space="preserve"> </w:t>
      </w:r>
      <w:r w:rsidRPr="00D807D9">
        <w:rPr>
          <w:rStyle w:val="a5"/>
          <w:color w:val="003366"/>
          <w:sz w:val="30"/>
          <w:szCs w:val="30"/>
        </w:rPr>
        <w:t>решит</w:t>
      </w:r>
      <w:proofErr w:type="gramEnd"/>
      <w:r w:rsidRPr="00D807D9">
        <w:rPr>
          <w:rStyle w:val="a5"/>
          <w:color w:val="003366"/>
          <w:sz w:val="30"/>
          <w:szCs w:val="30"/>
        </w:rPr>
        <w:t xml:space="preserve"> суд</w:t>
      </w:r>
      <w:r w:rsidRPr="00D807D9">
        <w:rPr>
          <w:color w:val="003366"/>
          <w:sz w:val="30"/>
          <w:szCs w:val="30"/>
        </w:rPr>
        <w:t>. Альтернатива для применения видов наказания к несовершеннолетним у суда довольно большая.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К лицу, совершившему преступление в возрасте до восемнадцати лет, могут быть применены следующие наказания: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1) общественные работы;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2) штраф;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3) лишение права заниматься определенной деятельностью;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4) исправительные работы;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5) арест;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6) ограничение свободы;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7) лишение свободы.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rStyle w:val="a5"/>
          <w:color w:val="003366"/>
          <w:sz w:val="30"/>
          <w:szCs w:val="30"/>
        </w:rPr>
        <w:t>Какое </w:t>
      </w:r>
      <w:r w:rsidRPr="00D807D9">
        <w:rPr>
          <w:rStyle w:val="a4"/>
          <w:i/>
          <w:iCs/>
          <w:color w:val="FF6600"/>
          <w:sz w:val="30"/>
          <w:szCs w:val="30"/>
        </w:rPr>
        <w:t>административное взыскание</w:t>
      </w:r>
      <w:r w:rsidRPr="00D807D9">
        <w:rPr>
          <w:rStyle w:val="a5"/>
          <w:color w:val="003366"/>
          <w:sz w:val="30"/>
          <w:szCs w:val="30"/>
        </w:rPr>
        <w:t> назначить тебе за совершение административного правонарушения, решит комиссия по делам несовершеннолетних. </w:t>
      </w:r>
      <w:r w:rsidRPr="00D807D9">
        <w:rPr>
          <w:color w:val="003366"/>
          <w:sz w:val="30"/>
          <w:szCs w:val="30"/>
        </w:rPr>
        <w:t>Тебя обязательно вызовут туда с родителями, представителем учреждения образования, в котором ты учишься, и будут разбираться в причинах совершения правонарушения.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На несовершеннолетних в возрасте от 14 до 16 лет могут налагаться такие административные взыскания, как предупреждение и штраф (при наличии заработка, стипендии и (или) иного собственного дохода). С 16 лет уже могут налагаться административные взыскания в виде предупреждения, штрафа и исправительных работ.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rStyle w:val="a5"/>
          <w:b/>
          <w:bCs/>
          <w:color w:val="FF6600"/>
          <w:sz w:val="30"/>
          <w:szCs w:val="30"/>
        </w:rPr>
        <w:t>Но есть и другие не менее негативные последствия!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Привлечение к административной или уголовной ответственности является основанием для постановки </w:t>
      </w:r>
      <w:r w:rsidRPr="00D807D9">
        <w:rPr>
          <w:rStyle w:val="a4"/>
          <w:color w:val="FF6600"/>
          <w:sz w:val="30"/>
          <w:szCs w:val="30"/>
        </w:rPr>
        <w:t>несовершеннолетнего на учет в Инспекцию по делам несовершеннолетних</w:t>
      </w:r>
      <w:r w:rsidRPr="00D807D9">
        <w:rPr>
          <w:color w:val="003366"/>
          <w:sz w:val="30"/>
          <w:szCs w:val="30"/>
        </w:rPr>
        <w:t xml:space="preserve">, занесения информации в общереспубликанскую единую государственную базу данных о преступлениях и правонарушениях, которая содержится </w:t>
      </w:r>
      <w:proofErr w:type="gramStart"/>
      <w:r w:rsidRPr="00D807D9">
        <w:rPr>
          <w:color w:val="003366"/>
          <w:sz w:val="30"/>
          <w:szCs w:val="30"/>
        </w:rPr>
        <w:t>там</w:t>
      </w:r>
      <w:proofErr w:type="gramEnd"/>
      <w:r w:rsidRPr="00D807D9">
        <w:rPr>
          <w:color w:val="003366"/>
          <w:sz w:val="30"/>
          <w:szCs w:val="30"/>
        </w:rPr>
        <w:t xml:space="preserve"> на протяжении всей жизни, что впоследствии может послужить препятствием для получения визы, поступления в специализированный ВУЗ (Академия МВД, Военная академия), прохождения службы в правоохранительных органах, занятия высших должностей и т.п.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Здесь же стоит упомянуть и </w:t>
      </w:r>
      <w:r w:rsidRPr="00D807D9">
        <w:rPr>
          <w:rStyle w:val="a5"/>
          <w:b/>
          <w:bCs/>
          <w:color w:val="FF6600"/>
          <w:sz w:val="30"/>
          <w:szCs w:val="30"/>
        </w:rPr>
        <w:t>о гражданской ответственности</w:t>
      </w:r>
      <w:r w:rsidRPr="00D807D9">
        <w:rPr>
          <w:color w:val="003366"/>
          <w:sz w:val="30"/>
          <w:szCs w:val="30"/>
        </w:rPr>
        <w:t>. Она только кажется такой незначительной, по сравнению с уголовной и административной. На самом деле именно она очень часто идет рядом с ними и довольно больно может ударить «по карману».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Пострадавшая сторона, например, вправе обратиться в суд с иском о возмещении вреда. Сюда относится, в том числе, возмещение затрат на медицинские услуги, моральный вред и другое.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Если ты несовершеннолетний, это не значит, что платить за последствия своих действий не придется.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Несовершеннолетний в возрасте от 14 до 18 лет самостоятельно несет ответственность за причиненный вред. Если твоих средств будет недостаточно для возмещения вреда, то возмещать вред полностью или в недостающей части придется родителям.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rStyle w:val="a5"/>
          <w:b/>
          <w:bCs/>
          <w:color w:val="FF6600"/>
          <w:sz w:val="30"/>
          <w:szCs w:val="30"/>
        </w:rPr>
        <w:t>Если ты не достиг 14 лет – это не значит, что никакой ответственности за совершение противоправных действий ты не несешь.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 xml:space="preserve">По поступившему заявлению или сообщению, а также при непосредственном обнаружении признаков уголовно-наказуемого деяния или административного правонарушения, будет проводиться </w:t>
      </w:r>
      <w:proofErr w:type="gramStart"/>
      <w:r w:rsidRPr="00D807D9">
        <w:rPr>
          <w:color w:val="003366"/>
          <w:sz w:val="30"/>
          <w:szCs w:val="30"/>
        </w:rPr>
        <w:t>проверка</w:t>
      </w:r>
      <w:proofErr w:type="gramEnd"/>
      <w:r w:rsidRPr="00D807D9">
        <w:rPr>
          <w:color w:val="003366"/>
          <w:sz w:val="30"/>
          <w:szCs w:val="30"/>
        </w:rPr>
        <w:t xml:space="preserve"> и приниматься решение об отказе в возбуждении уголовного дела или о прекращении производства по уголовному делу из-за не достижения возраста, с которого наступает уголовная ответственность, или о прекращении дела об административном правонарушении по тому же основанию.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Копия одного из таких постановлений направляется в комиссию по делам несовершеннолетних для проведения с тобой необходимой профилактической работы. Впоследствии ты подлежишь постановке на учет в инспекции по делам несовершеннолетних, и с тобой будет проводиться индивидуальная профилактическая работа.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proofErr w:type="gramStart"/>
      <w:r w:rsidRPr="00D807D9">
        <w:rPr>
          <w:color w:val="003366"/>
          <w:sz w:val="30"/>
          <w:szCs w:val="30"/>
        </w:rPr>
        <w:t xml:space="preserve">Более того, при принятии решения об отказе в возбуждении уголовного дела или о прекращении производства по уголовному делу из-за </w:t>
      </w:r>
      <w:proofErr w:type="spellStart"/>
      <w:r w:rsidRPr="00D807D9">
        <w:rPr>
          <w:color w:val="003366"/>
          <w:sz w:val="30"/>
          <w:szCs w:val="30"/>
        </w:rPr>
        <w:t>недостижения</w:t>
      </w:r>
      <w:proofErr w:type="spellEnd"/>
      <w:r w:rsidRPr="00D807D9">
        <w:rPr>
          <w:color w:val="003366"/>
          <w:sz w:val="30"/>
          <w:szCs w:val="30"/>
        </w:rPr>
        <w:t xml:space="preserve"> возраста, с которого наступает уголовная ответственность, в отношении тебя даже может быть решен вопрос о направлении в специальное учебно-воспитательное учреждение (ст.14 Закона Республики Беларусь «Об основах системы профилактики безнадзорности и правонарушений несовершеннолетних»).</w:t>
      </w:r>
      <w:proofErr w:type="gramEnd"/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Стоить отметить, что в специальные учреждения помещаются несовершеннолетние, достигшие 11 лет и нуждающиеся в особых условиях воспитания, на срок в пре</w:t>
      </w:r>
      <w:r>
        <w:rPr>
          <w:color w:val="003366"/>
          <w:sz w:val="30"/>
          <w:szCs w:val="30"/>
        </w:rPr>
        <w:t xml:space="preserve">делах </w:t>
      </w:r>
      <w:bookmarkStart w:id="0" w:name="_GoBack"/>
      <w:bookmarkEnd w:id="0"/>
      <w:r w:rsidRPr="00D807D9">
        <w:rPr>
          <w:rStyle w:val="a4"/>
          <w:color w:val="003366"/>
          <w:sz w:val="30"/>
          <w:szCs w:val="30"/>
        </w:rPr>
        <w:t>до двух лет</w:t>
      </w:r>
      <w:r w:rsidRPr="00D807D9">
        <w:rPr>
          <w:color w:val="003366"/>
          <w:sz w:val="30"/>
          <w:szCs w:val="30"/>
        </w:rPr>
        <w:t>. Только вдумайся в эту цифру и представь, как много различных событий может произойти в жизни за такой большой промежуток времени, а ты будешь вынужден жить вдали от всех и всего, по расписанию и особым правилам, строго соблюдая установленный порядок.</w:t>
      </w:r>
    </w:p>
    <w:p w:rsidR="00D807D9" w:rsidRPr="00D807D9" w:rsidRDefault="00D807D9" w:rsidP="00D807D9">
      <w:pPr>
        <w:pStyle w:val="a3"/>
        <w:shd w:val="clear" w:color="auto" w:fill="FFFFFF"/>
        <w:spacing w:after="240" w:afterAutospacing="0"/>
        <w:ind w:firstLine="709"/>
        <w:jc w:val="both"/>
        <w:rPr>
          <w:color w:val="000000"/>
          <w:sz w:val="30"/>
          <w:szCs w:val="30"/>
        </w:rPr>
      </w:pPr>
      <w:r w:rsidRPr="00D807D9">
        <w:rPr>
          <w:color w:val="003366"/>
          <w:sz w:val="30"/>
          <w:szCs w:val="30"/>
        </w:rPr>
        <w:t>Несмотря на все предостережения, мы уверены, что эта статья станет лишь хорошим помощником в правовых вопросах для тебя и твоих друзей, а твои деяния будут только добрыми и приносящими пользу окружающим!</w:t>
      </w:r>
    </w:p>
    <w:p w:rsidR="003731C7" w:rsidRDefault="003731C7"/>
    <w:sectPr w:rsidR="003731C7" w:rsidSect="00D807D9"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D9"/>
    <w:rsid w:val="003731C7"/>
    <w:rsid w:val="007D488D"/>
    <w:rsid w:val="00D8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7D9"/>
    <w:rPr>
      <w:b/>
      <w:bCs/>
    </w:rPr>
  </w:style>
  <w:style w:type="character" w:styleId="a5">
    <w:name w:val="Emphasis"/>
    <w:basedOn w:val="a0"/>
    <w:uiPriority w:val="20"/>
    <w:qFormat/>
    <w:rsid w:val="00D807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7D9"/>
    <w:rPr>
      <w:b/>
      <w:bCs/>
    </w:rPr>
  </w:style>
  <w:style w:type="character" w:styleId="a5">
    <w:name w:val="Emphasis"/>
    <w:basedOn w:val="a0"/>
    <w:uiPriority w:val="20"/>
    <w:qFormat/>
    <w:rsid w:val="00D807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9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2018-03-09T10:49:00Z</dcterms:created>
  <dcterms:modified xsi:type="dcterms:W3CDTF">2018-03-09T10:53:00Z</dcterms:modified>
</cp:coreProperties>
</file>