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347" w:rsidRDefault="003B7347" w:rsidP="00D03AA7">
      <w:pPr>
        <w:tabs>
          <w:tab w:val="left" w:pos="9355"/>
        </w:tabs>
        <w:spacing w:after="120" w:line="276" w:lineRule="auto"/>
        <w:ind w:right="-1"/>
        <w:contextualSpacing/>
        <w:jc w:val="center"/>
        <w:rPr>
          <w:sz w:val="28"/>
          <w:szCs w:val="28"/>
          <w:lang w:eastAsia="ja-JP"/>
        </w:rPr>
      </w:pPr>
    </w:p>
    <w:p w:rsidR="00D03AA7" w:rsidRPr="009B2440" w:rsidRDefault="00D03AA7" w:rsidP="00D03AA7">
      <w:pPr>
        <w:tabs>
          <w:tab w:val="left" w:pos="9355"/>
        </w:tabs>
        <w:spacing w:after="120" w:line="276" w:lineRule="auto"/>
        <w:ind w:right="-1"/>
        <w:contextualSpacing/>
        <w:jc w:val="center"/>
        <w:rPr>
          <w:sz w:val="28"/>
          <w:szCs w:val="28"/>
          <w:lang w:eastAsia="ja-JP"/>
        </w:rPr>
      </w:pPr>
      <w:r w:rsidRPr="009B2440">
        <w:rPr>
          <w:sz w:val="28"/>
          <w:szCs w:val="28"/>
          <w:lang w:eastAsia="ja-JP"/>
        </w:rPr>
        <w:t xml:space="preserve">Государственное учреждение образования </w:t>
      </w:r>
    </w:p>
    <w:p w:rsidR="00D03AA7" w:rsidRPr="009B2440" w:rsidRDefault="00D03AA7" w:rsidP="00D03AA7">
      <w:pPr>
        <w:tabs>
          <w:tab w:val="left" w:pos="9355"/>
        </w:tabs>
        <w:spacing w:after="120" w:line="276" w:lineRule="auto"/>
        <w:ind w:right="-1"/>
        <w:contextualSpacing/>
        <w:jc w:val="center"/>
        <w:rPr>
          <w:sz w:val="28"/>
          <w:szCs w:val="28"/>
          <w:lang w:eastAsia="ja-JP"/>
        </w:rPr>
      </w:pPr>
      <w:r w:rsidRPr="009B2440">
        <w:rPr>
          <w:sz w:val="28"/>
          <w:szCs w:val="28"/>
          <w:lang w:eastAsia="ja-JP"/>
        </w:rPr>
        <w:t>«</w:t>
      </w:r>
      <w:r w:rsidR="003B7347">
        <w:rPr>
          <w:sz w:val="28"/>
          <w:szCs w:val="28"/>
          <w:lang w:eastAsia="ja-JP"/>
        </w:rPr>
        <w:t>Средняя школа №3 г Калинковичи»</w:t>
      </w:r>
      <w:r w:rsidRPr="009B2440">
        <w:rPr>
          <w:sz w:val="28"/>
          <w:szCs w:val="28"/>
          <w:lang w:eastAsia="ja-JP"/>
        </w:rPr>
        <w:t>»</w:t>
      </w: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center"/>
        <w:rPr>
          <w:sz w:val="28"/>
          <w:szCs w:val="28"/>
          <w:lang w:eastAsia="ja-JP"/>
        </w:rPr>
      </w:pPr>
      <w:r w:rsidRPr="009B2440">
        <w:rPr>
          <w:sz w:val="28"/>
          <w:szCs w:val="28"/>
          <w:lang w:eastAsia="ja-JP"/>
        </w:rPr>
        <w:t>ИЗМЕНЕНИЯ №2</w:t>
      </w:r>
    </w:p>
    <w:p w:rsidR="00D03AA7" w:rsidRPr="009B2440" w:rsidRDefault="00D03AA7" w:rsidP="00D03AA7">
      <w:pPr>
        <w:tabs>
          <w:tab w:val="left" w:pos="9355"/>
        </w:tabs>
        <w:spacing w:after="120" w:line="276" w:lineRule="auto"/>
        <w:ind w:right="-1"/>
        <w:contextualSpacing/>
        <w:jc w:val="center"/>
        <w:rPr>
          <w:sz w:val="28"/>
          <w:szCs w:val="28"/>
          <w:lang w:eastAsia="ja-JP"/>
        </w:rPr>
      </w:pPr>
    </w:p>
    <w:p w:rsidR="00D03AA7" w:rsidRPr="009B2440" w:rsidRDefault="009B2440" w:rsidP="009B2440">
      <w:pPr>
        <w:tabs>
          <w:tab w:val="left" w:pos="9355"/>
        </w:tabs>
        <w:spacing w:after="120" w:line="276" w:lineRule="auto"/>
        <w:ind w:right="-1"/>
        <w:contextualSpacing/>
        <w:jc w:val="center"/>
        <w:rPr>
          <w:sz w:val="28"/>
          <w:szCs w:val="28"/>
          <w:lang w:eastAsia="ja-JP"/>
        </w:rPr>
      </w:pPr>
      <w:r>
        <w:rPr>
          <w:sz w:val="28"/>
          <w:szCs w:val="28"/>
          <w:lang w:eastAsia="ja-JP"/>
        </w:rPr>
        <w:t xml:space="preserve"> в</w:t>
      </w:r>
      <w:r w:rsidR="00D03AA7" w:rsidRPr="009B2440">
        <w:rPr>
          <w:sz w:val="28"/>
          <w:szCs w:val="28"/>
          <w:lang w:eastAsia="ja-JP"/>
        </w:rPr>
        <w:t xml:space="preserve"> Коллективный договор</w:t>
      </w:r>
      <w:r>
        <w:rPr>
          <w:sz w:val="28"/>
          <w:szCs w:val="28"/>
          <w:lang w:eastAsia="ja-JP"/>
        </w:rPr>
        <w:t xml:space="preserve"> </w:t>
      </w:r>
      <w:r w:rsidR="00D03AA7" w:rsidRPr="009B2440">
        <w:rPr>
          <w:sz w:val="28"/>
          <w:szCs w:val="28"/>
          <w:lang w:eastAsia="ja-JP"/>
        </w:rPr>
        <w:t>на 2022-2025 годы</w:t>
      </w:r>
    </w:p>
    <w:p w:rsidR="00D03AA7" w:rsidRPr="009B2440" w:rsidRDefault="00D03AA7" w:rsidP="00D03AA7">
      <w:pPr>
        <w:tabs>
          <w:tab w:val="left" w:pos="9355"/>
        </w:tabs>
        <w:spacing w:after="120" w:line="276" w:lineRule="auto"/>
        <w:ind w:right="-1"/>
        <w:contextualSpacing/>
        <w:jc w:val="center"/>
        <w:rPr>
          <w:sz w:val="28"/>
          <w:szCs w:val="28"/>
          <w:lang w:eastAsia="ja-JP"/>
        </w:rPr>
      </w:pPr>
      <w:r w:rsidRPr="009B2440">
        <w:rPr>
          <w:sz w:val="28"/>
          <w:szCs w:val="28"/>
          <w:lang w:eastAsia="ja-JP"/>
        </w:rPr>
        <w:t>государственного учреждения образования</w:t>
      </w:r>
    </w:p>
    <w:p w:rsidR="00D03AA7" w:rsidRPr="009B2440" w:rsidRDefault="00D03AA7" w:rsidP="00D03AA7">
      <w:pPr>
        <w:tabs>
          <w:tab w:val="left" w:pos="9355"/>
        </w:tabs>
        <w:spacing w:after="120" w:line="276" w:lineRule="auto"/>
        <w:ind w:right="-1"/>
        <w:contextualSpacing/>
        <w:jc w:val="center"/>
        <w:rPr>
          <w:sz w:val="28"/>
          <w:szCs w:val="28"/>
          <w:lang w:eastAsia="ja-JP"/>
        </w:rPr>
      </w:pPr>
      <w:r w:rsidRPr="009B2440">
        <w:rPr>
          <w:sz w:val="28"/>
          <w:szCs w:val="28"/>
          <w:lang w:eastAsia="ja-JP"/>
        </w:rPr>
        <w:t>«</w:t>
      </w:r>
      <w:r w:rsidR="003B7347">
        <w:rPr>
          <w:sz w:val="28"/>
          <w:szCs w:val="28"/>
          <w:lang w:eastAsia="ja-JP"/>
        </w:rPr>
        <w:t>Средняя школа № 3 г Калинковичи»</w:t>
      </w:r>
      <w:r w:rsidRPr="009B2440">
        <w:rPr>
          <w:sz w:val="28"/>
          <w:szCs w:val="28"/>
          <w:lang w:eastAsia="ja-JP"/>
        </w:rPr>
        <w:t>»</w:t>
      </w:r>
    </w:p>
    <w:p w:rsidR="00D03AA7" w:rsidRPr="009B2440" w:rsidRDefault="00D03AA7" w:rsidP="00D03AA7">
      <w:pPr>
        <w:tabs>
          <w:tab w:val="left" w:pos="9355"/>
        </w:tabs>
        <w:spacing w:after="120" w:line="276" w:lineRule="auto"/>
        <w:ind w:right="-1"/>
        <w:contextualSpacing/>
        <w:jc w:val="center"/>
        <w:rPr>
          <w:sz w:val="28"/>
          <w:szCs w:val="28"/>
          <w:lang w:eastAsia="ja-JP"/>
        </w:rPr>
      </w:pPr>
    </w:p>
    <w:p w:rsidR="00D03AA7" w:rsidRPr="009B2440" w:rsidRDefault="00D03AA7" w:rsidP="00D03AA7">
      <w:pPr>
        <w:tabs>
          <w:tab w:val="left" w:pos="9355"/>
        </w:tabs>
        <w:spacing w:after="120" w:line="276" w:lineRule="auto"/>
        <w:ind w:right="-1"/>
        <w:contextualSpacing/>
        <w:jc w:val="center"/>
        <w:rPr>
          <w:sz w:val="28"/>
          <w:szCs w:val="28"/>
          <w:lang w:eastAsia="ja-JP"/>
        </w:rPr>
      </w:pPr>
    </w:p>
    <w:p w:rsidR="00D03AA7" w:rsidRPr="009B2440" w:rsidRDefault="00D03AA7" w:rsidP="00D03AA7">
      <w:pPr>
        <w:tabs>
          <w:tab w:val="left" w:pos="9355"/>
        </w:tabs>
        <w:spacing w:after="120" w:line="276" w:lineRule="auto"/>
        <w:ind w:right="-1"/>
        <w:contextualSpacing/>
        <w:jc w:val="center"/>
        <w:rPr>
          <w:sz w:val="28"/>
          <w:szCs w:val="28"/>
          <w:lang w:eastAsia="ja-JP"/>
        </w:rPr>
      </w:pPr>
    </w:p>
    <w:p w:rsidR="00D03AA7" w:rsidRPr="009B2440" w:rsidRDefault="00D03AA7" w:rsidP="00D03AA7">
      <w:pPr>
        <w:tabs>
          <w:tab w:val="left" w:pos="9355"/>
        </w:tabs>
        <w:spacing w:after="120" w:line="276" w:lineRule="auto"/>
        <w:ind w:right="-1"/>
        <w:contextualSpacing/>
        <w:rPr>
          <w:sz w:val="28"/>
          <w:szCs w:val="28"/>
          <w:lang w:eastAsia="ja-JP"/>
        </w:rPr>
      </w:pPr>
    </w:p>
    <w:p w:rsidR="00D03AA7" w:rsidRPr="009B2440" w:rsidRDefault="00D03AA7" w:rsidP="00D03AA7">
      <w:pPr>
        <w:tabs>
          <w:tab w:val="left" w:pos="9355"/>
        </w:tabs>
        <w:spacing w:after="120" w:line="276" w:lineRule="auto"/>
        <w:ind w:right="-1"/>
        <w:contextualSpacing/>
        <w:jc w:val="center"/>
        <w:rPr>
          <w:sz w:val="28"/>
          <w:szCs w:val="28"/>
          <w:lang w:eastAsia="ja-JP"/>
        </w:rPr>
      </w:pPr>
    </w:p>
    <w:tbl>
      <w:tblPr>
        <w:tblStyle w:val="a3"/>
        <w:tblW w:w="0" w:type="auto"/>
        <w:tblInd w:w="4786" w:type="dxa"/>
        <w:tblLook w:val="04A0" w:firstRow="1" w:lastRow="0" w:firstColumn="1" w:lastColumn="0" w:noHBand="0" w:noVBand="1"/>
      </w:tblPr>
      <w:tblGrid>
        <w:gridCol w:w="4569"/>
      </w:tblGrid>
      <w:tr w:rsidR="00D03AA7" w:rsidRPr="009B2440" w:rsidTr="00E32862">
        <w:tc>
          <w:tcPr>
            <w:tcW w:w="4785" w:type="dxa"/>
            <w:tcBorders>
              <w:top w:val="nil"/>
              <w:left w:val="nil"/>
              <w:bottom w:val="nil"/>
              <w:right w:val="nil"/>
            </w:tcBorders>
          </w:tcPr>
          <w:p w:rsidR="00D03AA7" w:rsidRPr="006D7CC4" w:rsidRDefault="00D03AA7" w:rsidP="00E32862">
            <w:pPr>
              <w:tabs>
                <w:tab w:val="left" w:pos="9355"/>
              </w:tabs>
              <w:spacing w:after="120" w:line="276" w:lineRule="auto"/>
              <w:ind w:right="-1"/>
              <w:contextualSpacing/>
              <w:jc w:val="both"/>
              <w:rPr>
                <w:sz w:val="28"/>
                <w:szCs w:val="28"/>
                <w:lang w:eastAsia="ja-JP"/>
              </w:rPr>
            </w:pPr>
            <w:r w:rsidRPr="006D7CC4">
              <w:rPr>
                <w:sz w:val="28"/>
                <w:szCs w:val="28"/>
                <w:lang w:eastAsia="ja-JP"/>
              </w:rPr>
              <w:t>Утверждено и подписано</w:t>
            </w:r>
          </w:p>
          <w:p w:rsidR="00D03AA7" w:rsidRPr="006D7CC4" w:rsidRDefault="003B7347" w:rsidP="00E32862">
            <w:pPr>
              <w:tabs>
                <w:tab w:val="left" w:pos="9355"/>
              </w:tabs>
              <w:spacing w:after="120" w:line="276" w:lineRule="auto"/>
              <w:ind w:right="-1"/>
              <w:contextualSpacing/>
              <w:jc w:val="both"/>
              <w:rPr>
                <w:sz w:val="28"/>
                <w:szCs w:val="28"/>
                <w:lang w:eastAsia="ja-JP"/>
              </w:rPr>
            </w:pPr>
            <w:r w:rsidRPr="006D7CC4">
              <w:rPr>
                <w:sz w:val="28"/>
                <w:szCs w:val="28"/>
                <w:lang w:eastAsia="ja-JP"/>
              </w:rPr>
              <w:t>16</w:t>
            </w:r>
            <w:r w:rsidR="009B2440" w:rsidRPr="006D7CC4">
              <w:rPr>
                <w:sz w:val="28"/>
                <w:szCs w:val="28"/>
                <w:lang w:eastAsia="ja-JP"/>
              </w:rPr>
              <w:t>.01.2023</w:t>
            </w:r>
            <w:r w:rsidR="00D03AA7" w:rsidRPr="006D7CC4">
              <w:rPr>
                <w:sz w:val="28"/>
                <w:szCs w:val="28"/>
                <w:lang w:eastAsia="ja-JP"/>
              </w:rPr>
              <w:t xml:space="preserve"> г. Протокол № 1</w:t>
            </w:r>
            <w:r w:rsidR="006D7CC4" w:rsidRPr="006D7CC4">
              <w:rPr>
                <w:sz w:val="28"/>
                <w:szCs w:val="28"/>
                <w:lang w:eastAsia="ja-JP"/>
              </w:rPr>
              <w:t>8</w:t>
            </w:r>
          </w:p>
        </w:tc>
      </w:tr>
    </w:tbl>
    <w:p w:rsidR="00D03AA7" w:rsidRPr="009B2440" w:rsidRDefault="00D03AA7" w:rsidP="00D03AA7">
      <w:pPr>
        <w:tabs>
          <w:tab w:val="left" w:pos="9355"/>
        </w:tabs>
        <w:spacing w:after="120" w:line="276" w:lineRule="auto"/>
        <w:ind w:right="-1"/>
        <w:contextualSpacing/>
        <w:jc w:val="center"/>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tbl>
      <w:tblPr>
        <w:tblStyle w:val="a3"/>
        <w:tblpPr w:leftFromText="180" w:rightFromText="180" w:vertAnchor="text" w:horzAnchor="margin" w:tblpXSpec="right" w:tblpY="218"/>
        <w:tblW w:w="0" w:type="auto"/>
        <w:tblLook w:val="04A0" w:firstRow="1" w:lastRow="0" w:firstColumn="1" w:lastColumn="0" w:noHBand="0" w:noVBand="1"/>
      </w:tblPr>
      <w:tblGrid>
        <w:gridCol w:w="5528"/>
      </w:tblGrid>
      <w:tr w:rsidR="00D03AA7" w:rsidRPr="009B2440" w:rsidTr="00E32862">
        <w:tc>
          <w:tcPr>
            <w:tcW w:w="5528" w:type="dxa"/>
            <w:tcBorders>
              <w:top w:val="nil"/>
              <w:left w:val="nil"/>
              <w:bottom w:val="nil"/>
              <w:right w:val="nil"/>
            </w:tcBorders>
          </w:tcPr>
          <w:p w:rsidR="00D03AA7" w:rsidRPr="009B2440" w:rsidRDefault="00D03AA7" w:rsidP="00E32862">
            <w:pPr>
              <w:tabs>
                <w:tab w:val="left" w:pos="9355"/>
              </w:tabs>
              <w:spacing w:after="120" w:line="276" w:lineRule="auto"/>
              <w:ind w:right="-1"/>
              <w:contextualSpacing/>
              <w:jc w:val="both"/>
              <w:rPr>
                <w:sz w:val="28"/>
                <w:szCs w:val="28"/>
                <w:lang w:eastAsia="ja-JP"/>
              </w:rPr>
            </w:pPr>
            <w:r w:rsidRPr="009B2440">
              <w:rPr>
                <w:sz w:val="28"/>
                <w:szCs w:val="28"/>
                <w:lang w:eastAsia="ja-JP"/>
              </w:rPr>
              <w:t xml:space="preserve">Зарегистрированы в </w:t>
            </w:r>
            <w:proofErr w:type="spellStart"/>
            <w:r w:rsidRPr="009B2440">
              <w:rPr>
                <w:sz w:val="28"/>
                <w:szCs w:val="28"/>
                <w:lang w:eastAsia="ja-JP"/>
              </w:rPr>
              <w:t>Калинковичском</w:t>
            </w:r>
            <w:proofErr w:type="spellEnd"/>
            <w:r w:rsidRPr="009B2440">
              <w:rPr>
                <w:sz w:val="28"/>
                <w:szCs w:val="28"/>
                <w:lang w:eastAsia="ja-JP"/>
              </w:rPr>
              <w:t xml:space="preserve"> районном исполнительном комитете</w:t>
            </w:r>
          </w:p>
          <w:p w:rsidR="00D03AA7" w:rsidRPr="009B2440" w:rsidRDefault="005726B2" w:rsidP="00E32862">
            <w:pPr>
              <w:tabs>
                <w:tab w:val="left" w:pos="9355"/>
              </w:tabs>
              <w:spacing w:after="120" w:line="276" w:lineRule="auto"/>
              <w:ind w:right="-1"/>
              <w:contextualSpacing/>
              <w:jc w:val="both"/>
              <w:rPr>
                <w:sz w:val="28"/>
                <w:szCs w:val="28"/>
                <w:lang w:eastAsia="ja-JP"/>
              </w:rPr>
            </w:pPr>
            <w:r w:rsidRPr="009B2440">
              <w:rPr>
                <w:sz w:val="28"/>
                <w:szCs w:val="28"/>
                <w:lang w:eastAsia="ja-JP"/>
              </w:rPr>
              <w:t>____________2023</w:t>
            </w:r>
            <w:r w:rsidR="00D03AA7" w:rsidRPr="009B2440">
              <w:rPr>
                <w:sz w:val="28"/>
                <w:szCs w:val="28"/>
                <w:lang w:eastAsia="ja-JP"/>
              </w:rPr>
              <w:t xml:space="preserve"> г. №_________</w:t>
            </w:r>
          </w:p>
          <w:p w:rsidR="00D03AA7" w:rsidRPr="009B2440" w:rsidRDefault="00D03AA7" w:rsidP="00E32862">
            <w:pPr>
              <w:tabs>
                <w:tab w:val="left" w:pos="9355"/>
              </w:tabs>
              <w:spacing w:after="120" w:line="276" w:lineRule="auto"/>
              <w:ind w:right="-1"/>
              <w:contextualSpacing/>
              <w:jc w:val="both"/>
              <w:rPr>
                <w:sz w:val="28"/>
                <w:szCs w:val="28"/>
                <w:lang w:eastAsia="ja-JP"/>
              </w:rPr>
            </w:pPr>
            <w:r w:rsidRPr="009B2440">
              <w:rPr>
                <w:sz w:val="28"/>
                <w:szCs w:val="28"/>
                <w:lang w:eastAsia="ja-JP"/>
              </w:rPr>
              <w:t>____________________________________</w:t>
            </w:r>
          </w:p>
        </w:tc>
      </w:tr>
    </w:tbl>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9B2440" w:rsidRDefault="00D03AA7" w:rsidP="00D03AA7">
      <w:pPr>
        <w:tabs>
          <w:tab w:val="left" w:pos="9355"/>
        </w:tabs>
        <w:spacing w:after="120" w:line="276" w:lineRule="auto"/>
        <w:ind w:right="-1"/>
        <w:contextualSpacing/>
        <w:jc w:val="both"/>
        <w:rPr>
          <w:sz w:val="28"/>
          <w:szCs w:val="28"/>
          <w:lang w:eastAsia="ja-JP"/>
        </w:rPr>
      </w:pPr>
    </w:p>
    <w:p w:rsidR="00D03AA7" w:rsidRPr="00E85315" w:rsidRDefault="00D03AA7" w:rsidP="00D03AA7">
      <w:pPr>
        <w:tabs>
          <w:tab w:val="left" w:pos="9355"/>
        </w:tabs>
        <w:spacing w:after="120" w:line="276" w:lineRule="auto"/>
        <w:ind w:right="-1"/>
        <w:contextualSpacing/>
        <w:jc w:val="both"/>
        <w:rPr>
          <w:b/>
          <w:sz w:val="28"/>
          <w:szCs w:val="28"/>
          <w:lang w:eastAsia="ja-JP"/>
        </w:rPr>
      </w:pPr>
    </w:p>
    <w:p w:rsidR="00D03AA7" w:rsidRDefault="005726B2" w:rsidP="00D03AA7">
      <w:pPr>
        <w:tabs>
          <w:tab w:val="left" w:pos="9355"/>
        </w:tabs>
        <w:spacing w:after="120" w:line="276" w:lineRule="auto"/>
        <w:ind w:right="-1"/>
        <w:contextualSpacing/>
        <w:jc w:val="center"/>
        <w:rPr>
          <w:sz w:val="28"/>
          <w:szCs w:val="28"/>
          <w:lang w:eastAsia="ja-JP"/>
        </w:rPr>
      </w:pPr>
      <w:r w:rsidRPr="009B2440">
        <w:rPr>
          <w:sz w:val="28"/>
          <w:szCs w:val="28"/>
          <w:lang w:eastAsia="ja-JP"/>
        </w:rPr>
        <w:t>2023</w:t>
      </w:r>
      <w:r w:rsidR="00D03AA7" w:rsidRPr="009B2440">
        <w:rPr>
          <w:sz w:val="28"/>
          <w:szCs w:val="28"/>
          <w:lang w:eastAsia="ja-JP"/>
        </w:rPr>
        <w:t xml:space="preserve"> г.</w:t>
      </w:r>
    </w:p>
    <w:p w:rsidR="009B2440" w:rsidRDefault="009B2440" w:rsidP="00D03AA7">
      <w:pPr>
        <w:tabs>
          <w:tab w:val="left" w:pos="9355"/>
        </w:tabs>
        <w:spacing w:after="120" w:line="276" w:lineRule="auto"/>
        <w:ind w:right="-1"/>
        <w:contextualSpacing/>
        <w:jc w:val="center"/>
        <w:rPr>
          <w:sz w:val="28"/>
          <w:szCs w:val="28"/>
          <w:lang w:eastAsia="ja-JP"/>
        </w:rPr>
      </w:pPr>
    </w:p>
    <w:p w:rsidR="009B2440" w:rsidRDefault="009B2440" w:rsidP="00D03AA7">
      <w:pPr>
        <w:tabs>
          <w:tab w:val="left" w:pos="9355"/>
        </w:tabs>
        <w:spacing w:after="120" w:line="276" w:lineRule="auto"/>
        <w:ind w:right="-1"/>
        <w:contextualSpacing/>
        <w:jc w:val="center"/>
        <w:rPr>
          <w:sz w:val="28"/>
          <w:szCs w:val="28"/>
          <w:lang w:eastAsia="ja-JP"/>
        </w:rPr>
      </w:pPr>
    </w:p>
    <w:p w:rsidR="009B2440" w:rsidRDefault="009B2440" w:rsidP="00D03AA7">
      <w:pPr>
        <w:tabs>
          <w:tab w:val="left" w:pos="9355"/>
        </w:tabs>
        <w:spacing w:after="120" w:line="276" w:lineRule="auto"/>
        <w:ind w:right="-1"/>
        <w:contextualSpacing/>
        <w:jc w:val="center"/>
        <w:rPr>
          <w:sz w:val="28"/>
          <w:szCs w:val="28"/>
          <w:lang w:eastAsia="ja-JP"/>
        </w:rPr>
      </w:pPr>
    </w:p>
    <w:p w:rsidR="009B2440" w:rsidRDefault="009B2440" w:rsidP="00D03AA7">
      <w:pPr>
        <w:tabs>
          <w:tab w:val="left" w:pos="9355"/>
        </w:tabs>
        <w:spacing w:after="120" w:line="276" w:lineRule="auto"/>
        <w:ind w:right="-1"/>
        <w:contextualSpacing/>
        <w:jc w:val="center"/>
        <w:rPr>
          <w:sz w:val="28"/>
          <w:szCs w:val="28"/>
          <w:lang w:eastAsia="ja-JP"/>
        </w:rPr>
      </w:pPr>
    </w:p>
    <w:p w:rsidR="009B2440" w:rsidRPr="009B2440" w:rsidRDefault="009B2440" w:rsidP="00D03AA7">
      <w:pPr>
        <w:tabs>
          <w:tab w:val="left" w:pos="9355"/>
        </w:tabs>
        <w:spacing w:after="120" w:line="276" w:lineRule="auto"/>
        <w:ind w:right="-1"/>
        <w:contextualSpacing/>
        <w:jc w:val="center"/>
        <w:rPr>
          <w:sz w:val="28"/>
          <w:szCs w:val="28"/>
          <w:lang w:eastAsia="ja-JP"/>
        </w:rPr>
      </w:pPr>
    </w:p>
    <w:p w:rsidR="005726B2" w:rsidRPr="00E85315" w:rsidRDefault="005726B2" w:rsidP="00D03AA7">
      <w:pPr>
        <w:tabs>
          <w:tab w:val="left" w:pos="9355"/>
        </w:tabs>
        <w:spacing w:after="120" w:line="276" w:lineRule="auto"/>
        <w:ind w:right="-1"/>
        <w:contextualSpacing/>
        <w:jc w:val="center"/>
        <w:rPr>
          <w:b/>
          <w:sz w:val="28"/>
          <w:szCs w:val="28"/>
          <w:lang w:eastAsia="ja-JP"/>
        </w:rPr>
      </w:pPr>
    </w:p>
    <w:p w:rsidR="00D03AA7" w:rsidRPr="00E85315" w:rsidRDefault="00D03AA7" w:rsidP="00D03AA7">
      <w:pPr>
        <w:tabs>
          <w:tab w:val="left" w:pos="9355"/>
        </w:tabs>
        <w:spacing w:after="120" w:line="276" w:lineRule="auto"/>
        <w:ind w:right="-1"/>
        <w:contextualSpacing/>
        <w:rPr>
          <w:b/>
          <w:sz w:val="28"/>
          <w:szCs w:val="28"/>
          <w:lang w:eastAsia="ja-JP"/>
        </w:rPr>
      </w:pPr>
      <w:proofErr w:type="gramStart"/>
      <w:r w:rsidRPr="00E85315">
        <w:rPr>
          <w:sz w:val="28"/>
          <w:szCs w:val="28"/>
          <w:lang w:eastAsia="ja-JP"/>
        </w:rPr>
        <w:t xml:space="preserve">Изменения </w:t>
      </w:r>
      <w:r w:rsidR="00497074" w:rsidRPr="00E85315">
        <w:rPr>
          <w:sz w:val="28"/>
          <w:szCs w:val="28"/>
          <w:lang w:eastAsia="ja-JP"/>
        </w:rPr>
        <w:t xml:space="preserve"> </w:t>
      </w:r>
      <w:r w:rsidRPr="00E85315">
        <w:rPr>
          <w:sz w:val="28"/>
          <w:szCs w:val="28"/>
          <w:lang w:eastAsia="ja-JP"/>
        </w:rPr>
        <w:t>№</w:t>
      </w:r>
      <w:proofErr w:type="gramEnd"/>
      <w:r w:rsidRPr="00E85315">
        <w:rPr>
          <w:sz w:val="28"/>
          <w:szCs w:val="28"/>
          <w:lang w:eastAsia="ja-JP"/>
        </w:rPr>
        <w:t xml:space="preserve"> </w:t>
      </w:r>
      <w:r w:rsidR="00497074" w:rsidRPr="00E85315">
        <w:rPr>
          <w:sz w:val="28"/>
          <w:szCs w:val="28"/>
          <w:lang w:eastAsia="ja-JP"/>
        </w:rPr>
        <w:t>2</w:t>
      </w:r>
    </w:p>
    <w:p w:rsidR="00D03AA7" w:rsidRPr="00E85315" w:rsidRDefault="00D03AA7" w:rsidP="00D03AA7">
      <w:pPr>
        <w:tabs>
          <w:tab w:val="left" w:pos="9355"/>
        </w:tabs>
        <w:spacing w:after="120" w:line="276" w:lineRule="auto"/>
        <w:ind w:right="-1"/>
        <w:contextualSpacing/>
        <w:jc w:val="both"/>
        <w:rPr>
          <w:sz w:val="28"/>
          <w:szCs w:val="28"/>
          <w:lang w:eastAsia="ja-JP"/>
        </w:rPr>
      </w:pPr>
      <w:r w:rsidRPr="00E85315">
        <w:rPr>
          <w:sz w:val="28"/>
          <w:szCs w:val="28"/>
          <w:lang w:eastAsia="ja-JP"/>
        </w:rPr>
        <w:t xml:space="preserve">в коллективный договор </w:t>
      </w:r>
    </w:p>
    <w:p w:rsidR="00D03AA7" w:rsidRPr="00E85315" w:rsidRDefault="00D03AA7" w:rsidP="00D03AA7">
      <w:pPr>
        <w:tabs>
          <w:tab w:val="left" w:pos="9355"/>
        </w:tabs>
        <w:spacing w:after="120" w:line="276" w:lineRule="auto"/>
        <w:ind w:right="-1"/>
        <w:contextualSpacing/>
        <w:jc w:val="both"/>
        <w:rPr>
          <w:sz w:val="28"/>
          <w:szCs w:val="28"/>
          <w:lang w:eastAsia="ja-JP"/>
        </w:rPr>
      </w:pPr>
      <w:r w:rsidRPr="00E85315">
        <w:rPr>
          <w:sz w:val="28"/>
          <w:szCs w:val="28"/>
          <w:lang w:eastAsia="ja-JP"/>
        </w:rPr>
        <w:t xml:space="preserve">государственного учреждения образования </w:t>
      </w:r>
    </w:p>
    <w:p w:rsidR="00D03AA7" w:rsidRPr="00E85315" w:rsidRDefault="00D03AA7" w:rsidP="00D03AA7">
      <w:pPr>
        <w:tabs>
          <w:tab w:val="left" w:pos="9355"/>
        </w:tabs>
        <w:spacing w:after="120" w:line="276" w:lineRule="auto"/>
        <w:ind w:right="-1"/>
        <w:contextualSpacing/>
        <w:jc w:val="both"/>
        <w:rPr>
          <w:sz w:val="28"/>
          <w:szCs w:val="28"/>
          <w:lang w:eastAsia="ja-JP"/>
        </w:rPr>
      </w:pPr>
      <w:r w:rsidRPr="00E85315">
        <w:rPr>
          <w:sz w:val="28"/>
          <w:szCs w:val="28"/>
          <w:lang w:eastAsia="ja-JP"/>
        </w:rPr>
        <w:t>«</w:t>
      </w:r>
      <w:r w:rsidR="003B7347">
        <w:rPr>
          <w:sz w:val="28"/>
          <w:szCs w:val="28"/>
          <w:lang w:eastAsia="ja-JP"/>
        </w:rPr>
        <w:t>Средняя школа №3 г Калинковичи»</w:t>
      </w:r>
      <w:r w:rsidRPr="00E85315">
        <w:rPr>
          <w:sz w:val="28"/>
          <w:szCs w:val="28"/>
          <w:lang w:eastAsia="ja-JP"/>
        </w:rPr>
        <w:t xml:space="preserve"> </w:t>
      </w:r>
    </w:p>
    <w:p w:rsidR="00D03AA7" w:rsidRPr="00E85315" w:rsidRDefault="00D03AA7" w:rsidP="00D03AA7">
      <w:pPr>
        <w:tabs>
          <w:tab w:val="left" w:pos="9355"/>
        </w:tabs>
        <w:spacing w:after="120" w:line="276" w:lineRule="auto"/>
        <w:ind w:right="-1"/>
        <w:contextualSpacing/>
        <w:jc w:val="both"/>
        <w:rPr>
          <w:spacing w:val="-4"/>
          <w:sz w:val="28"/>
          <w:szCs w:val="28"/>
          <w:lang w:eastAsia="ja-JP"/>
        </w:rPr>
      </w:pPr>
      <w:r w:rsidRPr="00E85315">
        <w:rPr>
          <w:spacing w:val="-4"/>
          <w:sz w:val="28"/>
          <w:szCs w:val="28"/>
          <w:lang w:eastAsia="ja-JP"/>
        </w:rPr>
        <w:t xml:space="preserve">на 2022-2025 годы </w:t>
      </w:r>
    </w:p>
    <w:p w:rsidR="00D03AA7" w:rsidRPr="00E85315" w:rsidRDefault="00D03AA7" w:rsidP="00D03AA7">
      <w:pPr>
        <w:rPr>
          <w:sz w:val="28"/>
          <w:szCs w:val="28"/>
        </w:rPr>
      </w:pPr>
    </w:p>
    <w:p w:rsidR="00D03AA7" w:rsidRPr="009B2440" w:rsidRDefault="00B828D9" w:rsidP="009B2440">
      <w:pPr>
        <w:pStyle w:val="a4"/>
        <w:numPr>
          <w:ilvl w:val="0"/>
          <w:numId w:val="2"/>
        </w:numPr>
        <w:ind w:left="0" w:firstLine="0"/>
        <w:jc w:val="both"/>
        <w:rPr>
          <w:rFonts w:ascii="Times New Roman" w:hAnsi="Times New Roman" w:cs="Times New Roman"/>
          <w:sz w:val="28"/>
          <w:szCs w:val="28"/>
        </w:rPr>
      </w:pPr>
      <w:r w:rsidRPr="009B2440">
        <w:rPr>
          <w:rFonts w:ascii="Times New Roman" w:hAnsi="Times New Roman" w:cs="Times New Roman"/>
          <w:sz w:val="28"/>
          <w:szCs w:val="28"/>
        </w:rPr>
        <w:t xml:space="preserve">Приложение № </w:t>
      </w:r>
      <w:r w:rsidR="003B7347">
        <w:rPr>
          <w:rFonts w:ascii="Times New Roman" w:hAnsi="Times New Roman" w:cs="Times New Roman"/>
          <w:sz w:val="28"/>
          <w:szCs w:val="28"/>
        </w:rPr>
        <w:t>3</w:t>
      </w:r>
      <w:r w:rsidRPr="009B2440">
        <w:rPr>
          <w:rFonts w:ascii="Times New Roman" w:hAnsi="Times New Roman" w:cs="Times New Roman"/>
          <w:sz w:val="28"/>
          <w:szCs w:val="28"/>
        </w:rPr>
        <w:t xml:space="preserve"> «</w:t>
      </w:r>
      <w:r w:rsidR="00D03AA7" w:rsidRPr="009B2440">
        <w:rPr>
          <w:rFonts w:ascii="Times New Roman" w:hAnsi="Times New Roman" w:cs="Times New Roman"/>
          <w:sz w:val="28"/>
          <w:szCs w:val="28"/>
        </w:rPr>
        <w:t>ПОЛОЖЕНИЕ</w:t>
      </w:r>
      <w:r w:rsidRPr="009B2440">
        <w:rPr>
          <w:rFonts w:ascii="Times New Roman" w:hAnsi="Times New Roman" w:cs="Times New Roman"/>
          <w:spacing w:val="-6"/>
          <w:sz w:val="28"/>
          <w:szCs w:val="28"/>
        </w:rPr>
        <w:t xml:space="preserve"> </w:t>
      </w:r>
      <w:r w:rsidR="00D03AA7" w:rsidRPr="009B2440">
        <w:rPr>
          <w:rFonts w:ascii="Times New Roman" w:hAnsi="Times New Roman" w:cs="Times New Roman"/>
          <w:sz w:val="28"/>
          <w:szCs w:val="28"/>
        </w:rPr>
        <w:t xml:space="preserve">о размере, порядке и условиях установления надбавок педагогическим работникам государственного учреждения образования </w:t>
      </w:r>
      <w:r w:rsidR="00D03AA7" w:rsidRPr="00477AA6">
        <w:rPr>
          <w:rFonts w:ascii="Times New Roman" w:hAnsi="Times New Roman" w:cs="Times New Roman"/>
          <w:sz w:val="28"/>
          <w:szCs w:val="28"/>
        </w:rPr>
        <w:t>«</w:t>
      </w:r>
      <w:r w:rsidR="003B7347" w:rsidRPr="00477AA6">
        <w:rPr>
          <w:rFonts w:ascii="Times New Roman" w:hAnsi="Times New Roman" w:cs="Times New Roman"/>
          <w:sz w:val="28"/>
          <w:szCs w:val="28"/>
          <w:lang w:eastAsia="ja-JP"/>
        </w:rPr>
        <w:t>Средняя школа №3 г Калинковичи</w:t>
      </w:r>
      <w:r w:rsidR="00D03AA7" w:rsidRPr="00477AA6">
        <w:rPr>
          <w:rFonts w:ascii="Times New Roman" w:hAnsi="Times New Roman" w:cs="Times New Roman"/>
          <w:sz w:val="28"/>
          <w:szCs w:val="28"/>
        </w:rPr>
        <w:t xml:space="preserve">» </w:t>
      </w:r>
      <w:r w:rsidR="00D03AA7" w:rsidRPr="009B2440">
        <w:rPr>
          <w:rFonts w:ascii="Times New Roman" w:hAnsi="Times New Roman" w:cs="Times New Roman"/>
          <w:sz w:val="28"/>
          <w:szCs w:val="28"/>
        </w:rPr>
        <w:t>за характер труда</w:t>
      </w:r>
      <w:r w:rsidRPr="009B2440">
        <w:rPr>
          <w:rFonts w:ascii="Times New Roman" w:hAnsi="Times New Roman" w:cs="Times New Roman"/>
          <w:sz w:val="28"/>
          <w:szCs w:val="28"/>
        </w:rPr>
        <w:t xml:space="preserve">» читать в следующей редакции: </w:t>
      </w:r>
    </w:p>
    <w:p w:rsidR="00E85315" w:rsidRDefault="00E85315" w:rsidP="00E85315">
      <w:pPr>
        <w:jc w:val="center"/>
        <w:rPr>
          <w:sz w:val="28"/>
          <w:szCs w:val="28"/>
        </w:rPr>
      </w:pPr>
      <w:r w:rsidRPr="00E85315">
        <w:rPr>
          <w:sz w:val="28"/>
          <w:szCs w:val="28"/>
        </w:rPr>
        <w:t>«ПОЛОЖЕНИЕ</w:t>
      </w:r>
    </w:p>
    <w:p w:rsidR="00E85315" w:rsidRDefault="00E85315" w:rsidP="00E85315">
      <w:pPr>
        <w:jc w:val="center"/>
        <w:rPr>
          <w:sz w:val="28"/>
          <w:szCs w:val="28"/>
        </w:rPr>
      </w:pPr>
      <w:r w:rsidRPr="00E85315">
        <w:rPr>
          <w:spacing w:val="-6"/>
          <w:sz w:val="28"/>
          <w:szCs w:val="28"/>
        </w:rPr>
        <w:t xml:space="preserve"> </w:t>
      </w:r>
      <w:r w:rsidRPr="00E85315">
        <w:rPr>
          <w:sz w:val="28"/>
          <w:szCs w:val="28"/>
        </w:rPr>
        <w:t>о</w:t>
      </w:r>
      <w:r w:rsidR="005726B2">
        <w:rPr>
          <w:sz w:val="28"/>
          <w:szCs w:val="28"/>
        </w:rPr>
        <w:t>б</w:t>
      </w:r>
      <w:r w:rsidRPr="00E85315">
        <w:rPr>
          <w:sz w:val="28"/>
          <w:szCs w:val="28"/>
        </w:rPr>
        <w:t xml:space="preserve"> </w:t>
      </w:r>
      <w:r w:rsidR="005726B2">
        <w:rPr>
          <w:sz w:val="28"/>
          <w:szCs w:val="28"/>
        </w:rPr>
        <w:t>установления надбавки за характер труда</w:t>
      </w:r>
      <w:r w:rsidRPr="00E85315">
        <w:rPr>
          <w:sz w:val="28"/>
          <w:szCs w:val="28"/>
        </w:rPr>
        <w:t xml:space="preserve"> работникам государственного учреждения образования «</w:t>
      </w:r>
      <w:r w:rsidR="003B7347">
        <w:rPr>
          <w:sz w:val="28"/>
          <w:szCs w:val="28"/>
          <w:lang w:eastAsia="ja-JP"/>
        </w:rPr>
        <w:t>Средняя школа №3 г Калинковичи</w:t>
      </w:r>
      <w:r w:rsidRPr="00E85315">
        <w:rPr>
          <w:sz w:val="28"/>
          <w:szCs w:val="28"/>
        </w:rPr>
        <w:t>»</w:t>
      </w:r>
    </w:p>
    <w:p w:rsidR="005726B2" w:rsidRPr="00E85315" w:rsidRDefault="005726B2" w:rsidP="00E85315">
      <w:pPr>
        <w:jc w:val="center"/>
        <w:rPr>
          <w:spacing w:val="-6"/>
          <w:sz w:val="28"/>
          <w:szCs w:val="28"/>
        </w:rPr>
      </w:pPr>
    </w:p>
    <w:p w:rsidR="00E85315" w:rsidRPr="00E85315" w:rsidRDefault="00E85315" w:rsidP="00E85315">
      <w:pPr>
        <w:contextualSpacing/>
        <w:jc w:val="center"/>
        <w:rPr>
          <w:sz w:val="28"/>
          <w:szCs w:val="28"/>
        </w:rPr>
      </w:pPr>
      <w:proofErr w:type="gramStart"/>
      <w:r w:rsidRPr="00E85315">
        <w:rPr>
          <w:sz w:val="28"/>
          <w:szCs w:val="28"/>
        </w:rPr>
        <w:t>1.ОБЩИЕ  ПОЛОЖЕНИЕ</w:t>
      </w:r>
      <w:proofErr w:type="gramEnd"/>
    </w:p>
    <w:p w:rsidR="00E85315" w:rsidRPr="00E85315" w:rsidRDefault="00E85315" w:rsidP="00E85315">
      <w:pPr>
        <w:ind w:firstLine="743"/>
        <w:contextualSpacing/>
        <w:jc w:val="both"/>
        <w:rPr>
          <w:sz w:val="28"/>
          <w:szCs w:val="28"/>
        </w:rPr>
      </w:pPr>
      <w:r w:rsidRPr="00E85315">
        <w:rPr>
          <w:sz w:val="28"/>
          <w:szCs w:val="28"/>
        </w:rPr>
        <w:t xml:space="preserve">1.1. Настоящее положение разработано в соответствии с </w:t>
      </w:r>
      <w:proofErr w:type="gramStart"/>
      <w:r w:rsidRPr="00E85315">
        <w:rPr>
          <w:sz w:val="28"/>
          <w:szCs w:val="28"/>
        </w:rPr>
        <w:t>Указом  Президента</w:t>
      </w:r>
      <w:proofErr w:type="gramEnd"/>
      <w:r w:rsidRPr="00E85315">
        <w:rPr>
          <w:sz w:val="28"/>
          <w:szCs w:val="28"/>
        </w:rPr>
        <w:t xml:space="preserve"> Республики Беларусь от 18.01.2019 г. № 27 «Об оплате труда работников бюджетных организаций» (с изменениями и дополнениями), на основании постановления Министерства образования  Республики Беларусь от 03.06.2019 № 71  «Об оплате труда работников в сфере образования» (с изменениями и дополнениями). </w:t>
      </w:r>
    </w:p>
    <w:p w:rsidR="00E85315" w:rsidRPr="00E85315" w:rsidRDefault="00E85315" w:rsidP="00E85315">
      <w:pPr>
        <w:ind w:firstLine="743"/>
        <w:contextualSpacing/>
        <w:jc w:val="both"/>
        <w:rPr>
          <w:sz w:val="28"/>
          <w:szCs w:val="28"/>
        </w:rPr>
      </w:pPr>
      <w:r w:rsidRPr="00E85315">
        <w:rPr>
          <w:sz w:val="28"/>
          <w:szCs w:val="28"/>
        </w:rPr>
        <w:t xml:space="preserve">1.2. Положение определяет размеры, порядок и условия установления надбавки за характер </w:t>
      </w:r>
      <w:proofErr w:type="gramStart"/>
      <w:r w:rsidRPr="00E85315">
        <w:rPr>
          <w:sz w:val="28"/>
          <w:szCs w:val="28"/>
        </w:rPr>
        <w:t>труда  работникам</w:t>
      </w:r>
      <w:proofErr w:type="gramEnd"/>
      <w:r w:rsidRPr="00E85315">
        <w:rPr>
          <w:sz w:val="28"/>
          <w:szCs w:val="28"/>
        </w:rPr>
        <w:t xml:space="preserve">   учреждения образования.</w:t>
      </w:r>
    </w:p>
    <w:p w:rsidR="00E85315" w:rsidRPr="00E85315" w:rsidRDefault="00E85315" w:rsidP="00E85315">
      <w:pPr>
        <w:ind w:firstLine="743"/>
        <w:contextualSpacing/>
        <w:jc w:val="both"/>
        <w:rPr>
          <w:sz w:val="28"/>
          <w:szCs w:val="28"/>
        </w:rPr>
      </w:pPr>
      <w:r w:rsidRPr="00E85315">
        <w:rPr>
          <w:sz w:val="28"/>
          <w:szCs w:val="28"/>
        </w:rPr>
        <w:t>1.3. Надбавки устанавливаются за характер труда:</w:t>
      </w:r>
    </w:p>
    <w:p w:rsidR="00E85315" w:rsidRPr="00E85315" w:rsidRDefault="00E85315" w:rsidP="00E85315">
      <w:pPr>
        <w:ind w:firstLine="743"/>
        <w:contextualSpacing/>
        <w:jc w:val="both"/>
        <w:rPr>
          <w:sz w:val="28"/>
          <w:szCs w:val="28"/>
        </w:rPr>
      </w:pPr>
      <w:r w:rsidRPr="00E85315">
        <w:rPr>
          <w:sz w:val="28"/>
          <w:szCs w:val="28"/>
        </w:rPr>
        <w:t>1.3.1. педагогическим работни</w:t>
      </w:r>
      <w:r w:rsidR="005726B2">
        <w:rPr>
          <w:sz w:val="28"/>
          <w:szCs w:val="28"/>
        </w:rPr>
        <w:t>ка (за исключением руководителя учреждения образования и его заместителя</w:t>
      </w:r>
      <w:r w:rsidRPr="00E85315">
        <w:rPr>
          <w:sz w:val="28"/>
          <w:szCs w:val="28"/>
        </w:rPr>
        <w:t>) за выполнение отдельных видов работы;</w:t>
      </w:r>
    </w:p>
    <w:p w:rsidR="00E85315" w:rsidRPr="00E85315" w:rsidRDefault="00E85315" w:rsidP="00E85315">
      <w:pPr>
        <w:ind w:firstLine="743"/>
        <w:contextualSpacing/>
        <w:jc w:val="both"/>
        <w:rPr>
          <w:sz w:val="28"/>
          <w:szCs w:val="28"/>
        </w:rPr>
      </w:pPr>
      <w:r w:rsidRPr="00E85315">
        <w:rPr>
          <w:sz w:val="28"/>
          <w:szCs w:val="28"/>
        </w:rPr>
        <w:t>1.3.2. служащим, работникам обслуживающего персонала учреждения образования.</w:t>
      </w:r>
    </w:p>
    <w:p w:rsidR="00E85315" w:rsidRPr="00E85315" w:rsidRDefault="00E85315" w:rsidP="00E85315">
      <w:pPr>
        <w:ind w:firstLine="708"/>
        <w:contextualSpacing/>
        <w:jc w:val="both"/>
        <w:rPr>
          <w:sz w:val="28"/>
          <w:szCs w:val="28"/>
        </w:rPr>
      </w:pPr>
      <w:r w:rsidRPr="00E85315">
        <w:rPr>
          <w:sz w:val="28"/>
          <w:szCs w:val="28"/>
        </w:rPr>
        <w:t xml:space="preserve"> 1.4.  Надбавки за характер труда выплачиваются за </w:t>
      </w:r>
      <w:proofErr w:type="gramStart"/>
      <w:r w:rsidRPr="00E85315">
        <w:rPr>
          <w:sz w:val="28"/>
          <w:szCs w:val="28"/>
        </w:rPr>
        <w:t>фактически  отработанное</w:t>
      </w:r>
      <w:proofErr w:type="gramEnd"/>
      <w:r w:rsidRPr="00E85315">
        <w:rPr>
          <w:sz w:val="28"/>
          <w:szCs w:val="28"/>
        </w:rPr>
        <w:t xml:space="preserve"> время.  Надбавка не начисляется за периоды:</w:t>
      </w:r>
    </w:p>
    <w:p w:rsidR="00E85315" w:rsidRPr="00E85315" w:rsidRDefault="00E85315" w:rsidP="00E85315">
      <w:pPr>
        <w:contextualSpacing/>
        <w:jc w:val="both"/>
        <w:rPr>
          <w:sz w:val="28"/>
          <w:szCs w:val="28"/>
        </w:rPr>
      </w:pPr>
      <w:r w:rsidRPr="00E85315">
        <w:rPr>
          <w:sz w:val="28"/>
          <w:szCs w:val="28"/>
        </w:rPr>
        <w:t xml:space="preserve">          - трудового отпуска;</w:t>
      </w:r>
    </w:p>
    <w:p w:rsidR="00E85315" w:rsidRPr="00E85315" w:rsidRDefault="00E85315" w:rsidP="00E85315">
      <w:pPr>
        <w:ind w:firstLine="708"/>
        <w:contextualSpacing/>
        <w:jc w:val="both"/>
        <w:rPr>
          <w:sz w:val="28"/>
          <w:szCs w:val="28"/>
        </w:rPr>
      </w:pPr>
      <w:r w:rsidRPr="00E85315">
        <w:rPr>
          <w:sz w:val="28"/>
          <w:szCs w:val="28"/>
        </w:rPr>
        <w:t>- социального отпуска;</w:t>
      </w:r>
    </w:p>
    <w:p w:rsidR="00E85315" w:rsidRPr="00E85315" w:rsidRDefault="00E85315" w:rsidP="00E85315">
      <w:pPr>
        <w:contextualSpacing/>
        <w:jc w:val="both"/>
        <w:rPr>
          <w:sz w:val="28"/>
          <w:szCs w:val="28"/>
        </w:rPr>
      </w:pPr>
      <w:r w:rsidRPr="00E85315">
        <w:rPr>
          <w:sz w:val="28"/>
          <w:szCs w:val="28"/>
        </w:rPr>
        <w:tab/>
        <w:t>- временной нетрудоспособности;</w:t>
      </w:r>
    </w:p>
    <w:p w:rsidR="00E85315" w:rsidRPr="00E85315" w:rsidRDefault="00E85315" w:rsidP="00E85315">
      <w:pPr>
        <w:contextualSpacing/>
        <w:jc w:val="both"/>
        <w:rPr>
          <w:sz w:val="28"/>
          <w:szCs w:val="28"/>
        </w:rPr>
      </w:pPr>
      <w:r w:rsidRPr="00E85315">
        <w:rPr>
          <w:sz w:val="28"/>
          <w:szCs w:val="28"/>
        </w:rPr>
        <w:tab/>
        <w:t>- повышения квалификации;</w:t>
      </w:r>
    </w:p>
    <w:p w:rsidR="00E85315" w:rsidRPr="00E85315" w:rsidRDefault="00E85315" w:rsidP="00E85315">
      <w:pPr>
        <w:contextualSpacing/>
        <w:jc w:val="both"/>
        <w:rPr>
          <w:sz w:val="28"/>
          <w:szCs w:val="28"/>
        </w:rPr>
      </w:pPr>
      <w:r w:rsidRPr="00E85315">
        <w:rPr>
          <w:sz w:val="28"/>
          <w:szCs w:val="28"/>
        </w:rPr>
        <w:tab/>
        <w:t>-за другие периоды, когда за работником в соответствии с действующим законодательством сохраняется средняя заработная плата.</w:t>
      </w:r>
    </w:p>
    <w:p w:rsidR="00E85315" w:rsidRPr="00E85315" w:rsidRDefault="00E85315" w:rsidP="00E85315">
      <w:pPr>
        <w:ind w:firstLine="743"/>
        <w:contextualSpacing/>
        <w:jc w:val="both"/>
        <w:rPr>
          <w:sz w:val="28"/>
          <w:szCs w:val="28"/>
        </w:rPr>
      </w:pPr>
    </w:p>
    <w:p w:rsidR="002C39C0" w:rsidRDefault="002C39C0" w:rsidP="00E85315">
      <w:pPr>
        <w:ind w:firstLine="743"/>
        <w:contextualSpacing/>
        <w:jc w:val="center"/>
        <w:rPr>
          <w:sz w:val="28"/>
          <w:szCs w:val="28"/>
        </w:rPr>
      </w:pPr>
    </w:p>
    <w:p w:rsidR="002C39C0" w:rsidRDefault="002C39C0" w:rsidP="00E85315">
      <w:pPr>
        <w:ind w:firstLine="743"/>
        <w:contextualSpacing/>
        <w:jc w:val="center"/>
        <w:rPr>
          <w:sz w:val="28"/>
          <w:szCs w:val="28"/>
        </w:rPr>
      </w:pPr>
    </w:p>
    <w:p w:rsidR="00E85315" w:rsidRPr="00E85315" w:rsidRDefault="00E85315" w:rsidP="00E85315">
      <w:pPr>
        <w:ind w:firstLine="743"/>
        <w:contextualSpacing/>
        <w:jc w:val="center"/>
        <w:rPr>
          <w:sz w:val="28"/>
          <w:szCs w:val="28"/>
        </w:rPr>
      </w:pPr>
      <w:r w:rsidRPr="00E85315">
        <w:rPr>
          <w:sz w:val="28"/>
          <w:szCs w:val="28"/>
        </w:rPr>
        <w:t xml:space="preserve"> 2. ПОЛОЖЕНИЕ ОБ УСТАНОВЛЕНИИ НАДБАВКИ ЗА ХАРАКТЕР ТРУДА ПЕДАГОГИЧЕСКИМ РАБОТНИКАМ </w:t>
      </w:r>
    </w:p>
    <w:p w:rsidR="00E85315" w:rsidRPr="00E85315" w:rsidRDefault="00E85315" w:rsidP="00E85315">
      <w:pPr>
        <w:ind w:firstLine="743"/>
        <w:contextualSpacing/>
        <w:jc w:val="both"/>
        <w:rPr>
          <w:sz w:val="28"/>
          <w:szCs w:val="28"/>
        </w:rPr>
      </w:pPr>
      <w:r w:rsidRPr="00E85315">
        <w:rPr>
          <w:sz w:val="28"/>
          <w:szCs w:val="28"/>
        </w:rPr>
        <w:t xml:space="preserve">2.1. Надбавка устанавливается за характер труда педагогическим работникам (за </w:t>
      </w:r>
      <w:proofErr w:type="gramStart"/>
      <w:r w:rsidRPr="00E85315">
        <w:rPr>
          <w:sz w:val="28"/>
          <w:szCs w:val="28"/>
        </w:rPr>
        <w:t>исключение  руководителя</w:t>
      </w:r>
      <w:proofErr w:type="gramEnd"/>
      <w:r w:rsidRPr="00E85315">
        <w:rPr>
          <w:sz w:val="28"/>
          <w:szCs w:val="28"/>
        </w:rPr>
        <w:t xml:space="preserve"> учреждени</w:t>
      </w:r>
      <w:r w:rsidR="005726B2">
        <w:rPr>
          <w:sz w:val="28"/>
          <w:szCs w:val="28"/>
        </w:rPr>
        <w:t>я образования и его заместителя</w:t>
      </w:r>
      <w:r w:rsidRPr="00E85315">
        <w:rPr>
          <w:sz w:val="28"/>
          <w:szCs w:val="28"/>
        </w:rPr>
        <w:t>) за выполнение отдельных видов работ.</w:t>
      </w:r>
    </w:p>
    <w:p w:rsidR="00E85315" w:rsidRPr="00E85315" w:rsidRDefault="00E85315" w:rsidP="00E85315">
      <w:pPr>
        <w:ind w:firstLine="743"/>
        <w:contextualSpacing/>
        <w:jc w:val="both"/>
        <w:rPr>
          <w:sz w:val="28"/>
          <w:szCs w:val="28"/>
        </w:rPr>
      </w:pPr>
      <w:r w:rsidRPr="00E85315">
        <w:rPr>
          <w:sz w:val="28"/>
          <w:szCs w:val="28"/>
        </w:rPr>
        <w:t xml:space="preserve">2.2. Надбавка педагогическим работникам учреждения образования устанавливается в процентах </w:t>
      </w:r>
      <w:proofErr w:type="gramStart"/>
      <w:r w:rsidRPr="00E85315">
        <w:rPr>
          <w:sz w:val="28"/>
          <w:szCs w:val="28"/>
        </w:rPr>
        <w:t>от  базовой</w:t>
      </w:r>
      <w:proofErr w:type="gramEnd"/>
      <w:r w:rsidRPr="00E85315">
        <w:rPr>
          <w:sz w:val="28"/>
          <w:szCs w:val="28"/>
        </w:rPr>
        <w:t xml:space="preserve"> ставки, устанавливаемой Советом Министров Республики Беларусь для оплаты  труда работников бюджетных  организаций.</w:t>
      </w:r>
    </w:p>
    <w:p w:rsidR="00E85315" w:rsidRPr="00E85315" w:rsidRDefault="00E85315" w:rsidP="00E85315">
      <w:pPr>
        <w:ind w:firstLine="743"/>
        <w:contextualSpacing/>
        <w:jc w:val="both"/>
        <w:rPr>
          <w:sz w:val="28"/>
          <w:szCs w:val="28"/>
        </w:rPr>
      </w:pPr>
      <w:r w:rsidRPr="00E85315">
        <w:rPr>
          <w:sz w:val="28"/>
          <w:szCs w:val="28"/>
        </w:rPr>
        <w:t>2.3. Надбавка устанавливается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E85315" w:rsidRPr="00E85315" w:rsidRDefault="00E85315" w:rsidP="00E85315">
      <w:pPr>
        <w:ind w:firstLine="743"/>
        <w:contextualSpacing/>
        <w:jc w:val="both"/>
        <w:rPr>
          <w:sz w:val="28"/>
          <w:szCs w:val="28"/>
        </w:rPr>
      </w:pPr>
      <w:r w:rsidRPr="00E85315">
        <w:rPr>
          <w:sz w:val="28"/>
          <w:szCs w:val="28"/>
        </w:rPr>
        <w:t xml:space="preserve">2.4. Надбавка </w:t>
      </w:r>
      <w:proofErr w:type="gramStart"/>
      <w:r w:rsidRPr="00E85315">
        <w:rPr>
          <w:sz w:val="28"/>
          <w:szCs w:val="28"/>
        </w:rPr>
        <w:t>устанавливается  независимо</w:t>
      </w:r>
      <w:proofErr w:type="gramEnd"/>
      <w:r w:rsidRPr="00E85315">
        <w:rPr>
          <w:sz w:val="28"/>
          <w:szCs w:val="28"/>
        </w:rPr>
        <w:t xml:space="preserve"> от педагогической нагрузки педагогического работника на месяц</w:t>
      </w:r>
      <w:r>
        <w:rPr>
          <w:sz w:val="28"/>
          <w:szCs w:val="28"/>
        </w:rPr>
        <w:t xml:space="preserve"> </w:t>
      </w:r>
      <w:r w:rsidRPr="00E85315">
        <w:rPr>
          <w:sz w:val="28"/>
          <w:szCs w:val="28"/>
        </w:rPr>
        <w:t xml:space="preserve"> по одному или нескольким основаниям. </w:t>
      </w:r>
      <w:proofErr w:type="gramStart"/>
      <w:r w:rsidRPr="00732CF3">
        <w:rPr>
          <w:sz w:val="28"/>
          <w:szCs w:val="28"/>
        </w:rPr>
        <w:t>При  установлении</w:t>
      </w:r>
      <w:proofErr w:type="gramEnd"/>
      <w:r w:rsidRPr="00732CF3">
        <w:rPr>
          <w:sz w:val="28"/>
          <w:szCs w:val="28"/>
        </w:rPr>
        <w:t xml:space="preserve"> надбавки по нескольким основаниям они суммируются.</w:t>
      </w:r>
    </w:p>
    <w:p w:rsidR="00E85315" w:rsidRPr="00E85315" w:rsidRDefault="00E85315" w:rsidP="00E85315">
      <w:pPr>
        <w:ind w:firstLine="743"/>
        <w:contextualSpacing/>
        <w:jc w:val="both"/>
        <w:rPr>
          <w:sz w:val="28"/>
          <w:szCs w:val="28"/>
        </w:rPr>
      </w:pPr>
      <w:r w:rsidRPr="00E85315">
        <w:rPr>
          <w:sz w:val="28"/>
          <w:szCs w:val="28"/>
        </w:rPr>
        <w:t>2.5. Размер надбавки за характер труда педагогическим работникам по каждому основанию устанавливается до 60 процентов (включительно) от базовой ставки.</w:t>
      </w:r>
    </w:p>
    <w:p w:rsidR="00E85315" w:rsidRPr="00E85315" w:rsidRDefault="00E85315" w:rsidP="00CA4DAE">
      <w:pPr>
        <w:contextualSpacing/>
        <w:jc w:val="both"/>
        <w:rPr>
          <w:sz w:val="28"/>
          <w:szCs w:val="28"/>
        </w:rPr>
      </w:pPr>
      <w:r w:rsidRPr="00E85315">
        <w:rPr>
          <w:sz w:val="28"/>
          <w:szCs w:val="28"/>
        </w:rPr>
        <w:tab/>
        <w:t xml:space="preserve"> 2.6.  </w:t>
      </w:r>
      <w:r w:rsidR="00732CF3" w:rsidRPr="00F52BBC">
        <w:rPr>
          <w:sz w:val="28"/>
          <w:szCs w:val="28"/>
        </w:rPr>
        <w:t xml:space="preserve">Источник выплаты </w:t>
      </w:r>
      <w:r w:rsidR="00DA5A4D">
        <w:rPr>
          <w:sz w:val="28"/>
          <w:szCs w:val="28"/>
        </w:rPr>
        <w:t>надбавки средства -  в размере 10</w:t>
      </w:r>
      <w:bookmarkStart w:id="0" w:name="_GoBack"/>
      <w:bookmarkEnd w:id="0"/>
      <w:r w:rsidR="00732CF3" w:rsidRPr="00F52BBC">
        <w:rPr>
          <w:sz w:val="28"/>
          <w:szCs w:val="28"/>
        </w:rPr>
        <w:t xml:space="preserve"> процентов суммы окладов педагогических работников.</w:t>
      </w:r>
    </w:p>
    <w:p w:rsidR="00E85315" w:rsidRPr="00E85315" w:rsidRDefault="00E85315" w:rsidP="00E85315">
      <w:pPr>
        <w:contextualSpacing/>
        <w:jc w:val="both"/>
        <w:rPr>
          <w:sz w:val="28"/>
          <w:szCs w:val="28"/>
        </w:rPr>
      </w:pPr>
      <w:r w:rsidRPr="00E85315">
        <w:rPr>
          <w:sz w:val="28"/>
          <w:szCs w:val="28"/>
        </w:rPr>
        <w:tab/>
        <w:t xml:space="preserve"> 2.</w:t>
      </w:r>
      <w:r w:rsidR="00CA4DAE">
        <w:rPr>
          <w:sz w:val="28"/>
          <w:szCs w:val="28"/>
        </w:rPr>
        <w:t>7</w:t>
      </w:r>
      <w:r w:rsidRPr="00E85315">
        <w:rPr>
          <w:sz w:val="28"/>
          <w:szCs w:val="28"/>
        </w:rPr>
        <w:t>.  Надбавка за характер труда педагогическим работникам устанавливаются: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5272"/>
        <w:gridCol w:w="2984"/>
      </w:tblGrid>
      <w:tr w:rsidR="00FD7BE7" w:rsidRPr="005A2D0A" w:rsidTr="00FD7BE7">
        <w:tc>
          <w:tcPr>
            <w:tcW w:w="981" w:type="dxa"/>
          </w:tcPr>
          <w:p w:rsidR="00FD7BE7" w:rsidRPr="004D35CC" w:rsidRDefault="00FD7BE7" w:rsidP="00FD7BE7">
            <w:pPr>
              <w:rPr>
                <w:rFonts w:eastAsia="Calibri"/>
                <w:sz w:val="28"/>
                <w:szCs w:val="28"/>
              </w:rPr>
            </w:pPr>
            <w:r w:rsidRPr="004D35CC">
              <w:rPr>
                <w:rFonts w:eastAsia="Calibri"/>
                <w:sz w:val="28"/>
                <w:szCs w:val="28"/>
              </w:rPr>
              <w:t>2.</w:t>
            </w:r>
            <w:r>
              <w:rPr>
                <w:rFonts w:eastAsia="Calibri"/>
                <w:sz w:val="28"/>
                <w:szCs w:val="28"/>
              </w:rPr>
              <w:t>7.1</w:t>
            </w:r>
          </w:p>
        </w:tc>
        <w:tc>
          <w:tcPr>
            <w:tcW w:w="5272" w:type="dxa"/>
          </w:tcPr>
          <w:p w:rsidR="00FD7BE7" w:rsidRPr="004D35CC" w:rsidRDefault="00FD7BE7" w:rsidP="00354040">
            <w:pPr>
              <w:rPr>
                <w:rFonts w:eastAsia="Calibri"/>
                <w:sz w:val="28"/>
                <w:szCs w:val="28"/>
              </w:rPr>
            </w:pPr>
            <w:r w:rsidRPr="004D35CC">
              <w:rPr>
                <w:sz w:val="28"/>
                <w:szCs w:val="28"/>
              </w:rPr>
              <w:t>за системную работу по организации питания обучающихся, оздоровление обучающихся, в том числе в каникулярный период</w:t>
            </w:r>
          </w:p>
        </w:tc>
        <w:tc>
          <w:tcPr>
            <w:tcW w:w="2984" w:type="dxa"/>
          </w:tcPr>
          <w:p w:rsidR="00FD7BE7" w:rsidRPr="004D35CC" w:rsidRDefault="00FD7BE7" w:rsidP="00354040">
            <w:pPr>
              <w:rPr>
                <w:rFonts w:eastAsia="Calibri"/>
                <w:sz w:val="28"/>
                <w:szCs w:val="28"/>
              </w:rPr>
            </w:pPr>
            <w:r w:rsidRPr="004D35CC">
              <w:rPr>
                <w:sz w:val="28"/>
                <w:szCs w:val="28"/>
              </w:rPr>
              <w:t>до 60 % включительно</w:t>
            </w:r>
          </w:p>
        </w:tc>
      </w:tr>
      <w:tr w:rsidR="00FD7BE7" w:rsidRPr="005A2D0A" w:rsidTr="00FD7BE7">
        <w:tc>
          <w:tcPr>
            <w:tcW w:w="981" w:type="dxa"/>
          </w:tcPr>
          <w:p w:rsidR="00FD7BE7" w:rsidRPr="004D35CC" w:rsidRDefault="00FD7BE7" w:rsidP="00354040">
            <w:pPr>
              <w:rPr>
                <w:rFonts w:eastAsia="Calibri"/>
                <w:sz w:val="28"/>
                <w:szCs w:val="28"/>
              </w:rPr>
            </w:pPr>
            <w:r w:rsidRPr="004D35CC">
              <w:rPr>
                <w:rFonts w:eastAsia="Calibri"/>
                <w:sz w:val="28"/>
                <w:szCs w:val="28"/>
              </w:rPr>
              <w:t>2.</w:t>
            </w:r>
            <w:r>
              <w:rPr>
                <w:rFonts w:eastAsia="Calibri"/>
                <w:sz w:val="28"/>
                <w:szCs w:val="28"/>
              </w:rPr>
              <w:t>7.2</w:t>
            </w:r>
          </w:p>
        </w:tc>
        <w:tc>
          <w:tcPr>
            <w:tcW w:w="5272" w:type="dxa"/>
          </w:tcPr>
          <w:p w:rsidR="00FD7BE7" w:rsidRPr="004D35CC" w:rsidRDefault="00FD7BE7" w:rsidP="00354040">
            <w:pPr>
              <w:rPr>
                <w:rFonts w:eastAsia="Calibri"/>
                <w:sz w:val="28"/>
                <w:szCs w:val="28"/>
              </w:rPr>
            </w:pPr>
            <w:r w:rsidRPr="004D35CC">
              <w:rPr>
                <w:sz w:val="28"/>
                <w:szCs w:val="28"/>
              </w:rPr>
              <w:t>за системную работу по обеспечению защиты прав и законных интересов детей из неблагополучных семей, детей-сирот и детей, оставшихся без попечения родителей, работу с родителями</w:t>
            </w:r>
          </w:p>
        </w:tc>
        <w:tc>
          <w:tcPr>
            <w:tcW w:w="2984" w:type="dxa"/>
          </w:tcPr>
          <w:p w:rsidR="00FD7BE7" w:rsidRPr="004D35CC" w:rsidRDefault="00FD7BE7" w:rsidP="00354040">
            <w:pPr>
              <w:rPr>
                <w:rFonts w:eastAsia="Calibri"/>
                <w:sz w:val="28"/>
                <w:szCs w:val="28"/>
              </w:rPr>
            </w:pPr>
            <w:r w:rsidRPr="004D35CC">
              <w:rPr>
                <w:sz w:val="28"/>
                <w:szCs w:val="28"/>
              </w:rPr>
              <w:t>до 60% включительно</w:t>
            </w:r>
          </w:p>
        </w:tc>
      </w:tr>
      <w:tr w:rsidR="00FD7BE7" w:rsidRPr="005A2D0A" w:rsidTr="00FD7BE7">
        <w:tc>
          <w:tcPr>
            <w:tcW w:w="981" w:type="dxa"/>
          </w:tcPr>
          <w:p w:rsidR="00FD7BE7" w:rsidRDefault="00FD7BE7" w:rsidP="00FD7BE7">
            <w:r w:rsidRPr="00160C5D">
              <w:rPr>
                <w:rFonts w:eastAsia="Calibri"/>
                <w:sz w:val="28"/>
                <w:szCs w:val="28"/>
              </w:rPr>
              <w:t>2.</w:t>
            </w:r>
            <w:r>
              <w:rPr>
                <w:rFonts w:eastAsia="Calibri"/>
                <w:sz w:val="28"/>
                <w:szCs w:val="28"/>
              </w:rPr>
              <w:t>7.3</w:t>
            </w:r>
          </w:p>
        </w:tc>
        <w:tc>
          <w:tcPr>
            <w:tcW w:w="5272" w:type="dxa"/>
          </w:tcPr>
          <w:p w:rsidR="00FD7BE7" w:rsidRPr="004D35CC" w:rsidRDefault="00FD7BE7" w:rsidP="00FD7BE7">
            <w:pPr>
              <w:rPr>
                <w:rFonts w:eastAsia="Calibri"/>
                <w:sz w:val="28"/>
                <w:szCs w:val="28"/>
              </w:rPr>
            </w:pPr>
            <w:r w:rsidRPr="004D35CC">
              <w:rPr>
                <w:sz w:val="28"/>
                <w:szCs w:val="28"/>
              </w:rPr>
              <w:t>за участие в деятельности учебно-методических объединений</w:t>
            </w:r>
          </w:p>
        </w:tc>
        <w:tc>
          <w:tcPr>
            <w:tcW w:w="2984" w:type="dxa"/>
          </w:tcPr>
          <w:p w:rsidR="00FD7BE7" w:rsidRPr="004D35CC" w:rsidRDefault="00FD7BE7" w:rsidP="00FD7BE7">
            <w:pPr>
              <w:rPr>
                <w:rFonts w:eastAsia="Calibri"/>
                <w:sz w:val="28"/>
                <w:szCs w:val="28"/>
              </w:rPr>
            </w:pPr>
            <w:r w:rsidRPr="004D35CC">
              <w:rPr>
                <w:sz w:val="28"/>
                <w:szCs w:val="28"/>
              </w:rPr>
              <w:t>до 60% включительно</w:t>
            </w:r>
          </w:p>
        </w:tc>
      </w:tr>
      <w:tr w:rsidR="00FD7BE7" w:rsidRPr="005A2D0A" w:rsidTr="00FD7BE7">
        <w:tc>
          <w:tcPr>
            <w:tcW w:w="981" w:type="dxa"/>
          </w:tcPr>
          <w:p w:rsidR="00FD7BE7" w:rsidRDefault="00FD7BE7" w:rsidP="00FD7BE7">
            <w:r w:rsidRPr="00160C5D">
              <w:rPr>
                <w:rFonts w:eastAsia="Calibri"/>
                <w:sz w:val="28"/>
                <w:szCs w:val="28"/>
              </w:rPr>
              <w:t>2.</w:t>
            </w:r>
            <w:r>
              <w:rPr>
                <w:rFonts w:eastAsia="Calibri"/>
                <w:sz w:val="28"/>
                <w:szCs w:val="28"/>
              </w:rPr>
              <w:t>7.4</w:t>
            </w:r>
          </w:p>
        </w:tc>
        <w:tc>
          <w:tcPr>
            <w:tcW w:w="5272" w:type="dxa"/>
          </w:tcPr>
          <w:p w:rsidR="00FD7BE7" w:rsidRPr="004D35CC" w:rsidRDefault="00FD7BE7" w:rsidP="00FD7BE7">
            <w:pPr>
              <w:rPr>
                <w:rFonts w:eastAsia="Calibri"/>
                <w:sz w:val="28"/>
                <w:szCs w:val="28"/>
              </w:rPr>
            </w:pPr>
            <w:r w:rsidRPr="004D35CC">
              <w:rPr>
                <w:sz w:val="28"/>
                <w:szCs w:val="28"/>
              </w:rPr>
              <w:t>за работу с одаренными и талантливыми обучающимися (подготовка к участию в олимпиадах, конкурсах, турнирах и т.п.)</w:t>
            </w:r>
          </w:p>
        </w:tc>
        <w:tc>
          <w:tcPr>
            <w:tcW w:w="2984" w:type="dxa"/>
          </w:tcPr>
          <w:p w:rsidR="00FD7BE7" w:rsidRPr="004D35CC" w:rsidRDefault="00FD7BE7" w:rsidP="00FD7BE7">
            <w:pPr>
              <w:rPr>
                <w:rFonts w:eastAsia="Calibri"/>
                <w:sz w:val="28"/>
                <w:szCs w:val="28"/>
              </w:rPr>
            </w:pPr>
            <w:r w:rsidRPr="004D35CC">
              <w:rPr>
                <w:sz w:val="28"/>
                <w:szCs w:val="28"/>
              </w:rPr>
              <w:t>до 60% включительно</w:t>
            </w:r>
          </w:p>
        </w:tc>
      </w:tr>
      <w:tr w:rsidR="00FD7BE7" w:rsidRPr="005A2D0A" w:rsidTr="00FD7BE7">
        <w:tc>
          <w:tcPr>
            <w:tcW w:w="981" w:type="dxa"/>
          </w:tcPr>
          <w:p w:rsidR="00FD7BE7" w:rsidRDefault="00FD7BE7" w:rsidP="00FD7BE7">
            <w:r w:rsidRPr="00160C5D">
              <w:rPr>
                <w:rFonts w:eastAsia="Calibri"/>
                <w:sz w:val="28"/>
                <w:szCs w:val="28"/>
              </w:rPr>
              <w:t>2.</w:t>
            </w:r>
            <w:r>
              <w:rPr>
                <w:rFonts w:eastAsia="Calibri"/>
                <w:sz w:val="28"/>
                <w:szCs w:val="28"/>
              </w:rPr>
              <w:t>7.5</w:t>
            </w:r>
          </w:p>
        </w:tc>
        <w:tc>
          <w:tcPr>
            <w:tcW w:w="5272" w:type="dxa"/>
          </w:tcPr>
          <w:p w:rsidR="00FD7BE7" w:rsidRPr="004D35CC" w:rsidRDefault="00FD7BE7" w:rsidP="00FD7BE7">
            <w:pPr>
              <w:rPr>
                <w:rFonts w:eastAsia="Calibri"/>
                <w:sz w:val="28"/>
                <w:szCs w:val="28"/>
              </w:rPr>
            </w:pPr>
            <w:r w:rsidRPr="004D35CC">
              <w:rPr>
                <w:sz w:val="28"/>
                <w:szCs w:val="28"/>
              </w:rPr>
              <w:t xml:space="preserve">за организацию </w:t>
            </w:r>
            <w:proofErr w:type="gramStart"/>
            <w:r w:rsidRPr="004D35CC">
              <w:rPr>
                <w:sz w:val="28"/>
                <w:szCs w:val="28"/>
              </w:rPr>
              <w:t>участия</w:t>
            </w:r>
            <w:proofErr w:type="gramEnd"/>
            <w:r w:rsidRPr="004D35CC">
              <w:rPr>
                <w:sz w:val="28"/>
                <w:szCs w:val="28"/>
              </w:rPr>
              <w:t xml:space="preserve"> обучающихся в региональных, республиканских, общественно значимых мероприятиях и сопровождение их в период проведения таких мероприятий</w:t>
            </w:r>
          </w:p>
        </w:tc>
        <w:tc>
          <w:tcPr>
            <w:tcW w:w="2984" w:type="dxa"/>
          </w:tcPr>
          <w:p w:rsidR="00FD7BE7" w:rsidRPr="004D35CC" w:rsidRDefault="00FD7BE7" w:rsidP="00FD7BE7">
            <w:pPr>
              <w:rPr>
                <w:rFonts w:eastAsia="Calibri"/>
                <w:sz w:val="28"/>
                <w:szCs w:val="28"/>
              </w:rPr>
            </w:pPr>
            <w:r w:rsidRPr="004D35CC">
              <w:rPr>
                <w:sz w:val="28"/>
                <w:szCs w:val="28"/>
              </w:rPr>
              <w:t>до 60% включительно</w:t>
            </w:r>
          </w:p>
        </w:tc>
      </w:tr>
      <w:tr w:rsidR="00FD7BE7" w:rsidRPr="005A2D0A" w:rsidTr="00FD7BE7">
        <w:tc>
          <w:tcPr>
            <w:tcW w:w="981" w:type="dxa"/>
          </w:tcPr>
          <w:p w:rsidR="00FD7BE7" w:rsidRDefault="00FD7BE7" w:rsidP="00FD7BE7">
            <w:r w:rsidRPr="00160C5D">
              <w:rPr>
                <w:rFonts w:eastAsia="Calibri"/>
                <w:sz w:val="28"/>
                <w:szCs w:val="28"/>
              </w:rPr>
              <w:t>2.</w:t>
            </w:r>
            <w:r>
              <w:rPr>
                <w:rFonts w:eastAsia="Calibri"/>
                <w:sz w:val="28"/>
                <w:szCs w:val="28"/>
              </w:rPr>
              <w:t>7.6</w:t>
            </w:r>
          </w:p>
        </w:tc>
        <w:tc>
          <w:tcPr>
            <w:tcW w:w="5272" w:type="dxa"/>
          </w:tcPr>
          <w:p w:rsidR="00FD7BE7" w:rsidRPr="004D35CC" w:rsidRDefault="00FD7BE7" w:rsidP="00FD7BE7">
            <w:pPr>
              <w:rPr>
                <w:rFonts w:eastAsia="Calibri"/>
                <w:sz w:val="28"/>
                <w:szCs w:val="28"/>
              </w:rPr>
            </w:pPr>
            <w:r w:rsidRPr="004D35CC">
              <w:rPr>
                <w:rFonts w:eastAsia="Calibri"/>
                <w:sz w:val="28"/>
                <w:szCs w:val="28"/>
              </w:rPr>
              <w:t>за сопровождение обучающихся продолжительностью свыше суток на образовательные мероприятия</w:t>
            </w:r>
          </w:p>
        </w:tc>
        <w:tc>
          <w:tcPr>
            <w:tcW w:w="2984" w:type="dxa"/>
          </w:tcPr>
          <w:p w:rsidR="00FD7BE7" w:rsidRPr="004D35CC" w:rsidRDefault="00FD7BE7" w:rsidP="00FD7BE7">
            <w:pPr>
              <w:rPr>
                <w:rFonts w:eastAsia="Calibri"/>
                <w:sz w:val="28"/>
                <w:szCs w:val="28"/>
              </w:rPr>
            </w:pPr>
            <w:r w:rsidRPr="004D35CC">
              <w:rPr>
                <w:rFonts w:eastAsia="Calibri"/>
                <w:sz w:val="28"/>
                <w:szCs w:val="28"/>
              </w:rPr>
              <w:t>до 60% включительно</w:t>
            </w:r>
          </w:p>
        </w:tc>
      </w:tr>
    </w:tbl>
    <w:p w:rsidR="00CA4DAE" w:rsidRPr="00F52BBC" w:rsidRDefault="00CA4DAE" w:rsidP="00CA4DAE">
      <w:pPr>
        <w:pStyle w:val="point"/>
        <w:rPr>
          <w:color w:val="000000"/>
          <w:sz w:val="28"/>
          <w:szCs w:val="28"/>
          <w:shd w:val="clear" w:color="auto" w:fill="FFFFFF"/>
        </w:rPr>
      </w:pPr>
    </w:p>
    <w:p w:rsidR="00E85315" w:rsidRPr="00E85315" w:rsidRDefault="00E85315" w:rsidP="00E85315">
      <w:pPr>
        <w:ind w:firstLine="743"/>
        <w:contextualSpacing/>
        <w:jc w:val="center"/>
        <w:rPr>
          <w:sz w:val="28"/>
          <w:szCs w:val="28"/>
        </w:rPr>
      </w:pPr>
      <w:r w:rsidRPr="00E85315">
        <w:rPr>
          <w:sz w:val="28"/>
          <w:szCs w:val="28"/>
        </w:rPr>
        <w:t>3. ПОЛОЖЕНИЕ ОБ УСТАНОВЛЕНИИ НАДБАВКИ ЗА ХАРАКТЕР ТРУДА СЛУЖАЩИМ, РАБОТНИКАМ ОБСЛУЖИВАЮЩЕГО ПЕРСОНАЛА УЧРЕЖДЕНИЯ ОБРАЗОВАНИЯ</w:t>
      </w:r>
    </w:p>
    <w:p w:rsidR="00E85315" w:rsidRPr="00E85315" w:rsidRDefault="00E85315" w:rsidP="00E85315">
      <w:pPr>
        <w:ind w:firstLine="743"/>
        <w:contextualSpacing/>
        <w:jc w:val="both"/>
        <w:rPr>
          <w:sz w:val="28"/>
          <w:szCs w:val="28"/>
        </w:rPr>
      </w:pPr>
      <w:r w:rsidRPr="00E85315">
        <w:rPr>
          <w:sz w:val="28"/>
          <w:szCs w:val="28"/>
        </w:rPr>
        <w:t>3.1. Надбавка устанавливается за характер труда служащим и работникам обслуживающего персонала за выполнение отдельных видов работ, за выполнение поручений вышестоящих органов управления, срочных заданий, требующих оперативности, повышенной интенсивности труда, дополнительных затрат времени. Степень важности (срочности) работ определяется руководителем учреждения образования исходя из конкретных задач, стоящих перед организацией.</w:t>
      </w:r>
    </w:p>
    <w:p w:rsidR="00E85315" w:rsidRPr="00E85315" w:rsidRDefault="00E85315" w:rsidP="00E85315">
      <w:pPr>
        <w:ind w:firstLine="743"/>
        <w:contextualSpacing/>
        <w:jc w:val="both"/>
        <w:rPr>
          <w:sz w:val="28"/>
          <w:szCs w:val="28"/>
        </w:rPr>
      </w:pPr>
      <w:r w:rsidRPr="00E85315">
        <w:rPr>
          <w:sz w:val="28"/>
          <w:szCs w:val="28"/>
        </w:rPr>
        <w:t xml:space="preserve">3.2. Надбавка за характер труда </w:t>
      </w:r>
      <w:proofErr w:type="gramStart"/>
      <w:r w:rsidRPr="00E85315">
        <w:rPr>
          <w:sz w:val="28"/>
          <w:szCs w:val="28"/>
        </w:rPr>
        <w:t>устанавливается  работнику</w:t>
      </w:r>
      <w:proofErr w:type="gramEnd"/>
      <w:r w:rsidR="00CA4DAE">
        <w:rPr>
          <w:sz w:val="28"/>
          <w:szCs w:val="28"/>
        </w:rPr>
        <w:t xml:space="preserve"> </w:t>
      </w:r>
      <w:r w:rsidRPr="00E85315">
        <w:rPr>
          <w:sz w:val="28"/>
          <w:szCs w:val="28"/>
        </w:rPr>
        <w:t xml:space="preserve">на месяц по одному или нескольким основаниям. </w:t>
      </w:r>
      <w:proofErr w:type="gramStart"/>
      <w:r w:rsidRPr="00E85315">
        <w:rPr>
          <w:sz w:val="28"/>
          <w:szCs w:val="28"/>
        </w:rPr>
        <w:t>При  установлении</w:t>
      </w:r>
      <w:proofErr w:type="gramEnd"/>
      <w:r w:rsidRPr="00E85315">
        <w:rPr>
          <w:sz w:val="28"/>
          <w:szCs w:val="28"/>
        </w:rPr>
        <w:t xml:space="preserve"> надбавки  по нескольким основаниям они суммируются.</w:t>
      </w:r>
    </w:p>
    <w:p w:rsidR="00E85315" w:rsidRPr="00E85315" w:rsidRDefault="00E85315" w:rsidP="00E85315">
      <w:pPr>
        <w:contextualSpacing/>
        <w:jc w:val="both"/>
        <w:rPr>
          <w:sz w:val="28"/>
          <w:szCs w:val="28"/>
        </w:rPr>
      </w:pPr>
      <w:r w:rsidRPr="00E85315">
        <w:rPr>
          <w:sz w:val="28"/>
          <w:szCs w:val="28"/>
        </w:rPr>
        <w:t xml:space="preserve">             3.3. На установление надбавки за характер труда служащим и работникам обслуживающего персонала направляются средства в размере от 50 до 110 процентов (</w:t>
      </w:r>
      <w:proofErr w:type="gramStart"/>
      <w:r w:rsidRPr="00E85315">
        <w:rPr>
          <w:sz w:val="28"/>
          <w:szCs w:val="28"/>
        </w:rPr>
        <w:t>включительно)  сумм</w:t>
      </w:r>
      <w:proofErr w:type="gramEnd"/>
      <w:r w:rsidRPr="00E85315">
        <w:rPr>
          <w:sz w:val="28"/>
          <w:szCs w:val="28"/>
        </w:rPr>
        <w:t xml:space="preserve"> окладов этих работников.</w:t>
      </w:r>
    </w:p>
    <w:p w:rsidR="00E85315" w:rsidRPr="00E85315" w:rsidRDefault="00E85315" w:rsidP="00E85315">
      <w:pPr>
        <w:contextualSpacing/>
        <w:jc w:val="both"/>
        <w:rPr>
          <w:sz w:val="28"/>
          <w:szCs w:val="28"/>
        </w:rPr>
      </w:pPr>
      <w:r w:rsidRPr="00E85315">
        <w:rPr>
          <w:sz w:val="28"/>
          <w:szCs w:val="28"/>
        </w:rPr>
        <w:t xml:space="preserve">             3.4. Размер надбавки за характер труда работнику по каждому основанию устанавливается в конкретных величинах (в процентном выражении </w:t>
      </w:r>
      <w:r w:rsidRPr="00E85315">
        <w:rPr>
          <w:sz w:val="28"/>
          <w:szCs w:val="28"/>
          <w:u w:val="single"/>
        </w:rPr>
        <w:t>до 150 процентов</w:t>
      </w:r>
      <w:r w:rsidRPr="00E85315">
        <w:rPr>
          <w:sz w:val="28"/>
          <w:szCs w:val="28"/>
        </w:rPr>
        <w:t xml:space="preserve"> (включительно) от оклада работника</w:t>
      </w:r>
      <w:r w:rsidR="005726B2">
        <w:rPr>
          <w:sz w:val="28"/>
          <w:szCs w:val="28"/>
        </w:rPr>
        <w:t>).</w:t>
      </w:r>
      <w:r w:rsidRPr="00E85315">
        <w:rPr>
          <w:sz w:val="28"/>
          <w:szCs w:val="28"/>
        </w:rPr>
        <w:t xml:space="preserve"> </w:t>
      </w:r>
    </w:p>
    <w:p w:rsidR="00E85315" w:rsidRPr="00E85315" w:rsidRDefault="00E85315" w:rsidP="00CA4DAE">
      <w:pPr>
        <w:ind w:firstLine="743"/>
        <w:contextualSpacing/>
        <w:jc w:val="both"/>
        <w:rPr>
          <w:sz w:val="28"/>
          <w:szCs w:val="28"/>
        </w:rPr>
      </w:pPr>
      <w:r w:rsidRPr="00E85315">
        <w:rPr>
          <w:sz w:val="28"/>
          <w:szCs w:val="28"/>
        </w:rPr>
        <w:t xml:space="preserve">  3.5. Конкретные размеры надбавок определяются в зависимости от личного </w:t>
      </w:r>
      <w:proofErr w:type="gramStart"/>
      <w:r w:rsidRPr="00E85315">
        <w:rPr>
          <w:sz w:val="28"/>
          <w:szCs w:val="28"/>
        </w:rPr>
        <w:t>вклада  каждого</w:t>
      </w:r>
      <w:proofErr w:type="gramEnd"/>
      <w:r w:rsidRPr="00E85315">
        <w:rPr>
          <w:sz w:val="28"/>
          <w:szCs w:val="28"/>
        </w:rPr>
        <w:t xml:space="preserve"> работника в повышение эффективности выполняемых работ (услуг), проводимых мероприятий.</w:t>
      </w:r>
    </w:p>
    <w:p w:rsidR="00E85315" w:rsidRDefault="002D7EF8" w:rsidP="00E85315">
      <w:pPr>
        <w:ind w:firstLine="743"/>
        <w:contextualSpacing/>
        <w:jc w:val="both"/>
        <w:rPr>
          <w:sz w:val="28"/>
          <w:szCs w:val="28"/>
        </w:rPr>
      </w:pPr>
      <w:r>
        <w:rPr>
          <w:sz w:val="28"/>
          <w:szCs w:val="28"/>
        </w:rPr>
        <w:t xml:space="preserve">   3.6</w:t>
      </w:r>
      <w:r w:rsidR="00E85315" w:rsidRPr="00E85315">
        <w:rPr>
          <w:sz w:val="28"/>
          <w:szCs w:val="28"/>
        </w:rPr>
        <w:t>.  Надбавка за характер труда служащим, работникам обслуживающего персонала устанавливается:</w:t>
      </w:r>
    </w:p>
    <w:p w:rsidR="00477AA6" w:rsidRDefault="00477AA6" w:rsidP="00E85315">
      <w:pPr>
        <w:ind w:firstLine="743"/>
        <w:contextualSpacing/>
        <w:jc w:val="both"/>
        <w:rPr>
          <w:sz w:val="28"/>
          <w:szCs w:val="28"/>
        </w:rPr>
      </w:pPr>
    </w:p>
    <w:tbl>
      <w:tblPr>
        <w:tblStyle w:val="a3"/>
        <w:tblW w:w="0" w:type="auto"/>
        <w:tblLook w:val="04A0" w:firstRow="1" w:lastRow="0" w:firstColumn="1" w:lastColumn="0" w:noHBand="0" w:noVBand="1"/>
      </w:tblPr>
      <w:tblGrid>
        <w:gridCol w:w="1129"/>
        <w:gridCol w:w="5101"/>
        <w:gridCol w:w="3115"/>
      </w:tblGrid>
      <w:tr w:rsidR="00477AA6" w:rsidTr="00477AA6">
        <w:tc>
          <w:tcPr>
            <w:tcW w:w="1129" w:type="dxa"/>
          </w:tcPr>
          <w:p w:rsidR="00477AA6" w:rsidRDefault="00477AA6" w:rsidP="00E85315">
            <w:pPr>
              <w:contextualSpacing/>
              <w:jc w:val="both"/>
              <w:rPr>
                <w:sz w:val="28"/>
                <w:szCs w:val="28"/>
              </w:rPr>
            </w:pPr>
            <w:r>
              <w:rPr>
                <w:sz w:val="28"/>
                <w:szCs w:val="28"/>
              </w:rPr>
              <w:t xml:space="preserve">   3.6</w:t>
            </w:r>
            <w:r w:rsidRPr="00E85315">
              <w:rPr>
                <w:sz w:val="28"/>
                <w:szCs w:val="28"/>
              </w:rPr>
              <w:t>.1.</w:t>
            </w:r>
          </w:p>
        </w:tc>
        <w:tc>
          <w:tcPr>
            <w:tcW w:w="5101" w:type="dxa"/>
          </w:tcPr>
          <w:p w:rsidR="00477AA6" w:rsidRDefault="00477AA6" w:rsidP="00E85315">
            <w:pPr>
              <w:contextualSpacing/>
              <w:jc w:val="both"/>
              <w:rPr>
                <w:sz w:val="28"/>
                <w:szCs w:val="28"/>
              </w:rPr>
            </w:pPr>
            <w:r w:rsidRPr="00E85315">
              <w:rPr>
                <w:sz w:val="28"/>
                <w:szCs w:val="28"/>
              </w:rPr>
              <w:t xml:space="preserve">за выполнение работником более сложной и ответственной работы по сравнению с другими работниками </w:t>
            </w:r>
            <w:r>
              <w:rPr>
                <w:sz w:val="28"/>
                <w:szCs w:val="28"/>
              </w:rPr>
              <w:t xml:space="preserve">         </w:t>
            </w:r>
          </w:p>
        </w:tc>
        <w:tc>
          <w:tcPr>
            <w:tcW w:w="3115" w:type="dxa"/>
          </w:tcPr>
          <w:p w:rsidR="00477AA6" w:rsidRDefault="00477AA6" w:rsidP="00E85315">
            <w:pPr>
              <w:contextualSpacing/>
              <w:jc w:val="both"/>
              <w:rPr>
                <w:sz w:val="28"/>
                <w:szCs w:val="28"/>
              </w:rPr>
            </w:pPr>
            <w:r>
              <w:rPr>
                <w:sz w:val="28"/>
                <w:szCs w:val="28"/>
              </w:rPr>
              <w:t>до 150% включительно</w:t>
            </w:r>
          </w:p>
        </w:tc>
      </w:tr>
      <w:tr w:rsidR="00477AA6" w:rsidTr="00477AA6">
        <w:tc>
          <w:tcPr>
            <w:tcW w:w="1129" w:type="dxa"/>
          </w:tcPr>
          <w:p w:rsidR="00477AA6" w:rsidRDefault="00477AA6" w:rsidP="00477AA6">
            <w:pPr>
              <w:contextualSpacing/>
              <w:jc w:val="both"/>
              <w:rPr>
                <w:sz w:val="28"/>
                <w:szCs w:val="28"/>
              </w:rPr>
            </w:pPr>
            <w:r>
              <w:rPr>
                <w:sz w:val="28"/>
                <w:szCs w:val="28"/>
              </w:rPr>
              <w:t xml:space="preserve">   3.6.2</w:t>
            </w:r>
            <w:r w:rsidRPr="00E85315">
              <w:rPr>
                <w:sz w:val="28"/>
                <w:szCs w:val="28"/>
              </w:rPr>
              <w:t>.</w:t>
            </w:r>
          </w:p>
        </w:tc>
        <w:tc>
          <w:tcPr>
            <w:tcW w:w="5101" w:type="dxa"/>
          </w:tcPr>
          <w:p w:rsidR="00477AA6" w:rsidRDefault="00477AA6" w:rsidP="00477AA6">
            <w:pPr>
              <w:contextualSpacing/>
              <w:jc w:val="both"/>
              <w:rPr>
                <w:sz w:val="28"/>
                <w:szCs w:val="28"/>
              </w:rPr>
            </w:pPr>
            <w:r w:rsidRPr="00E85315">
              <w:rPr>
                <w:sz w:val="28"/>
                <w:szCs w:val="28"/>
              </w:rPr>
              <w:t>за объем и разновидность выполняемой работ</w:t>
            </w:r>
            <w:r>
              <w:rPr>
                <w:sz w:val="28"/>
                <w:szCs w:val="28"/>
              </w:rPr>
              <w:t xml:space="preserve">ы, ее интенсивность  </w:t>
            </w:r>
          </w:p>
        </w:tc>
        <w:tc>
          <w:tcPr>
            <w:tcW w:w="3115" w:type="dxa"/>
          </w:tcPr>
          <w:p w:rsidR="00477AA6" w:rsidRDefault="00477AA6" w:rsidP="00477AA6">
            <w:r w:rsidRPr="009740F1">
              <w:rPr>
                <w:sz w:val="28"/>
                <w:szCs w:val="28"/>
              </w:rPr>
              <w:t>до 150% включительно</w:t>
            </w:r>
          </w:p>
        </w:tc>
      </w:tr>
      <w:tr w:rsidR="00477AA6" w:rsidTr="00477AA6">
        <w:tc>
          <w:tcPr>
            <w:tcW w:w="1129" w:type="dxa"/>
          </w:tcPr>
          <w:p w:rsidR="00477AA6" w:rsidRDefault="00477AA6" w:rsidP="00477AA6">
            <w:pPr>
              <w:contextualSpacing/>
              <w:jc w:val="both"/>
              <w:rPr>
                <w:sz w:val="28"/>
                <w:szCs w:val="28"/>
              </w:rPr>
            </w:pPr>
            <w:r>
              <w:rPr>
                <w:sz w:val="28"/>
                <w:szCs w:val="28"/>
              </w:rPr>
              <w:t xml:space="preserve">   3.6.3</w:t>
            </w:r>
            <w:r w:rsidRPr="00E85315">
              <w:rPr>
                <w:sz w:val="28"/>
                <w:szCs w:val="28"/>
              </w:rPr>
              <w:t>.</w:t>
            </w:r>
          </w:p>
        </w:tc>
        <w:tc>
          <w:tcPr>
            <w:tcW w:w="5101" w:type="dxa"/>
          </w:tcPr>
          <w:p w:rsidR="00477AA6" w:rsidRDefault="00477AA6" w:rsidP="00477AA6">
            <w:pPr>
              <w:contextualSpacing/>
              <w:jc w:val="both"/>
              <w:rPr>
                <w:sz w:val="28"/>
                <w:szCs w:val="28"/>
              </w:rPr>
            </w:pPr>
            <w:proofErr w:type="gramStart"/>
            <w:r w:rsidRPr="00E85315">
              <w:rPr>
                <w:sz w:val="28"/>
                <w:szCs w:val="28"/>
              </w:rPr>
              <w:t>за  качество</w:t>
            </w:r>
            <w:proofErr w:type="gramEnd"/>
            <w:r w:rsidRPr="00E85315">
              <w:rPr>
                <w:sz w:val="28"/>
                <w:szCs w:val="28"/>
              </w:rPr>
              <w:t xml:space="preserve"> выполняемых работ, творч</w:t>
            </w:r>
            <w:r>
              <w:rPr>
                <w:sz w:val="28"/>
                <w:szCs w:val="28"/>
              </w:rPr>
              <w:t xml:space="preserve">еский и перспективный подход </w:t>
            </w:r>
            <w:r w:rsidRPr="00E85315">
              <w:rPr>
                <w:sz w:val="28"/>
                <w:szCs w:val="28"/>
              </w:rPr>
              <w:t xml:space="preserve">при выполнении новых и сложных работ      </w:t>
            </w:r>
          </w:p>
        </w:tc>
        <w:tc>
          <w:tcPr>
            <w:tcW w:w="3115" w:type="dxa"/>
          </w:tcPr>
          <w:p w:rsidR="00477AA6" w:rsidRDefault="00477AA6" w:rsidP="00477AA6">
            <w:r w:rsidRPr="009740F1">
              <w:rPr>
                <w:sz w:val="28"/>
                <w:szCs w:val="28"/>
              </w:rPr>
              <w:t>до 150% включительно</w:t>
            </w:r>
          </w:p>
        </w:tc>
      </w:tr>
      <w:tr w:rsidR="00477AA6" w:rsidTr="00477AA6">
        <w:tc>
          <w:tcPr>
            <w:tcW w:w="1129" w:type="dxa"/>
          </w:tcPr>
          <w:p w:rsidR="00477AA6" w:rsidRDefault="00477AA6" w:rsidP="00477AA6">
            <w:pPr>
              <w:contextualSpacing/>
              <w:jc w:val="both"/>
              <w:rPr>
                <w:sz w:val="28"/>
                <w:szCs w:val="28"/>
              </w:rPr>
            </w:pPr>
            <w:r>
              <w:rPr>
                <w:sz w:val="28"/>
                <w:szCs w:val="28"/>
              </w:rPr>
              <w:t xml:space="preserve">   3.6.4</w:t>
            </w:r>
            <w:r w:rsidRPr="00E85315">
              <w:rPr>
                <w:sz w:val="28"/>
                <w:szCs w:val="28"/>
              </w:rPr>
              <w:t>.</w:t>
            </w:r>
          </w:p>
        </w:tc>
        <w:tc>
          <w:tcPr>
            <w:tcW w:w="5101" w:type="dxa"/>
          </w:tcPr>
          <w:p w:rsidR="00477AA6" w:rsidRDefault="00477AA6" w:rsidP="00477AA6">
            <w:pPr>
              <w:contextualSpacing/>
              <w:jc w:val="both"/>
              <w:rPr>
                <w:sz w:val="28"/>
                <w:szCs w:val="28"/>
              </w:rPr>
            </w:pPr>
            <w:r w:rsidRPr="00E85315">
              <w:rPr>
                <w:sz w:val="28"/>
                <w:szCs w:val="28"/>
              </w:rPr>
              <w:t xml:space="preserve">за стабильное, непосредственное влияние работника на улучшение показателей работы учреждения                </w:t>
            </w:r>
          </w:p>
        </w:tc>
        <w:tc>
          <w:tcPr>
            <w:tcW w:w="3115" w:type="dxa"/>
          </w:tcPr>
          <w:p w:rsidR="00477AA6" w:rsidRDefault="00477AA6" w:rsidP="00477AA6">
            <w:r w:rsidRPr="009740F1">
              <w:rPr>
                <w:sz w:val="28"/>
                <w:szCs w:val="28"/>
              </w:rPr>
              <w:t>до 150% включительно</w:t>
            </w:r>
          </w:p>
        </w:tc>
      </w:tr>
      <w:tr w:rsidR="00477AA6" w:rsidTr="00477AA6">
        <w:tc>
          <w:tcPr>
            <w:tcW w:w="1129" w:type="dxa"/>
          </w:tcPr>
          <w:p w:rsidR="00477AA6" w:rsidRDefault="00477AA6" w:rsidP="00477AA6">
            <w:pPr>
              <w:contextualSpacing/>
              <w:jc w:val="both"/>
              <w:rPr>
                <w:sz w:val="28"/>
                <w:szCs w:val="28"/>
              </w:rPr>
            </w:pPr>
            <w:r>
              <w:rPr>
                <w:sz w:val="28"/>
                <w:szCs w:val="28"/>
              </w:rPr>
              <w:t xml:space="preserve">   3.6.5</w:t>
            </w:r>
            <w:r w:rsidRPr="00E85315">
              <w:rPr>
                <w:sz w:val="28"/>
                <w:szCs w:val="28"/>
              </w:rPr>
              <w:t>.</w:t>
            </w:r>
          </w:p>
        </w:tc>
        <w:tc>
          <w:tcPr>
            <w:tcW w:w="5101" w:type="dxa"/>
          </w:tcPr>
          <w:p w:rsidR="00477AA6" w:rsidRDefault="00477AA6" w:rsidP="00477AA6">
            <w:pPr>
              <w:contextualSpacing/>
              <w:jc w:val="both"/>
              <w:rPr>
                <w:sz w:val="28"/>
                <w:szCs w:val="28"/>
              </w:rPr>
            </w:pPr>
            <w:r w:rsidRPr="00E85315">
              <w:rPr>
                <w:sz w:val="28"/>
                <w:szCs w:val="28"/>
              </w:rPr>
              <w:t xml:space="preserve">за соблюдение требований техники безопасности      </w:t>
            </w:r>
          </w:p>
        </w:tc>
        <w:tc>
          <w:tcPr>
            <w:tcW w:w="3115" w:type="dxa"/>
          </w:tcPr>
          <w:p w:rsidR="00477AA6" w:rsidRDefault="00477AA6" w:rsidP="00477AA6">
            <w:r w:rsidRPr="009740F1">
              <w:rPr>
                <w:sz w:val="28"/>
                <w:szCs w:val="28"/>
              </w:rPr>
              <w:t>до 150% включительно</w:t>
            </w:r>
          </w:p>
        </w:tc>
      </w:tr>
    </w:tbl>
    <w:p w:rsidR="00E85315" w:rsidRPr="00E85315" w:rsidRDefault="002D7EF8" w:rsidP="002D7EF8">
      <w:pPr>
        <w:ind w:firstLine="743"/>
        <w:contextualSpacing/>
        <w:jc w:val="both"/>
        <w:rPr>
          <w:sz w:val="28"/>
          <w:szCs w:val="28"/>
        </w:rPr>
      </w:pPr>
      <w:r>
        <w:rPr>
          <w:sz w:val="28"/>
          <w:szCs w:val="28"/>
        </w:rPr>
        <w:t xml:space="preserve"> </w:t>
      </w:r>
    </w:p>
    <w:p w:rsidR="006D7CC4" w:rsidRDefault="006D7CC4" w:rsidP="00E85315">
      <w:pPr>
        <w:ind w:firstLine="708"/>
        <w:contextualSpacing/>
        <w:jc w:val="both"/>
        <w:rPr>
          <w:sz w:val="28"/>
          <w:szCs w:val="28"/>
        </w:rPr>
      </w:pPr>
    </w:p>
    <w:p w:rsidR="00E85315" w:rsidRPr="00E85315" w:rsidRDefault="00E85315" w:rsidP="00E85315">
      <w:pPr>
        <w:ind w:firstLine="708"/>
        <w:contextualSpacing/>
        <w:jc w:val="both"/>
        <w:rPr>
          <w:sz w:val="28"/>
          <w:szCs w:val="28"/>
        </w:rPr>
      </w:pPr>
      <w:r w:rsidRPr="00E85315">
        <w:rPr>
          <w:sz w:val="28"/>
          <w:szCs w:val="28"/>
        </w:rPr>
        <w:t xml:space="preserve">4. Конкретный размер надбавки за характер труда работникам учреждения образования устанавливается приказом руководителя учреждения образования по согласованию с профсоюзным комитетом на основании </w:t>
      </w:r>
      <w:proofErr w:type="gramStart"/>
      <w:r w:rsidRPr="00E85315">
        <w:rPr>
          <w:sz w:val="28"/>
          <w:szCs w:val="28"/>
        </w:rPr>
        <w:t>действующего  Положения</w:t>
      </w:r>
      <w:proofErr w:type="gramEnd"/>
      <w:r w:rsidRPr="00E85315">
        <w:rPr>
          <w:sz w:val="28"/>
          <w:szCs w:val="28"/>
        </w:rPr>
        <w:t xml:space="preserve">. </w:t>
      </w:r>
    </w:p>
    <w:p w:rsidR="00E85315" w:rsidRPr="00E85315" w:rsidRDefault="00E85315" w:rsidP="00E85315">
      <w:pPr>
        <w:ind w:firstLine="708"/>
        <w:contextualSpacing/>
        <w:jc w:val="both"/>
        <w:rPr>
          <w:sz w:val="28"/>
          <w:szCs w:val="28"/>
        </w:rPr>
      </w:pPr>
    </w:p>
    <w:p w:rsidR="00E85315" w:rsidRPr="00E85315" w:rsidRDefault="00E85315" w:rsidP="00E85315">
      <w:pPr>
        <w:ind w:firstLine="743"/>
        <w:contextualSpacing/>
        <w:jc w:val="both"/>
        <w:rPr>
          <w:sz w:val="28"/>
          <w:szCs w:val="28"/>
        </w:rPr>
      </w:pPr>
      <w:r w:rsidRPr="00E85315">
        <w:rPr>
          <w:sz w:val="28"/>
          <w:szCs w:val="28"/>
        </w:rPr>
        <w:t>Положение вступает в силу с 1 января 2023 года.</w:t>
      </w:r>
    </w:p>
    <w:p w:rsidR="00E85315" w:rsidRPr="00E85315" w:rsidRDefault="00E85315" w:rsidP="00E85315">
      <w:pPr>
        <w:ind w:firstLine="743"/>
        <w:contextualSpacing/>
        <w:jc w:val="both"/>
        <w:rPr>
          <w:sz w:val="28"/>
          <w:szCs w:val="28"/>
        </w:rPr>
      </w:pPr>
    </w:p>
    <w:p w:rsidR="00D03AA7" w:rsidRPr="00E85315" w:rsidRDefault="00D03AA7" w:rsidP="00D03AA7">
      <w:pPr>
        <w:rPr>
          <w:sz w:val="28"/>
          <w:szCs w:val="28"/>
        </w:rPr>
      </w:pPr>
    </w:p>
    <w:p w:rsidR="00A65C3B" w:rsidRPr="00477AA6" w:rsidRDefault="00A65C3B" w:rsidP="00A65C3B">
      <w:pPr>
        <w:widowControl w:val="0"/>
        <w:ind w:firstLine="708"/>
        <w:contextualSpacing/>
        <w:jc w:val="both"/>
        <w:rPr>
          <w:sz w:val="28"/>
          <w:szCs w:val="28"/>
        </w:rPr>
      </w:pPr>
      <w:r w:rsidRPr="00477AA6">
        <w:rPr>
          <w:sz w:val="28"/>
          <w:szCs w:val="28"/>
        </w:rPr>
        <w:t xml:space="preserve">Изменения </w:t>
      </w:r>
      <w:proofErr w:type="gramStart"/>
      <w:r w:rsidRPr="00477AA6">
        <w:rPr>
          <w:sz w:val="28"/>
          <w:szCs w:val="28"/>
        </w:rPr>
        <w:t xml:space="preserve">подписаны  </w:t>
      </w:r>
      <w:r w:rsidR="003B7347" w:rsidRPr="00477AA6">
        <w:rPr>
          <w:sz w:val="28"/>
          <w:szCs w:val="28"/>
        </w:rPr>
        <w:t>16</w:t>
      </w:r>
      <w:r w:rsidR="009B2440" w:rsidRPr="00477AA6">
        <w:rPr>
          <w:sz w:val="28"/>
          <w:szCs w:val="28"/>
        </w:rPr>
        <w:t>.01.2023</w:t>
      </w:r>
      <w:proofErr w:type="gramEnd"/>
      <w:r w:rsidRPr="00477AA6">
        <w:rPr>
          <w:sz w:val="28"/>
          <w:szCs w:val="28"/>
        </w:rPr>
        <w:t xml:space="preserve"> года</w:t>
      </w:r>
    </w:p>
    <w:p w:rsidR="00A65C3B" w:rsidRPr="00E85315" w:rsidRDefault="00A65C3B" w:rsidP="00A65C3B">
      <w:pPr>
        <w:widowControl w:val="0"/>
        <w:ind w:firstLine="708"/>
        <w:contextualSpacing/>
        <w:jc w:val="both"/>
        <w:rPr>
          <w:sz w:val="28"/>
          <w:szCs w:val="28"/>
        </w:rPr>
      </w:pPr>
    </w:p>
    <w:tbl>
      <w:tblPr>
        <w:tblW w:w="0" w:type="auto"/>
        <w:tblLook w:val="01E0" w:firstRow="1" w:lastRow="1" w:firstColumn="1" w:lastColumn="1" w:noHBand="0" w:noVBand="0"/>
      </w:tblPr>
      <w:tblGrid>
        <w:gridCol w:w="4692"/>
        <w:gridCol w:w="4663"/>
      </w:tblGrid>
      <w:tr w:rsidR="00A65C3B" w:rsidRPr="00E85315" w:rsidTr="00E32862">
        <w:tc>
          <w:tcPr>
            <w:tcW w:w="4785" w:type="dxa"/>
            <w:hideMark/>
          </w:tcPr>
          <w:p w:rsidR="00A65C3B" w:rsidRPr="00E85315" w:rsidRDefault="00A65C3B" w:rsidP="009B2440">
            <w:pPr>
              <w:widowControl w:val="0"/>
              <w:contextualSpacing/>
              <w:jc w:val="both"/>
              <w:rPr>
                <w:sz w:val="28"/>
                <w:szCs w:val="28"/>
              </w:rPr>
            </w:pPr>
            <w:r w:rsidRPr="00E85315">
              <w:rPr>
                <w:sz w:val="28"/>
                <w:szCs w:val="28"/>
              </w:rPr>
              <w:t>Наниматель</w:t>
            </w:r>
          </w:p>
        </w:tc>
        <w:tc>
          <w:tcPr>
            <w:tcW w:w="4786" w:type="dxa"/>
            <w:hideMark/>
          </w:tcPr>
          <w:p w:rsidR="00A65C3B" w:rsidRPr="00E85315" w:rsidRDefault="00A65C3B" w:rsidP="009B2440">
            <w:pPr>
              <w:widowControl w:val="0"/>
              <w:contextualSpacing/>
              <w:jc w:val="both"/>
              <w:rPr>
                <w:sz w:val="28"/>
                <w:szCs w:val="28"/>
              </w:rPr>
            </w:pPr>
            <w:r w:rsidRPr="00E85315">
              <w:rPr>
                <w:sz w:val="28"/>
                <w:szCs w:val="28"/>
              </w:rPr>
              <w:t>Председатель ППО</w:t>
            </w:r>
          </w:p>
        </w:tc>
      </w:tr>
      <w:tr w:rsidR="00A65C3B" w:rsidRPr="00E85315" w:rsidTr="00E32862">
        <w:tc>
          <w:tcPr>
            <w:tcW w:w="4785" w:type="dxa"/>
            <w:hideMark/>
          </w:tcPr>
          <w:p w:rsidR="00A65C3B" w:rsidRPr="00E85315" w:rsidRDefault="003B7347" w:rsidP="009B2440">
            <w:pPr>
              <w:widowControl w:val="0"/>
              <w:contextualSpacing/>
              <w:rPr>
                <w:sz w:val="28"/>
                <w:szCs w:val="28"/>
              </w:rPr>
            </w:pPr>
            <w:proofErr w:type="spellStart"/>
            <w:r>
              <w:rPr>
                <w:sz w:val="28"/>
                <w:szCs w:val="28"/>
              </w:rPr>
              <w:t>Г.М.Цуба</w:t>
            </w:r>
            <w:proofErr w:type="spellEnd"/>
            <w:r w:rsidR="00A65C3B" w:rsidRPr="00E85315">
              <w:rPr>
                <w:sz w:val="28"/>
                <w:szCs w:val="28"/>
              </w:rPr>
              <w:t xml:space="preserve">        /_________________/</w:t>
            </w:r>
          </w:p>
        </w:tc>
        <w:tc>
          <w:tcPr>
            <w:tcW w:w="4786" w:type="dxa"/>
            <w:hideMark/>
          </w:tcPr>
          <w:p w:rsidR="00A65C3B" w:rsidRPr="00E85315" w:rsidRDefault="003B7347" w:rsidP="009B2440">
            <w:pPr>
              <w:widowControl w:val="0"/>
              <w:contextualSpacing/>
              <w:jc w:val="both"/>
              <w:rPr>
                <w:sz w:val="28"/>
                <w:szCs w:val="28"/>
              </w:rPr>
            </w:pPr>
            <w:proofErr w:type="spellStart"/>
            <w:r>
              <w:rPr>
                <w:sz w:val="28"/>
                <w:szCs w:val="28"/>
              </w:rPr>
              <w:t>Г.В.Малащенко</w:t>
            </w:r>
            <w:proofErr w:type="spellEnd"/>
            <w:r w:rsidR="00A65C3B" w:rsidRPr="00E85315">
              <w:rPr>
                <w:sz w:val="28"/>
                <w:szCs w:val="28"/>
              </w:rPr>
              <w:t xml:space="preserve"> /__________/</w:t>
            </w:r>
          </w:p>
        </w:tc>
      </w:tr>
      <w:tr w:rsidR="00A65C3B" w:rsidRPr="00E85315" w:rsidTr="00E32862">
        <w:tc>
          <w:tcPr>
            <w:tcW w:w="4785" w:type="dxa"/>
            <w:hideMark/>
          </w:tcPr>
          <w:p w:rsidR="00A65C3B" w:rsidRPr="00E85315" w:rsidRDefault="00A65C3B" w:rsidP="00E32862">
            <w:pPr>
              <w:widowControl w:val="0"/>
              <w:ind w:firstLine="708"/>
              <w:contextualSpacing/>
              <w:jc w:val="both"/>
              <w:rPr>
                <w:sz w:val="28"/>
                <w:szCs w:val="28"/>
              </w:rPr>
            </w:pPr>
          </w:p>
        </w:tc>
        <w:tc>
          <w:tcPr>
            <w:tcW w:w="4786" w:type="dxa"/>
            <w:hideMark/>
          </w:tcPr>
          <w:p w:rsidR="00A65C3B" w:rsidRPr="00E85315" w:rsidRDefault="00A65C3B" w:rsidP="00E32862">
            <w:pPr>
              <w:widowControl w:val="0"/>
              <w:ind w:firstLine="708"/>
              <w:contextualSpacing/>
              <w:jc w:val="both"/>
              <w:rPr>
                <w:sz w:val="28"/>
                <w:szCs w:val="28"/>
              </w:rPr>
            </w:pPr>
          </w:p>
        </w:tc>
      </w:tr>
    </w:tbl>
    <w:p w:rsidR="00A65C3B" w:rsidRPr="00E85315" w:rsidRDefault="00A65C3B" w:rsidP="00A65C3B">
      <w:pPr>
        <w:widowControl w:val="0"/>
        <w:ind w:firstLine="708"/>
        <w:contextualSpacing/>
        <w:jc w:val="both"/>
        <w:rPr>
          <w:sz w:val="28"/>
          <w:szCs w:val="28"/>
        </w:rPr>
      </w:pPr>
    </w:p>
    <w:p w:rsidR="00A65C3B" w:rsidRPr="00E85315" w:rsidRDefault="00A65C3B" w:rsidP="00A65C3B">
      <w:pPr>
        <w:widowControl w:val="0"/>
        <w:ind w:firstLine="708"/>
        <w:contextualSpacing/>
        <w:jc w:val="both"/>
        <w:rPr>
          <w:sz w:val="28"/>
          <w:szCs w:val="28"/>
        </w:rPr>
      </w:pPr>
    </w:p>
    <w:p w:rsidR="00A65C3B" w:rsidRPr="00E85315" w:rsidRDefault="00A65C3B" w:rsidP="00A65C3B">
      <w:pPr>
        <w:widowControl w:val="0"/>
        <w:ind w:firstLine="708"/>
        <w:jc w:val="both"/>
        <w:rPr>
          <w:spacing w:val="-4"/>
          <w:sz w:val="28"/>
          <w:szCs w:val="28"/>
        </w:rPr>
      </w:pPr>
      <w:r w:rsidRPr="00E85315">
        <w:rPr>
          <w:spacing w:val="-4"/>
          <w:sz w:val="28"/>
          <w:szCs w:val="28"/>
        </w:rPr>
        <w:t xml:space="preserve">Одобрено на профсоюзном </w:t>
      </w:r>
      <w:r w:rsidRPr="00477AA6">
        <w:rPr>
          <w:spacing w:val="-4"/>
          <w:sz w:val="28"/>
          <w:szCs w:val="28"/>
        </w:rPr>
        <w:t xml:space="preserve">собрании    </w:t>
      </w:r>
      <w:r w:rsidR="003B7347" w:rsidRPr="00477AA6">
        <w:rPr>
          <w:spacing w:val="-4"/>
          <w:sz w:val="28"/>
          <w:szCs w:val="28"/>
        </w:rPr>
        <w:t>16</w:t>
      </w:r>
      <w:r w:rsidR="009B2440" w:rsidRPr="00477AA6">
        <w:rPr>
          <w:spacing w:val="-4"/>
          <w:sz w:val="28"/>
          <w:szCs w:val="28"/>
        </w:rPr>
        <w:t>.01</w:t>
      </w:r>
      <w:r w:rsidRPr="00477AA6">
        <w:rPr>
          <w:spacing w:val="-4"/>
          <w:sz w:val="28"/>
          <w:szCs w:val="28"/>
        </w:rPr>
        <w:t>.202</w:t>
      </w:r>
      <w:r w:rsidR="009B2440" w:rsidRPr="00477AA6">
        <w:rPr>
          <w:spacing w:val="-4"/>
          <w:sz w:val="28"/>
          <w:szCs w:val="28"/>
        </w:rPr>
        <w:t>3</w:t>
      </w:r>
      <w:r w:rsidRPr="00477AA6">
        <w:rPr>
          <w:spacing w:val="-4"/>
          <w:sz w:val="28"/>
          <w:szCs w:val="28"/>
        </w:rPr>
        <w:t xml:space="preserve"> </w:t>
      </w:r>
      <w:r w:rsidRPr="00E85315">
        <w:rPr>
          <w:spacing w:val="-4"/>
          <w:sz w:val="28"/>
          <w:szCs w:val="28"/>
        </w:rPr>
        <w:t>г., протокол № 1</w:t>
      </w:r>
      <w:r w:rsidR="003B7347">
        <w:rPr>
          <w:spacing w:val="-4"/>
          <w:sz w:val="28"/>
          <w:szCs w:val="28"/>
        </w:rPr>
        <w:t>8</w:t>
      </w:r>
      <w:r w:rsidRPr="00E85315">
        <w:rPr>
          <w:spacing w:val="-4"/>
          <w:sz w:val="28"/>
          <w:szCs w:val="28"/>
        </w:rPr>
        <w:t>.</w:t>
      </w:r>
    </w:p>
    <w:p w:rsidR="00A65C3B" w:rsidRPr="00E85315" w:rsidRDefault="00A65C3B" w:rsidP="00A65C3B">
      <w:pPr>
        <w:widowControl w:val="0"/>
        <w:ind w:firstLine="708"/>
        <w:jc w:val="both"/>
        <w:rPr>
          <w:spacing w:val="-4"/>
          <w:sz w:val="28"/>
          <w:szCs w:val="28"/>
        </w:rPr>
      </w:pPr>
    </w:p>
    <w:p w:rsidR="00A65C3B" w:rsidRPr="00E85315" w:rsidRDefault="00A65C3B" w:rsidP="00A65C3B">
      <w:pPr>
        <w:widowControl w:val="0"/>
        <w:ind w:firstLine="708"/>
        <w:jc w:val="both"/>
        <w:rPr>
          <w:spacing w:val="-4"/>
          <w:sz w:val="28"/>
          <w:szCs w:val="28"/>
        </w:rPr>
      </w:pPr>
    </w:p>
    <w:p w:rsidR="003D0076" w:rsidRPr="00E85315" w:rsidRDefault="003D0076">
      <w:pPr>
        <w:rPr>
          <w:sz w:val="28"/>
          <w:szCs w:val="28"/>
        </w:rPr>
      </w:pPr>
    </w:p>
    <w:sectPr w:rsidR="003D0076" w:rsidRPr="00E85315" w:rsidSect="003D0076">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F01" w:rsidRDefault="00746F01" w:rsidP="00D03AA7">
      <w:r>
        <w:separator/>
      </w:r>
    </w:p>
  </w:endnote>
  <w:endnote w:type="continuationSeparator" w:id="0">
    <w:p w:rsidR="00746F01" w:rsidRDefault="00746F01" w:rsidP="00D0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AA7" w:rsidRDefault="003B7347">
    <w:pPr>
      <w:pStyle w:val="a7"/>
    </w:pPr>
    <w:r>
      <w:t xml:space="preserve">_______________ </w:t>
    </w:r>
    <w:proofErr w:type="spellStart"/>
    <w:r>
      <w:t>Г.М.Цуба</w:t>
    </w:r>
    <w:proofErr w:type="spellEnd"/>
    <w:r w:rsidR="00D03AA7">
      <w:t xml:space="preserve">                                                                           </w:t>
    </w:r>
    <w:r>
      <w:t xml:space="preserve">  _______________ </w:t>
    </w:r>
    <w:proofErr w:type="spellStart"/>
    <w:r>
      <w:t>Г.В.Малащенко</w:t>
    </w:r>
    <w:proofErr w:type="spellEnd"/>
  </w:p>
  <w:p w:rsidR="00D03AA7" w:rsidRDefault="00D03A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F01" w:rsidRDefault="00746F01" w:rsidP="00D03AA7">
      <w:r>
        <w:separator/>
      </w:r>
    </w:p>
  </w:footnote>
  <w:footnote w:type="continuationSeparator" w:id="0">
    <w:p w:rsidR="00746F01" w:rsidRDefault="00746F01" w:rsidP="00D03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6704"/>
      <w:docPartObj>
        <w:docPartGallery w:val="Page Numbers (Top of Page)"/>
        <w:docPartUnique/>
      </w:docPartObj>
    </w:sdtPr>
    <w:sdtEndPr/>
    <w:sdtContent>
      <w:p w:rsidR="00D03AA7" w:rsidRDefault="00D06C86">
        <w:pPr>
          <w:pStyle w:val="a5"/>
          <w:jc w:val="center"/>
        </w:pPr>
        <w:r>
          <w:fldChar w:fldCharType="begin"/>
        </w:r>
        <w:r>
          <w:instrText xml:space="preserve"> PAGE   \* MERGEFORMAT </w:instrText>
        </w:r>
        <w:r>
          <w:fldChar w:fldCharType="separate"/>
        </w:r>
        <w:r w:rsidR="008C0948">
          <w:rPr>
            <w:noProof/>
          </w:rPr>
          <w:t>5</w:t>
        </w:r>
        <w:r>
          <w:rPr>
            <w:noProof/>
          </w:rPr>
          <w:fldChar w:fldCharType="end"/>
        </w:r>
      </w:p>
    </w:sdtContent>
  </w:sdt>
  <w:p w:rsidR="00D03AA7" w:rsidRDefault="00D03AA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00424A"/>
    <w:multiLevelType w:val="hybridMultilevel"/>
    <w:tmpl w:val="17C68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896DCA"/>
    <w:multiLevelType w:val="hybridMultilevel"/>
    <w:tmpl w:val="63A63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AA7"/>
    <w:rsid w:val="001E688B"/>
    <w:rsid w:val="00271545"/>
    <w:rsid w:val="002C39C0"/>
    <w:rsid w:val="002D7EF8"/>
    <w:rsid w:val="003B7347"/>
    <w:rsid w:val="003D0076"/>
    <w:rsid w:val="00477AA6"/>
    <w:rsid w:val="00497074"/>
    <w:rsid w:val="005726B2"/>
    <w:rsid w:val="005F6D09"/>
    <w:rsid w:val="006D7CC4"/>
    <w:rsid w:val="00732CF3"/>
    <w:rsid w:val="00746F01"/>
    <w:rsid w:val="007C40E6"/>
    <w:rsid w:val="008235CE"/>
    <w:rsid w:val="008C0948"/>
    <w:rsid w:val="009B2440"/>
    <w:rsid w:val="00A65C3B"/>
    <w:rsid w:val="00B828D9"/>
    <w:rsid w:val="00CA4DAE"/>
    <w:rsid w:val="00D03AA7"/>
    <w:rsid w:val="00D06C86"/>
    <w:rsid w:val="00DA5A4D"/>
    <w:rsid w:val="00DF2666"/>
    <w:rsid w:val="00E63E8C"/>
    <w:rsid w:val="00E754A5"/>
    <w:rsid w:val="00E85315"/>
    <w:rsid w:val="00FD7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E3545-0472-4B97-A863-72A24C27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AA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uiPriority w:val="99"/>
    <w:rsid w:val="00D03AA7"/>
    <w:pPr>
      <w:overflowPunct/>
      <w:autoSpaceDE/>
      <w:autoSpaceDN/>
      <w:adjustRightInd/>
      <w:ind w:firstLine="567"/>
      <w:jc w:val="both"/>
    </w:pPr>
    <w:rPr>
      <w:sz w:val="30"/>
      <w:szCs w:val="22"/>
      <w:lang w:eastAsia="en-US"/>
    </w:rPr>
  </w:style>
  <w:style w:type="character" w:customStyle="1" w:styleId="12">
    <w:name w:val="Основной текст + 12"/>
    <w:aliases w:val="5 pt"/>
    <w:basedOn w:val="a0"/>
    <w:uiPriority w:val="99"/>
    <w:rsid w:val="00D03AA7"/>
    <w:rPr>
      <w:rFonts w:ascii="Times New Roman" w:hAnsi="Times New Roman" w:cs="Times New Roman"/>
      <w:color w:val="000000"/>
      <w:spacing w:val="0"/>
      <w:w w:val="100"/>
      <w:position w:val="0"/>
      <w:sz w:val="25"/>
      <w:szCs w:val="25"/>
      <w:shd w:val="clear" w:color="auto" w:fill="FFFFFF"/>
      <w:lang w:val="ru-RU"/>
    </w:rPr>
  </w:style>
  <w:style w:type="table" w:styleId="a3">
    <w:name w:val="Table Grid"/>
    <w:basedOn w:val="a1"/>
    <w:uiPriority w:val="59"/>
    <w:rsid w:val="00D03A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03AA7"/>
    <w:pPr>
      <w:overflowPunct/>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styleId="a5">
    <w:name w:val="header"/>
    <w:basedOn w:val="a"/>
    <w:link w:val="a6"/>
    <w:uiPriority w:val="99"/>
    <w:unhideWhenUsed/>
    <w:rsid w:val="00D03AA7"/>
    <w:pPr>
      <w:tabs>
        <w:tab w:val="center" w:pos="4677"/>
        <w:tab w:val="right" w:pos="9355"/>
      </w:tabs>
    </w:pPr>
  </w:style>
  <w:style w:type="character" w:customStyle="1" w:styleId="a6">
    <w:name w:val="Верхний колонтитул Знак"/>
    <w:basedOn w:val="a0"/>
    <w:link w:val="a5"/>
    <w:uiPriority w:val="99"/>
    <w:rsid w:val="00D03AA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D03AA7"/>
    <w:pPr>
      <w:tabs>
        <w:tab w:val="center" w:pos="4677"/>
        <w:tab w:val="right" w:pos="9355"/>
      </w:tabs>
    </w:pPr>
  </w:style>
  <w:style w:type="character" w:customStyle="1" w:styleId="a8">
    <w:name w:val="Нижний колонтитул Знак"/>
    <w:basedOn w:val="a0"/>
    <w:link w:val="a7"/>
    <w:uiPriority w:val="99"/>
    <w:rsid w:val="00D03AA7"/>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03AA7"/>
    <w:rPr>
      <w:rFonts w:ascii="Tahoma" w:hAnsi="Tahoma" w:cs="Tahoma"/>
      <w:sz w:val="16"/>
      <w:szCs w:val="16"/>
    </w:rPr>
  </w:style>
  <w:style w:type="character" w:customStyle="1" w:styleId="aa">
    <w:name w:val="Текст выноски Знак"/>
    <w:basedOn w:val="a0"/>
    <w:link w:val="a9"/>
    <w:uiPriority w:val="99"/>
    <w:semiHidden/>
    <w:rsid w:val="00D03AA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995</Words>
  <Characters>5674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СШ №3</cp:lastModifiedBy>
  <cp:revision>9</cp:revision>
  <cp:lastPrinted>2023-01-16T13:33:00Z</cp:lastPrinted>
  <dcterms:created xsi:type="dcterms:W3CDTF">2023-01-10T08:26:00Z</dcterms:created>
  <dcterms:modified xsi:type="dcterms:W3CDTF">2023-01-17T07:08:00Z</dcterms:modified>
</cp:coreProperties>
</file>