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16" w:rsidRPr="00C231E6" w:rsidRDefault="00615E82" w:rsidP="00FC7599">
      <w:pPr>
        <w:spacing w:after="0" w:line="240" w:lineRule="auto"/>
        <w:ind w:firstLine="709"/>
        <w:jc w:val="center"/>
        <w:rPr>
          <w:b/>
          <w:bCs/>
          <w:lang w:val="be-BY"/>
        </w:rPr>
      </w:pPr>
      <w:r w:rsidRPr="00C231E6">
        <w:rPr>
          <w:b/>
          <w:bCs/>
          <w:lang w:val="be-BY"/>
        </w:rPr>
        <w:t>Янка Брыль. Навела “</w:t>
      </w:r>
      <w:r w:rsidRPr="00C231E6">
        <w:rPr>
          <w:b/>
          <w:bCs/>
          <w:lang w:val="en-US"/>
        </w:rPr>
        <w:t>MEMENTO MORI</w:t>
      </w:r>
      <w:r w:rsidRPr="00C231E6">
        <w:rPr>
          <w:b/>
          <w:bCs/>
          <w:lang w:val="be-BY"/>
        </w:rPr>
        <w:t>”</w:t>
      </w: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  <w:r w:rsidRPr="00615E82">
        <w:rPr>
          <w:u w:val="single"/>
          <w:lang w:val="be-BY"/>
        </w:rPr>
        <w:t>Мэта:</w:t>
      </w:r>
      <w:r>
        <w:rPr>
          <w:lang w:val="be-BY"/>
        </w:rPr>
        <w:t xml:space="preserve"> дапамагчы вучням пашырыць веды пра жыццё і творчую дзейнасць Я. Брыля, зразумець ідэйна-мастацкі і філасофскі змест апавядання, спрыяць асэнсаванню маральнага подзвігу чалавека ў гады Вялікай Айчыннай вайны і вартасці чалавечага жыцця ў наш час.</w:t>
      </w:r>
    </w:p>
    <w:p w:rsidR="00615E82" w:rsidRPr="00615E82" w:rsidRDefault="00615E82" w:rsidP="00615E82">
      <w:pPr>
        <w:spacing w:after="0" w:line="240" w:lineRule="auto"/>
        <w:ind w:firstLine="709"/>
        <w:jc w:val="both"/>
        <w:rPr>
          <w:u w:val="single"/>
          <w:lang w:val="be-BY"/>
        </w:rPr>
      </w:pPr>
      <w:r w:rsidRPr="00615E82">
        <w:rPr>
          <w:u w:val="single"/>
          <w:lang w:val="be-BY"/>
        </w:rPr>
        <w:t>Задачы:</w:t>
      </w: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1) стварыць умовы для пашырэння ведаў вучняў аб творчасці Я. Брыля, аб маральным подзвігу і высакароднасці старога печніка ў творы;</w:t>
      </w: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2) садзейнічаць удасканаленню навыкаў </w:t>
      </w:r>
      <w:r w:rsidR="001F0BBB">
        <w:rPr>
          <w:lang w:val="be-BY"/>
        </w:rPr>
        <w:t>аналізу апавядання і яго вобразаў, праблематыкі твора;</w:t>
      </w:r>
    </w:p>
    <w:p w:rsidR="001F0BBB" w:rsidRDefault="001F0BBB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3) </w:t>
      </w:r>
      <w:r w:rsidR="00FC7599">
        <w:rPr>
          <w:lang w:val="be-BY"/>
        </w:rPr>
        <w:t>спрыяць выхаванню павагі да подзвігу людзей у гады вайны, пачуцця беражлівых адносін да яе ахвяр, асэнсаванню сэнсу чалавечага жыцця ў наш час.</w:t>
      </w:r>
    </w:p>
    <w:p w:rsidR="00FC7599" w:rsidRDefault="00FC7599" w:rsidP="00615E82">
      <w:pPr>
        <w:spacing w:after="0" w:line="240" w:lineRule="auto"/>
        <w:ind w:firstLine="709"/>
        <w:jc w:val="both"/>
        <w:rPr>
          <w:lang w:val="be-BY"/>
        </w:rPr>
      </w:pPr>
      <w:r w:rsidRPr="00FC7599">
        <w:rPr>
          <w:u w:val="single"/>
          <w:lang w:val="be-BY"/>
        </w:rPr>
        <w:t>Абсталяванне:</w:t>
      </w:r>
      <w:r>
        <w:rPr>
          <w:lang w:val="be-BY"/>
        </w:rPr>
        <w:t xml:space="preserve"> партрэты Я. Брыля, </w:t>
      </w:r>
      <w:r w:rsidR="00311612">
        <w:rPr>
          <w:lang w:val="be-BY"/>
        </w:rPr>
        <w:t>плакат “Генацыд беларускага народа”, фотаздымкі мемарыяльных</w:t>
      </w:r>
      <w:r w:rsidR="008329B1">
        <w:rPr>
          <w:lang w:val="be-BY"/>
        </w:rPr>
        <w:t xml:space="preserve"> комплексаў “Хатынь” і “Ала”, відыа</w:t>
      </w:r>
      <w:r w:rsidR="00311612">
        <w:rPr>
          <w:lang w:val="be-BY"/>
        </w:rPr>
        <w:t>запіс песні “Хатынь” у выкананні “Песняроў”, выстава кніг.</w:t>
      </w:r>
    </w:p>
    <w:p w:rsidR="00311612" w:rsidRPr="00311612" w:rsidRDefault="00311612" w:rsidP="00615E82">
      <w:pPr>
        <w:spacing w:after="0" w:line="240" w:lineRule="auto"/>
        <w:ind w:firstLine="709"/>
        <w:jc w:val="both"/>
        <w:rPr>
          <w:u w:val="single"/>
          <w:lang w:val="be-BY"/>
        </w:rPr>
      </w:pPr>
      <w:r w:rsidRPr="00311612">
        <w:rPr>
          <w:u w:val="single"/>
          <w:lang w:val="be-BY"/>
        </w:rPr>
        <w:t>Эпіграфы:</w:t>
      </w:r>
    </w:p>
    <w:p w:rsidR="00FD6547" w:rsidRDefault="00311612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“Быць чалавекам – цяжкае прызванне, не </w:t>
      </w:r>
      <w:r w:rsidR="00FD6547">
        <w:rPr>
          <w:lang w:val="be-BY"/>
        </w:rPr>
        <w:t>ўсім, не кожнаму ўтрымаць яго”.</w:t>
      </w:r>
    </w:p>
    <w:p w:rsidR="00311612" w:rsidRDefault="00FD6547" w:rsidP="00FD6547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Т. Бондар</w:t>
      </w:r>
    </w:p>
    <w:p w:rsidR="00FD6547" w:rsidRDefault="00FD6547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“Я вас прашу, не зведаў хто вайны,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Прашу вас, мае дочкі і сыны,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Узяць хоць долю памяці маёй,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Каб потым ёй не зарасці травой”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А. Вярцінскі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</w:p>
    <w:p w:rsidR="00406625" w:rsidRDefault="005F24DD" w:rsidP="00406625">
      <w:pPr>
        <w:spacing w:after="0" w:line="240" w:lineRule="auto"/>
        <w:ind w:firstLine="709"/>
        <w:jc w:val="center"/>
        <w:rPr>
          <w:lang w:val="be-BY"/>
        </w:rPr>
      </w:pPr>
      <w:r>
        <w:rPr>
          <w:lang w:val="be-BY"/>
        </w:rPr>
        <w:t>Ход урока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en-US"/>
        </w:rPr>
        <w:t>I</w:t>
      </w:r>
      <w:r w:rsidR="005F24DD">
        <w:rPr>
          <w:lang w:val="be-BY"/>
        </w:rPr>
        <w:t xml:space="preserve"> Арганізацыйны момант</w:t>
      </w:r>
    </w:p>
    <w:p w:rsidR="00321943" w:rsidRDefault="00321943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Стварэнне псіхалагічнага настрою. Абвяшчэнне тэмы ўрока, мэты.</w:t>
      </w:r>
    </w:p>
    <w:p w:rsidR="00406625" w:rsidRDefault="0040662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 xml:space="preserve"> </w:t>
      </w:r>
      <w:r w:rsidR="00321943">
        <w:rPr>
          <w:lang w:val="be-BY"/>
        </w:rPr>
        <w:t>Праверка дамашняга задання (біяграфія пісьменніка)</w:t>
      </w:r>
    </w:p>
    <w:p w:rsidR="00321943" w:rsidRDefault="00321943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Калі нарадзіўся? (4 жніўня 1917 г.)</w:t>
      </w:r>
    </w:p>
    <w:p w:rsidR="00321943" w:rsidRDefault="00321943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Дзе нарадзіўся? (у Адэсе)</w:t>
      </w:r>
    </w:p>
    <w:p w:rsidR="00321943" w:rsidRDefault="00054F31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Якім быў па ліку ў сям’і? (10-ым дзіцём)</w:t>
      </w:r>
    </w:p>
    <w:p w:rsidR="00054F31" w:rsidRDefault="00054F31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Калі вярнуліся на Радзіму? (1922 год)</w:t>
      </w:r>
    </w:p>
    <w:p w:rsidR="00054F31" w:rsidRDefault="00054F31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Колькі было хлопчыку гадоў, калі памёр бацька? (6,5 гадоў)</w:t>
      </w:r>
    </w:p>
    <w:p w:rsidR="00054F31" w:rsidRDefault="006720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не змог вучыцца ў Нясвіжскай гімназіі? (не было грошай)</w:t>
      </w:r>
    </w:p>
    <w:p w:rsidR="0067202B" w:rsidRDefault="006720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Калі б</w:t>
      </w:r>
      <w:r w:rsidR="008329B1">
        <w:rPr>
          <w:lang w:val="be-BY"/>
        </w:rPr>
        <w:t>ылі напісаны першыя творы? (1938</w:t>
      </w:r>
      <w:r>
        <w:rPr>
          <w:lang w:val="be-BY"/>
        </w:rPr>
        <w:t xml:space="preserve"> г.)</w:t>
      </w:r>
    </w:p>
    <w:p w:rsidR="0067202B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Служба ў войску? (марская пяхота польскага войска)</w:t>
      </w:r>
    </w:p>
    <w:p w:rsidR="002902AD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Што адбылося страшнае ў гэты час? (палон)</w:t>
      </w:r>
    </w:p>
    <w:p w:rsidR="002902AD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Што рабіў, калі ўцёк з палону, змог вярнуцца на </w:t>
      </w:r>
      <w:r w:rsidR="009064EC">
        <w:rPr>
          <w:lang w:val="be-BY"/>
        </w:rPr>
        <w:t>Р</w:t>
      </w:r>
      <w:r>
        <w:rPr>
          <w:lang w:val="be-BY"/>
        </w:rPr>
        <w:t>адзіму? (змагаўся ў партызанскім атрадзе)</w:t>
      </w:r>
    </w:p>
    <w:p w:rsidR="002902AD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Калі выйшаў першы зборнік (1946 г.)</w:t>
      </w:r>
    </w:p>
    <w:p w:rsidR="002902AD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Ганаровыя званні, пасады? (Сакратар Саюза пісьменнікаў Беларусі, Дэпутат Вярхоўнага Савета, народны пісьменнік, лаўрэат Дзяржаўных прэмій</w:t>
      </w:r>
      <w:r w:rsidR="005F24DD">
        <w:rPr>
          <w:lang w:val="be-BY"/>
        </w:rPr>
        <w:t>)</w:t>
      </w:r>
    </w:p>
    <w:p w:rsidR="002902AD" w:rsidRDefault="002902AD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Калі пайшоў з жыцця? (у 2006 г.)</w:t>
      </w:r>
    </w:p>
    <w:p w:rsidR="002902AD" w:rsidRDefault="002902AD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Вывучэнне новага матэрыялу. Запісаць тэму, эпіграфы, вусна іх растлумачыць.</w:t>
      </w:r>
    </w:p>
    <w:p w:rsidR="002902AD" w:rsidRDefault="002902AD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Уступнае слова настаўніка.</w:t>
      </w:r>
    </w:p>
    <w:p w:rsidR="002902AD" w:rsidRDefault="002902AD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У гэтым годзе наша краіна адзначае 80-годдзе вызвалення. </w:t>
      </w:r>
      <w:r w:rsidR="00595409">
        <w:rPr>
          <w:lang w:val="be-BY"/>
        </w:rPr>
        <w:t>Вы ўжо знаёмыя са страшнымі лёсамі вёсак Хатынь і Ала. Там зроблены мемарыяльныя комплексы ў памяць аб іх жыхарах, што былі спалены. Помнікам з’яўляецца і апавяданне Я. Брыля. Яно таксама пра спаленую вёску і пра веліч чалавека.</w:t>
      </w:r>
    </w:p>
    <w:p w:rsidR="00595409" w:rsidRDefault="00C24A19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Што абазначае назва? (Памятай пра смерць)</w:t>
      </w:r>
    </w:p>
    <w:p w:rsidR="00C24A19" w:rsidRDefault="00C24A19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Звярніце ўвагу на два тлумачэнні літаратуразнаўцаў:</w:t>
      </w:r>
    </w:p>
    <w:p w:rsidR="00C24A19" w:rsidRDefault="00A105E2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Памяць пра смерць можа адводзіць ад спакусы рабіць памылкі</w:t>
      </w:r>
    </w:p>
    <w:p w:rsidR="00A105E2" w:rsidRDefault="00A105E2" w:rsidP="00A105E2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У. Калеснік</w:t>
      </w:r>
    </w:p>
    <w:p w:rsidR="00A105E2" w:rsidRDefault="00941640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Чалавек не бессмяротны, і трэба пакінуць па сабе добры след на зямлі, каб яго ўспаміналі добрым словам.</w:t>
      </w:r>
    </w:p>
    <w:p w:rsidR="00941640" w:rsidRDefault="00941640" w:rsidP="00941640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Р. Шкраба</w:t>
      </w:r>
    </w:p>
    <w:p w:rsidR="00941640" w:rsidRDefault="00941640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Падумайце, якое тлумачэнне вам бліжэй. Растлумачце св</w:t>
      </w:r>
      <w:r w:rsidR="00E05F1A">
        <w:rPr>
          <w:lang w:val="be-BY"/>
        </w:rPr>
        <w:t>о</w:t>
      </w:r>
      <w:r>
        <w:rPr>
          <w:lang w:val="be-BY"/>
        </w:rPr>
        <w:t>й выбар.</w:t>
      </w:r>
    </w:p>
    <w:p w:rsidR="00C4334A" w:rsidRDefault="008329B1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Прагляд відэароліка</w:t>
      </w:r>
      <w:r w:rsidR="00C4334A">
        <w:rPr>
          <w:lang w:val="be-BY"/>
        </w:rPr>
        <w:t xml:space="preserve"> ансамбля “Песняры”</w:t>
      </w:r>
      <w:r w:rsidR="00726EEB">
        <w:rPr>
          <w:lang w:val="be-BY"/>
        </w:rPr>
        <w:t xml:space="preserve"> (песня “Хатынь”)</w:t>
      </w:r>
    </w:p>
    <w:p w:rsidR="00726EEB" w:rsidRPr="005F24DD" w:rsidRDefault="00726EEB" w:rsidP="00615E82">
      <w:pPr>
        <w:spacing w:after="0" w:line="240" w:lineRule="auto"/>
        <w:ind w:firstLine="709"/>
        <w:jc w:val="both"/>
        <w:rPr>
          <w:lang w:val="be-BY"/>
        </w:rPr>
      </w:pPr>
      <w:r w:rsidRPr="005F24DD">
        <w:rPr>
          <w:lang w:val="be-BY"/>
        </w:rPr>
        <w:t>Аналітычная гутарка</w:t>
      </w:r>
    </w:p>
    <w:p w:rsidR="00726EEB" w:rsidRDefault="00726EE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З чаго пачынаецца твор?</w:t>
      </w:r>
    </w:p>
    <w:p w:rsidR="00726EE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Хто з’яўляецца галоўнымі героямі?</w:t>
      </w:r>
    </w:p>
    <w:p w:rsidR="009B7D2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Якімі паказаны мясцовыя жыхары?</w:t>
      </w:r>
    </w:p>
    <w:p w:rsidR="009B7D2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Якімі намаляваны карнікі?</w:t>
      </w:r>
    </w:p>
    <w:p w:rsidR="009B7D2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Хто такі зондарфюрар? Які ён?</w:t>
      </w:r>
    </w:p>
    <w:p w:rsidR="009B7D2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Ці можа што-небудзь чалавечае абудзіцца ў ім?</w:t>
      </w:r>
    </w:p>
    <w:p w:rsidR="009B7D2B" w:rsidRDefault="009B7D2B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Хто такая перакладчыца? Што сімвалізуе яе імя?</w:t>
      </w:r>
    </w:p>
    <w:p w:rsidR="009B7D2B" w:rsidRDefault="0063179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Як яе называе аўтар?</w:t>
      </w:r>
    </w:p>
    <w:p w:rsidR="0063179A" w:rsidRDefault="0063179A" w:rsidP="00615E82">
      <w:pPr>
        <w:spacing w:after="0" w:line="240" w:lineRule="auto"/>
        <w:ind w:firstLine="709"/>
        <w:jc w:val="both"/>
        <w:rPr>
          <w:lang w:val="be-BY"/>
        </w:rPr>
      </w:pPr>
      <w:r w:rsidRPr="0063179A">
        <w:rPr>
          <w:u w:val="single"/>
          <w:lang w:val="be-BY"/>
        </w:rPr>
        <w:t>звычайная дзяўчына</w:t>
      </w:r>
      <w:r>
        <w:rPr>
          <w:lang w:val="be-BY"/>
        </w:rPr>
        <w:t xml:space="preserve"> </w:t>
      </w:r>
    </w:p>
    <w:p w:rsidR="0063179A" w:rsidRDefault="0063179A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                 </w:t>
      </w:r>
      <w:r w:rsidRPr="0063179A">
        <w:rPr>
          <w:u w:val="single"/>
          <w:lang w:val="be-BY"/>
        </w:rPr>
        <w:t>прыслужніца фашыстаў</w:t>
      </w:r>
      <w:r>
        <w:rPr>
          <w:lang w:val="be-BY"/>
        </w:rPr>
        <w:t xml:space="preserve"> </w:t>
      </w:r>
    </w:p>
    <w:p w:rsidR="0063179A" w:rsidRPr="00B772D2" w:rsidRDefault="0063179A" w:rsidP="00615E82">
      <w:pPr>
        <w:spacing w:after="0" w:line="240" w:lineRule="auto"/>
        <w:ind w:firstLine="709"/>
        <w:jc w:val="both"/>
        <w:rPr>
          <w:u w:val="single"/>
          <w:lang w:val="be-BY"/>
        </w:rPr>
      </w:pPr>
      <w:r>
        <w:rPr>
          <w:lang w:val="be-BY"/>
        </w:rPr>
        <w:t xml:space="preserve">                                        </w:t>
      </w:r>
      <w:r w:rsidRPr="00B772D2">
        <w:rPr>
          <w:u w:val="single"/>
          <w:lang w:val="be-BY"/>
        </w:rPr>
        <w:t>нізкая істота ў інтымным плане</w:t>
      </w:r>
    </w:p>
    <w:p w:rsidR="0063179A" w:rsidRDefault="0063179A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</w:t>
      </w:r>
      <w:r w:rsidRPr="00B772D2">
        <w:rPr>
          <w:u w:val="single"/>
          <w:lang w:val="be-BY"/>
        </w:rPr>
        <w:t>здрадніца</w:t>
      </w:r>
      <w:r w:rsidR="00B772D2">
        <w:rPr>
          <w:lang w:val="be-BY"/>
        </w:rPr>
        <w:t xml:space="preserve"> (запісаць)</w:t>
      </w:r>
    </w:p>
    <w:p w:rsidR="00B772D2" w:rsidRDefault="00B772D2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Я. Брыль аддае перавагу дыялогу? (зачытаць)</w:t>
      </w:r>
    </w:p>
    <w:p w:rsidR="00B772D2" w:rsidRDefault="00B772D2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вырашыў дараваць жыццё (</w:t>
      </w:r>
      <w:r w:rsidR="005C5E7A">
        <w:rPr>
          <w:lang w:val="be-BY"/>
        </w:rPr>
        <w:t>Так бы ўсё і было, як часта бывала)</w:t>
      </w:r>
    </w:p>
    <w:p w:rsidR="005C5E7A" w:rsidRDefault="005C5E7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Як перададзены душэўны боль? (зачытаць!)</w:t>
      </w:r>
    </w:p>
    <w:p w:rsidR="005C5E7A" w:rsidRDefault="005C5E7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Ці спадзяецца на выратаванне?</w:t>
      </w:r>
    </w:p>
    <w:p w:rsidR="005F24DD" w:rsidRDefault="005C5E7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Прасочым, як нараджаецца подзвіг? (зачытаць!)</w:t>
      </w:r>
    </w:p>
    <w:p w:rsidR="005C5E7A" w:rsidRDefault="005C5E7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адмовіўся? (маральная перавага)</w:t>
      </w:r>
    </w:p>
    <w:p w:rsidR="005C5E7A" w:rsidRDefault="005C5E7A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няма назвы вёскі?</w:t>
      </w:r>
    </w:p>
    <w:p w:rsidR="005C5E7A" w:rsidRDefault="00DC6200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Чаму няма імя ў печніка?</w:t>
      </w:r>
    </w:p>
    <w:p w:rsidR="00DC6200" w:rsidRDefault="00DC6200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(паведамленне вучня пра вобраз Даніл</w:t>
      </w:r>
      <w:r w:rsidR="00DC2CB1">
        <w:rPr>
          <w:lang w:val="be-BY"/>
        </w:rPr>
        <w:t>ы</w:t>
      </w:r>
      <w:r>
        <w:rPr>
          <w:lang w:val="be-BY"/>
        </w:rPr>
        <w:t xml:space="preserve"> Скварнюка сябра пісьменніка)</w:t>
      </w:r>
    </w:p>
    <w:p w:rsidR="00DC6200" w:rsidRDefault="00DC6200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Зачытайце апошнія радкі і фінал твора (гэта кантэкставы антонім)</w:t>
      </w:r>
    </w:p>
    <w:p w:rsidR="00DC6200" w:rsidRDefault="00DC6200" w:rsidP="005F24D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Паспрабуем разам сфармуляваць ідэю:</w:t>
      </w:r>
    </w:p>
    <w:p w:rsidR="005F24DD" w:rsidRPr="005F24DD" w:rsidRDefault="00DC6200" w:rsidP="005F24DD">
      <w:pPr>
        <w:spacing w:after="0" w:line="240" w:lineRule="auto"/>
        <w:ind w:firstLine="709"/>
        <w:jc w:val="both"/>
        <w:rPr>
          <w:lang w:val="be-BY"/>
        </w:rPr>
      </w:pPr>
      <w:r w:rsidRPr="005F24DD">
        <w:rPr>
          <w:lang w:val="be-BY"/>
        </w:rPr>
        <w:t xml:space="preserve">“Нішто не забіла, не знішчыла, не прынізіла ў чалавеку чалавека” </w:t>
      </w:r>
    </w:p>
    <w:p w:rsidR="00DC6200" w:rsidRPr="005F24DD" w:rsidRDefault="00DC6200" w:rsidP="00615E82">
      <w:pPr>
        <w:spacing w:after="0" w:line="240" w:lineRule="auto"/>
        <w:ind w:firstLine="709"/>
        <w:jc w:val="both"/>
        <w:rPr>
          <w:lang w:val="be-BY"/>
        </w:rPr>
      </w:pPr>
      <w:r w:rsidRPr="005F24DD">
        <w:rPr>
          <w:lang w:val="be-BY"/>
        </w:rPr>
        <w:t>Тэорыя літаратуры</w:t>
      </w:r>
    </w:p>
    <w:p w:rsidR="005F24DD" w:rsidRDefault="00DC6200" w:rsidP="005F24D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“Слоўнік літаратуразнаўчых тэрмінаў” вызначае навелу як кароткае апавяданне, </w:t>
      </w:r>
      <w:r w:rsidR="00163E2C">
        <w:rPr>
          <w:lang w:val="be-BY"/>
        </w:rPr>
        <w:t>якое расказвае пра незвычайны выпадак, здарэнне, эпізод з жыцця героя і мае нечаканую развязку.</w:t>
      </w:r>
    </w:p>
    <w:p w:rsidR="00163E2C" w:rsidRDefault="003916A5" w:rsidP="005F24D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Адзначым жанравыя адметнасці твора (вусна) у сувязі з фармуліроўкай.</w:t>
      </w:r>
    </w:p>
    <w:p w:rsidR="003916A5" w:rsidRDefault="003916A5" w:rsidP="00615E8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Замацаванне праводзіцца ў форме літаратурнага дыктанта.</w:t>
      </w:r>
    </w:p>
    <w:p w:rsidR="003916A5" w:rsidRPr="005F24DD" w:rsidRDefault="003916A5" w:rsidP="00615E82">
      <w:pPr>
        <w:spacing w:after="0" w:line="240" w:lineRule="auto"/>
        <w:ind w:firstLine="709"/>
        <w:jc w:val="both"/>
        <w:rPr>
          <w:lang w:val="be-BY"/>
        </w:rPr>
      </w:pPr>
      <w:r w:rsidRPr="005F24DD">
        <w:rPr>
          <w:lang w:val="be-BY"/>
        </w:rPr>
        <w:t>Выстаўленне і каменціраванне адзнак.</w:t>
      </w:r>
    </w:p>
    <w:p w:rsidR="003916A5" w:rsidRPr="005F24DD" w:rsidRDefault="003916A5" w:rsidP="00615E82">
      <w:pPr>
        <w:spacing w:after="0" w:line="240" w:lineRule="auto"/>
        <w:ind w:firstLine="709"/>
        <w:jc w:val="both"/>
        <w:rPr>
          <w:lang w:val="be-BY"/>
        </w:rPr>
      </w:pPr>
      <w:r w:rsidRPr="005F24DD">
        <w:rPr>
          <w:lang w:val="be-BY"/>
        </w:rPr>
        <w:t>Рэфлексія: працягнуть для сябе выраз:</w:t>
      </w:r>
    </w:p>
    <w:p w:rsidR="00B42C6F" w:rsidRDefault="00B42C6F" w:rsidP="005F24DD">
      <w:pPr>
        <w:spacing w:after="0" w:line="240" w:lineRule="auto"/>
        <w:jc w:val="both"/>
        <w:rPr>
          <w:lang w:val="be-BY"/>
        </w:rPr>
      </w:pPr>
      <w:r w:rsidRPr="005F24DD">
        <w:rPr>
          <w:lang w:val="be-BY"/>
        </w:rPr>
        <w:t>Сёння я зразумеў</w:t>
      </w:r>
      <w:r>
        <w:rPr>
          <w:lang w:val="be-BY"/>
        </w:rPr>
        <w:t>…</w:t>
      </w:r>
    </w:p>
    <w:p w:rsidR="00B42C6F" w:rsidRDefault="00B42C6F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Урок даў мне для жыцця…</w:t>
      </w:r>
    </w:p>
    <w:p w:rsidR="00B42C6F" w:rsidRDefault="00B42C6F" w:rsidP="005F24D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Пасля ўрока мне захацелася…</w:t>
      </w:r>
    </w:p>
    <w:p w:rsidR="00B42C6F" w:rsidRDefault="00B42C6F" w:rsidP="005F24D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Дамашняе заданне. Прачытаць першыя тры раздзелы аповесці </w:t>
      </w:r>
      <w:r w:rsidR="005F24DD">
        <w:rPr>
          <w:lang w:val="be-BY"/>
        </w:rPr>
        <w:t xml:space="preserve">                                 </w:t>
      </w:r>
      <w:bookmarkStart w:id="0" w:name="_GoBack"/>
      <w:bookmarkEnd w:id="0"/>
      <w:r>
        <w:rPr>
          <w:lang w:val="be-BY"/>
        </w:rPr>
        <w:t>У. Караткевіча “Дзікае паляванне караля Стаха”.</w:t>
      </w: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</w:p>
    <w:p w:rsid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</w:p>
    <w:p w:rsidR="00615E82" w:rsidRPr="00615E82" w:rsidRDefault="00615E82" w:rsidP="00615E82">
      <w:pPr>
        <w:spacing w:after="0" w:line="240" w:lineRule="auto"/>
        <w:ind w:firstLine="709"/>
        <w:jc w:val="both"/>
        <w:rPr>
          <w:lang w:val="be-BY"/>
        </w:rPr>
      </w:pPr>
    </w:p>
    <w:sectPr w:rsidR="00615E82" w:rsidRPr="00615E82" w:rsidSect="005F24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F4EFF"/>
    <w:multiLevelType w:val="hybridMultilevel"/>
    <w:tmpl w:val="0C6E14A4"/>
    <w:lvl w:ilvl="0" w:tplc="84567D0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3C"/>
    <w:rsid w:val="00054F31"/>
    <w:rsid w:val="00163E2C"/>
    <w:rsid w:val="001F0BBB"/>
    <w:rsid w:val="002902AD"/>
    <w:rsid w:val="00311612"/>
    <w:rsid w:val="00321943"/>
    <w:rsid w:val="003916A5"/>
    <w:rsid w:val="00406625"/>
    <w:rsid w:val="00595409"/>
    <w:rsid w:val="005C5E7A"/>
    <w:rsid w:val="005F24DD"/>
    <w:rsid w:val="00615E82"/>
    <w:rsid w:val="0063179A"/>
    <w:rsid w:val="0067202B"/>
    <w:rsid w:val="00726EEB"/>
    <w:rsid w:val="008329B1"/>
    <w:rsid w:val="008F2416"/>
    <w:rsid w:val="009064EC"/>
    <w:rsid w:val="00941640"/>
    <w:rsid w:val="009435CF"/>
    <w:rsid w:val="009B7D2B"/>
    <w:rsid w:val="00A105E2"/>
    <w:rsid w:val="00B42C6F"/>
    <w:rsid w:val="00B772D2"/>
    <w:rsid w:val="00C0263C"/>
    <w:rsid w:val="00C231E6"/>
    <w:rsid w:val="00C24A19"/>
    <w:rsid w:val="00C4334A"/>
    <w:rsid w:val="00DC2CB1"/>
    <w:rsid w:val="00DC6200"/>
    <w:rsid w:val="00E05F1A"/>
    <w:rsid w:val="00FC7599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966"/>
  <w15:chartTrackingRefBased/>
  <w15:docId w15:val="{16B4BE52-387C-4BCC-BBE2-D88C13B5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Пользователь Windows</cp:lastModifiedBy>
  <cp:revision>32</cp:revision>
  <cp:lastPrinted>2024-04-16T14:24:00Z</cp:lastPrinted>
  <dcterms:created xsi:type="dcterms:W3CDTF">2024-04-14T07:55:00Z</dcterms:created>
  <dcterms:modified xsi:type="dcterms:W3CDTF">2024-04-27T09:27:00Z</dcterms:modified>
</cp:coreProperties>
</file>