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Учебный план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Pr="00312039">
        <w:rPr>
          <w:sz w:val="30"/>
          <w:szCs w:val="30"/>
        </w:rPr>
        <w:t xml:space="preserve"> «А» интегрированного (II модель) и </w:t>
      </w:r>
      <w:r>
        <w:rPr>
          <w:sz w:val="30"/>
          <w:szCs w:val="30"/>
        </w:rPr>
        <w:t>1</w:t>
      </w:r>
      <w:r w:rsidRPr="00312039">
        <w:rPr>
          <w:sz w:val="30"/>
          <w:szCs w:val="30"/>
        </w:rPr>
        <w:t xml:space="preserve"> «Б»</w:t>
      </w:r>
      <w:r>
        <w:rPr>
          <w:sz w:val="30"/>
          <w:szCs w:val="30"/>
        </w:rPr>
        <w:t xml:space="preserve"> </w:t>
      </w:r>
      <w:r w:rsidRPr="00312039">
        <w:rPr>
          <w:sz w:val="30"/>
          <w:szCs w:val="30"/>
        </w:rPr>
        <w:t>базового классов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№33 </w:t>
      </w:r>
      <w:proofErr w:type="spellStart"/>
      <w:r>
        <w:rPr>
          <w:sz w:val="30"/>
          <w:szCs w:val="30"/>
        </w:rPr>
        <w:t>г.Гомеля</w:t>
      </w:r>
      <w:proofErr w:type="spellEnd"/>
      <w:r>
        <w:rPr>
          <w:sz w:val="30"/>
          <w:szCs w:val="30"/>
        </w:rPr>
        <w:t>»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на 2023/2024 учебный год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257"/>
        <w:gridCol w:w="1755"/>
        <w:gridCol w:w="1848"/>
      </w:tblGrid>
      <w:tr w:rsidR="00435E5D" w:rsidTr="0096378A">
        <w:tc>
          <w:tcPr>
            <w:tcW w:w="1242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Количество часов в неделю</w:t>
            </w:r>
          </w:p>
        </w:tc>
      </w:tr>
      <w:tr w:rsidR="00435E5D" w:rsidTr="0096378A">
        <w:tc>
          <w:tcPr>
            <w:tcW w:w="1242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 «А»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 «Б»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Введение в школьную жизнь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сентябрь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сентябрь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Белорусская л</w:t>
            </w:r>
            <w:r w:rsidRPr="00DC674E">
              <w:rPr>
                <w:sz w:val="26"/>
                <w:szCs w:val="26"/>
                <w:lang w:val="be-BY"/>
              </w:rPr>
              <w:t>итература</w:t>
            </w:r>
            <w:r w:rsidRPr="00DC674E">
              <w:rPr>
                <w:sz w:val="26"/>
                <w:szCs w:val="26"/>
              </w:rPr>
              <w:t xml:space="preserve">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0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Русская литература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Основы безопасности жизнедеятельности за счёт часов факультативных занятий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rPr>
                <w:bCs/>
                <w:smallCaps/>
                <w:sz w:val="26"/>
                <w:szCs w:val="26"/>
                <w:lang w:val="be-BY"/>
              </w:rPr>
            </w:pPr>
            <w:r w:rsidRPr="00DC674E">
              <w:rPr>
                <w:sz w:val="26"/>
                <w:szCs w:val="26"/>
              </w:rPr>
              <w:t xml:space="preserve">  Всего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18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18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>
              <w:t xml:space="preserve">Факультативные, стимулирующие, поддерживающие </w:t>
            </w:r>
            <w:r w:rsidRPr="00A2756D">
              <w:t>занятия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Максимальная допустимая нагрузка на одного учащегося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Общее количество часов, котор</w:t>
            </w:r>
            <w:r>
              <w:t>ые</w:t>
            </w:r>
            <w:r w:rsidRPr="00A2756D">
              <w:t xml:space="preserve"> финансируется из бюджета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24</w:t>
            </w:r>
          </w:p>
        </w:tc>
      </w:tr>
    </w:tbl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работе                 </w:t>
      </w:r>
      <w:proofErr w:type="spellStart"/>
      <w:r>
        <w:rPr>
          <w:sz w:val="30"/>
          <w:szCs w:val="30"/>
        </w:rPr>
        <w:t>Н.В.Шикина</w:t>
      </w:r>
      <w:proofErr w:type="spellEnd"/>
    </w:p>
    <w:p w:rsidR="00435E5D" w:rsidRDefault="00435E5D" w:rsidP="00435E5D">
      <w:pPr>
        <w:ind w:left="-1134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Учебный план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2</w:t>
      </w:r>
      <w:r w:rsidRPr="00020F39">
        <w:rPr>
          <w:sz w:val="30"/>
          <w:szCs w:val="30"/>
        </w:rPr>
        <w:t xml:space="preserve"> «А» </w:t>
      </w:r>
      <w:r w:rsidRPr="0082786E">
        <w:rPr>
          <w:sz w:val="30"/>
          <w:szCs w:val="30"/>
        </w:rPr>
        <w:t>базов</w:t>
      </w:r>
      <w:r>
        <w:rPr>
          <w:sz w:val="30"/>
          <w:szCs w:val="30"/>
        </w:rPr>
        <w:t>ого</w:t>
      </w:r>
      <w:r w:rsidRPr="0082786E">
        <w:rPr>
          <w:sz w:val="30"/>
          <w:szCs w:val="30"/>
        </w:rPr>
        <w:t xml:space="preserve"> </w:t>
      </w:r>
      <w:r w:rsidRPr="00020F39">
        <w:rPr>
          <w:sz w:val="30"/>
          <w:szCs w:val="30"/>
        </w:rPr>
        <w:t xml:space="preserve">и </w:t>
      </w:r>
      <w:r>
        <w:rPr>
          <w:sz w:val="30"/>
          <w:szCs w:val="30"/>
        </w:rPr>
        <w:t>2</w:t>
      </w:r>
      <w:r w:rsidRPr="00020F39">
        <w:rPr>
          <w:sz w:val="30"/>
          <w:szCs w:val="30"/>
        </w:rPr>
        <w:t xml:space="preserve"> «Б»</w:t>
      </w:r>
      <w:r>
        <w:rPr>
          <w:sz w:val="30"/>
          <w:szCs w:val="30"/>
        </w:rPr>
        <w:t xml:space="preserve"> </w:t>
      </w:r>
      <w:r w:rsidRPr="00312039">
        <w:rPr>
          <w:sz w:val="30"/>
          <w:szCs w:val="30"/>
        </w:rPr>
        <w:t>интегрированного (II модель)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№33 </w:t>
      </w:r>
      <w:proofErr w:type="spellStart"/>
      <w:r>
        <w:rPr>
          <w:sz w:val="30"/>
          <w:szCs w:val="30"/>
        </w:rPr>
        <w:t>г.Гомеля</w:t>
      </w:r>
      <w:proofErr w:type="spellEnd"/>
      <w:r>
        <w:rPr>
          <w:sz w:val="30"/>
          <w:szCs w:val="30"/>
        </w:rPr>
        <w:t>»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на 2023/2024 учебный год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307"/>
        <w:gridCol w:w="1723"/>
        <w:gridCol w:w="1814"/>
      </w:tblGrid>
      <w:tr w:rsidR="00435E5D" w:rsidTr="0096378A">
        <w:tc>
          <w:tcPr>
            <w:tcW w:w="1242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Количество часов в неделю</w:t>
            </w:r>
          </w:p>
        </w:tc>
      </w:tr>
      <w:tr w:rsidR="00435E5D" w:rsidTr="0096378A">
        <w:tc>
          <w:tcPr>
            <w:tcW w:w="1242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 «А»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 «Б»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2/3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2/3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Белорусская л</w:t>
            </w:r>
            <w:r w:rsidRPr="00DC674E">
              <w:rPr>
                <w:sz w:val="26"/>
                <w:szCs w:val="26"/>
                <w:lang w:val="be-BY"/>
              </w:rPr>
              <w:t>итература</w:t>
            </w:r>
            <w:r w:rsidRPr="00DC674E">
              <w:rPr>
                <w:sz w:val="26"/>
                <w:szCs w:val="26"/>
              </w:rPr>
              <w:t xml:space="preserve">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3/2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3/2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Русская литература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rPr>
                <w:bCs/>
                <w:smallCaps/>
                <w:sz w:val="26"/>
                <w:szCs w:val="26"/>
                <w:lang w:val="be-BY"/>
              </w:rPr>
            </w:pPr>
            <w:r w:rsidRPr="00DC674E">
              <w:rPr>
                <w:sz w:val="26"/>
                <w:szCs w:val="26"/>
              </w:rPr>
              <w:t xml:space="preserve">  Всего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20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>
              <w:t xml:space="preserve">Факультативные, стимулирующие, поддерживающие </w:t>
            </w:r>
            <w:r w:rsidRPr="00A2756D">
              <w:t>занятия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Максимальная допустимая нагрузка на одного учащегося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Общее количество часов, котор</w:t>
            </w:r>
            <w:r>
              <w:t>ые</w:t>
            </w:r>
            <w:r w:rsidRPr="00A2756D">
              <w:t xml:space="preserve"> финансируется из бюджета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26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26</w:t>
            </w:r>
          </w:p>
        </w:tc>
      </w:tr>
    </w:tbl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работе                 </w:t>
      </w:r>
      <w:proofErr w:type="spellStart"/>
      <w:r>
        <w:rPr>
          <w:sz w:val="30"/>
          <w:szCs w:val="30"/>
        </w:rPr>
        <w:t>Н.В.Шикина</w:t>
      </w:r>
      <w:proofErr w:type="spellEnd"/>
    </w:p>
    <w:p w:rsidR="00435E5D" w:rsidRDefault="00435E5D" w:rsidP="00435E5D">
      <w:pPr>
        <w:ind w:left="-1134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Pr="00A2756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Учебный план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Pr="00020F39">
        <w:rPr>
          <w:sz w:val="30"/>
          <w:szCs w:val="30"/>
        </w:rPr>
        <w:t xml:space="preserve"> «А» </w:t>
      </w:r>
      <w:r w:rsidRPr="0082786E">
        <w:rPr>
          <w:sz w:val="30"/>
          <w:szCs w:val="30"/>
        </w:rPr>
        <w:t>базов</w:t>
      </w:r>
      <w:r>
        <w:rPr>
          <w:sz w:val="30"/>
          <w:szCs w:val="30"/>
        </w:rPr>
        <w:t>ого</w:t>
      </w:r>
      <w:r w:rsidRPr="0082786E">
        <w:rPr>
          <w:sz w:val="30"/>
          <w:szCs w:val="30"/>
        </w:rPr>
        <w:t xml:space="preserve"> </w:t>
      </w:r>
      <w:r w:rsidRPr="00020F39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Pr="00020F39">
        <w:rPr>
          <w:sz w:val="30"/>
          <w:szCs w:val="30"/>
        </w:rPr>
        <w:t xml:space="preserve"> «Б»</w:t>
      </w:r>
      <w:r>
        <w:rPr>
          <w:sz w:val="30"/>
          <w:szCs w:val="30"/>
        </w:rPr>
        <w:t xml:space="preserve"> </w:t>
      </w:r>
      <w:r w:rsidRPr="00312039">
        <w:rPr>
          <w:sz w:val="30"/>
          <w:szCs w:val="30"/>
        </w:rPr>
        <w:t>интегрированного (II модель)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№33 </w:t>
      </w:r>
      <w:proofErr w:type="spellStart"/>
      <w:r>
        <w:rPr>
          <w:sz w:val="30"/>
          <w:szCs w:val="30"/>
        </w:rPr>
        <w:t>г.Гомеля</w:t>
      </w:r>
      <w:proofErr w:type="spellEnd"/>
      <w:r>
        <w:rPr>
          <w:sz w:val="30"/>
          <w:szCs w:val="30"/>
        </w:rPr>
        <w:t>»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на 2023/2024 учебный год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307"/>
        <w:gridCol w:w="1723"/>
        <w:gridCol w:w="1814"/>
      </w:tblGrid>
      <w:tr w:rsidR="00435E5D" w:rsidTr="0096378A">
        <w:tc>
          <w:tcPr>
            <w:tcW w:w="1242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Количество часов в неделю</w:t>
            </w:r>
          </w:p>
        </w:tc>
      </w:tr>
      <w:tr w:rsidR="00435E5D" w:rsidTr="0096378A">
        <w:tc>
          <w:tcPr>
            <w:tcW w:w="1242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 «А»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 «Б»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2/3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2/3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Белорусская л</w:t>
            </w:r>
            <w:r w:rsidRPr="00DC674E">
              <w:rPr>
                <w:sz w:val="26"/>
                <w:szCs w:val="26"/>
                <w:lang w:val="be-BY"/>
              </w:rPr>
              <w:t>итература</w:t>
            </w:r>
            <w:r w:rsidRPr="00DC674E">
              <w:rPr>
                <w:sz w:val="26"/>
                <w:szCs w:val="26"/>
              </w:rPr>
              <w:t xml:space="preserve">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3/2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3/2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Русская литература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rPr>
                <w:bCs/>
                <w:smallCaps/>
                <w:sz w:val="26"/>
                <w:szCs w:val="26"/>
                <w:lang w:val="be-BY"/>
              </w:rPr>
            </w:pPr>
            <w:r w:rsidRPr="00DC674E">
              <w:rPr>
                <w:sz w:val="26"/>
                <w:szCs w:val="26"/>
              </w:rPr>
              <w:t xml:space="preserve">  Всего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>
              <w:t xml:space="preserve">Факультативные, стимулирующие, поддерживающие </w:t>
            </w:r>
            <w:r w:rsidRPr="00A2756D">
              <w:t>занятия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Максимальная допустимая нагрузка на одного учащегося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Общее количество часов, котор</w:t>
            </w:r>
            <w:r>
              <w:t>ые</w:t>
            </w:r>
            <w:r w:rsidRPr="00A2756D">
              <w:t xml:space="preserve"> финансируется из бюджета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27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27</w:t>
            </w:r>
          </w:p>
        </w:tc>
      </w:tr>
    </w:tbl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работе                 </w:t>
      </w:r>
      <w:proofErr w:type="spellStart"/>
      <w:r>
        <w:rPr>
          <w:sz w:val="30"/>
          <w:szCs w:val="30"/>
        </w:rPr>
        <w:t>Н.В.Шикина</w:t>
      </w:r>
      <w:proofErr w:type="spellEnd"/>
    </w:p>
    <w:p w:rsidR="00435E5D" w:rsidRDefault="00435E5D" w:rsidP="00435E5D">
      <w:pPr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Учебный план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4 «А» и 4</w:t>
      </w:r>
      <w:r w:rsidRPr="00312039">
        <w:rPr>
          <w:sz w:val="30"/>
          <w:szCs w:val="30"/>
        </w:rPr>
        <w:t xml:space="preserve"> «Б»</w:t>
      </w:r>
      <w:r>
        <w:rPr>
          <w:sz w:val="30"/>
          <w:szCs w:val="30"/>
        </w:rPr>
        <w:t xml:space="preserve"> </w:t>
      </w:r>
      <w:r w:rsidRPr="00312039">
        <w:rPr>
          <w:sz w:val="30"/>
          <w:szCs w:val="30"/>
        </w:rPr>
        <w:t>базового классов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№33 </w:t>
      </w:r>
      <w:proofErr w:type="spellStart"/>
      <w:r>
        <w:rPr>
          <w:sz w:val="30"/>
          <w:szCs w:val="30"/>
        </w:rPr>
        <w:t>г.Гомеля</w:t>
      </w:r>
      <w:proofErr w:type="spellEnd"/>
      <w:r>
        <w:rPr>
          <w:sz w:val="30"/>
          <w:szCs w:val="30"/>
        </w:rPr>
        <w:t>»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  <w:r>
        <w:rPr>
          <w:sz w:val="30"/>
          <w:szCs w:val="30"/>
        </w:rPr>
        <w:t>на 2023/2024 учебный год</w:t>
      </w:r>
    </w:p>
    <w:p w:rsidR="00435E5D" w:rsidRDefault="00435E5D" w:rsidP="00435E5D">
      <w:pPr>
        <w:ind w:left="-1134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307"/>
        <w:gridCol w:w="1723"/>
        <w:gridCol w:w="1814"/>
      </w:tblGrid>
      <w:tr w:rsidR="00435E5D" w:rsidTr="0096378A">
        <w:tc>
          <w:tcPr>
            <w:tcW w:w="1242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Количество часов в неделю</w:t>
            </w:r>
          </w:p>
        </w:tc>
      </w:tr>
      <w:tr w:rsidR="00435E5D" w:rsidTr="0096378A">
        <w:tc>
          <w:tcPr>
            <w:tcW w:w="1242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 «А»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 «Б»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2/3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2/3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Белорусская л</w:t>
            </w:r>
            <w:r w:rsidRPr="00DC674E">
              <w:rPr>
                <w:sz w:val="26"/>
                <w:szCs w:val="26"/>
                <w:lang w:val="be-BY"/>
              </w:rPr>
              <w:t>итература</w:t>
            </w:r>
            <w:r w:rsidRPr="00DC674E">
              <w:rPr>
                <w:sz w:val="26"/>
                <w:szCs w:val="26"/>
              </w:rPr>
              <w:t xml:space="preserve">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3/2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3/2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Русская литература (литературное чтение)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ind w:left="120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ind w:left="120"/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1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DC674E" w:rsidRDefault="00435E5D" w:rsidP="0096378A">
            <w:pPr>
              <w:rPr>
                <w:bCs/>
                <w:smallCaps/>
                <w:sz w:val="26"/>
                <w:szCs w:val="26"/>
                <w:lang w:val="be-BY"/>
              </w:rPr>
            </w:pPr>
            <w:r w:rsidRPr="00DC674E">
              <w:rPr>
                <w:sz w:val="26"/>
                <w:szCs w:val="26"/>
              </w:rPr>
              <w:t xml:space="preserve">  Всего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23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>
              <w:t xml:space="preserve">Факультативные, стимулирующие, поддерживающие </w:t>
            </w:r>
            <w:r w:rsidRPr="00A2756D">
              <w:t>занятия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Максимальная допустимая нагрузка на одного учащегося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24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24</w:t>
            </w:r>
          </w:p>
        </w:tc>
      </w:tr>
      <w:tr w:rsidR="00435E5D" w:rsidTr="0096378A">
        <w:tc>
          <w:tcPr>
            <w:tcW w:w="1242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35E5D" w:rsidRPr="00A2756D" w:rsidRDefault="00435E5D" w:rsidP="0096378A">
            <w:pPr>
              <w:ind w:left="120"/>
            </w:pPr>
            <w:r w:rsidRPr="00A2756D">
              <w:t>Общее количество часов, котор</w:t>
            </w:r>
            <w:r>
              <w:t>ые</w:t>
            </w:r>
            <w:r w:rsidRPr="00A2756D">
              <w:t xml:space="preserve"> финансируется из бюджета</w:t>
            </w:r>
          </w:p>
        </w:tc>
        <w:tc>
          <w:tcPr>
            <w:tcW w:w="1843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27</w:t>
            </w:r>
          </w:p>
        </w:tc>
        <w:tc>
          <w:tcPr>
            <w:tcW w:w="1950" w:type="dxa"/>
            <w:shd w:val="clear" w:color="auto" w:fill="auto"/>
          </w:tcPr>
          <w:p w:rsidR="00435E5D" w:rsidRPr="00DC674E" w:rsidRDefault="00435E5D" w:rsidP="0096378A">
            <w:pPr>
              <w:jc w:val="center"/>
              <w:rPr>
                <w:sz w:val="26"/>
                <w:szCs w:val="26"/>
              </w:rPr>
            </w:pPr>
            <w:r w:rsidRPr="00DC674E">
              <w:rPr>
                <w:sz w:val="26"/>
                <w:szCs w:val="26"/>
              </w:rPr>
              <w:t>27</w:t>
            </w:r>
          </w:p>
        </w:tc>
      </w:tr>
    </w:tbl>
    <w:p w:rsidR="00435E5D" w:rsidRDefault="00435E5D" w:rsidP="00435E5D">
      <w:pPr>
        <w:ind w:left="-1134"/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работе                 </w:t>
      </w:r>
      <w:proofErr w:type="spellStart"/>
      <w:r>
        <w:rPr>
          <w:sz w:val="30"/>
          <w:szCs w:val="30"/>
        </w:rPr>
        <w:t>Н.В.Шикина</w:t>
      </w:r>
      <w:proofErr w:type="spellEnd"/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rPr>
          <w:sz w:val="30"/>
          <w:szCs w:val="30"/>
        </w:rPr>
      </w:pPr>
    </w:p>
    <w:p w:rsidR="00435E5D" w:rsidRDefault="00435E5D" w:rsidP="00435E5D">
      <w:pPr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435E5D" w:rsidRDefault="00435E5D" w:rsidP="00435E5D">
      <w:pPr>
        <w:jc w:val="center"/>
        <w:rPr>
          <w:sz w:val="30"/>
          <w:szCs w:val="30"/>
        </w:rPr>
      </w:pPr>
    </w:p>
    <w:p w:rsidR="007F10E7" w:rsidRDefault="007F10E7"/>
    <w:sectPr w:rsidR="007F10E7" w:rsidSect="00035A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5D"/>
    <w:rsid w:val="00035A16"/>
    <w:rsid w:val="000F62DF"/>
    <w:rsid w:val="00435E5D"/>
    <w:rsid w:val="005F2049"/>
    <w:rsid w:val="00795F48"/>
    <w:rsid w:val="007F10E7"/>
    <w:rsid w:val="00A5479A"/>
    <w:rsid w:val="00C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ADD838-CAF4-A342-9D43-B5D91546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E5D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Svirski</dc:creator>
  <cp:keywords/>
  <dc:description/>
  <cp:lastModifiedBy>Max Svirski</cp:lastModifiedBy>
  <cp:revision>1</cp:revision>
  <dcterms:created xsi:type="dcterms:W3CDTF">2023-09-01T08:40:00Z</dcterms:created>
  <dcterms:modified xsi:type="dcterms:W3CDTF">2023-09-01T08:40:00Z</dcterms:modified>
</cp:coreProperties>
</file>