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76" w:rsidRPr="00425E76" w:rsidRDefault="00425E76" w:rsidP="00425E7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76">
        <w:rPr>
          <w:rFonts w:ascii="Times New Roman" w:hAnsi="Times New Roman" w:cs="Times New Roman"/>
          <w:sz w:val="28"/>
          <w:szCs w:val="28"/>
        </w:rPr>
        <w:t>Аттестация является обязательной процедурой для педагогических работников системы образования. Она стимулирует рост профессионального мастерства и развитие творческой инициативы педагогов. Аттестация также способствует повышению уровня теоретической подготовки педагогических работников и поддерживает авторитет педагогического звания. В рамках аттестации педагогических работников (далее — аттестация) определяются уровень их квалификации, результаты трудовой деятельности, деловые и личностные качества. Результаты аттестации являются основой дифференцированной оплаты труда.</w:t>
      </w:r>
    </w:p>
    <w:p w:rsidR="00E8215B" w:rsidRPr="00425E76" w:rsidRDefault="00425E76" w:rsidP="00425E7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76">
        <w:rPr>
          <w:rFonts w:ascii="Times New Roman" w:hAnsi="Times New Roman" w:cs="Times New Roman"/>
          <w:sz w:val="28"/>
          <w:szCs w:val="28"/>
        </w:rPr>
        <w:t>Порядок проведения аттестации регулирует Положение об аттестации педагогических работников системы образования (кроме высших учебных заведений) Республики Беларусь, утвержденное приказом Министерства образования и науки Республики Беларусь от 7 декабря 1995 г. № 456, с последующими изменениями и дополнениями (далее — Положение). Педагогические работники санаторно-курортных и оздоровительных организаций аттестуются также  в соответствии с данным Положением.</w:t>
      </w:r>
    </w:p>
    <w:sectPr w:rsidR="00E8215B" w:rsidRPr="00425E76" w:rsidSect="00E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E76"/>
    <w:rsid w:val="00425E76"/>
    <w:rsid w:val="00E8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2017-04-28T05:31:00Z</dcterms:created>
  <dcterms:modified xsi:type="dcterms:W3CDTF">2017-04-28T05:32:00Z</dcterms:modified>
</cp:coreProperties>
</file>