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72" w:rsidRDefault="00027BE0" w:rsidP="00206F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40"/>
          <w:szCs w:val="20"/>
          <w:lang w:eastAsia="ru-RU"/>
        </w:rPr>
      </w:pPr>
      <w:r w:rsidRPr="00394C72">
        <w:rPr>
          <w:rFonts w:ascii="Arial" w:eastAsia="Times New Roman" w:hAnsi="Arial" w:cs="Arial"/>
          <w:b/>
          <w:i/>
          <w:color w:val="000000"/>
          <w:sz w:val="40"/>
          <w:szCs w:val="20"/>
          <w:lang w:eastAsia="ru-RU"/>
        </w:rPr>
        <w:t xml:space="preserve">Молодежь </w:t>
      </w:r>
    </w:p>
    <w:p w:rsidR="00394C72" w:rsidRDefault="00027BE0" w:rsidP="00206F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40"/>
          <w:szCs w:val="20"/>
          <w:lang w:eastAsia="ru-RU"/>
        </w:rPr>
      </w:pPr>
      <w:r w:rsidRPr="00394C72">
        <w:rPr>
          <w:rFonts w:ascii="Arial" w:eastAsia="Times New Roman" w:hAnsi="Arial" w:cs="Arial"/>
          <w:b/>
          <w:i/>
          <w:color w:val="000000"/>
          <w:sz w:val="40"/>
          <w:szCs w:val="20"/>
          <w:lang w:eastAsia="ru-RU"/>
        </w:rPr>
        <w:t>за безопасность</w:t>
      </w:r>
      <w:r w:rsidRPr="00394C72">
        <w:rPr>
          <w:rFonts w:ascii="Arial" w:eastAsia="Times New Roman" w:hAnsi="Arial" w:cs="Arial"/>
          <w:b/>
          <w:i/>
          <w:noProof/>
          <w:color w:val="000000"/>
          <w:sz w:val="40"/>
          <w:szCs w:val="20"/>
          <w:lang w:eastAsia="ru-RU"/>
        </w:rPr>
        <w:t>!</w:t>
      </w:r>
      <w:r w:rsidR="00394C72">
        <w:rPr>
          <w:rFonts w:ascii="Arial" w:eastAsia="Times New Roman" w:hAnsi="Arial" w:cs="Arial"/>
          <w:b/>
          <w:i/>
          <w:color w:val="000000"/>
          <w:sz w:val="40"/>
          <w:szCs w:val="20"/>
          <w:lang w:eastAsia="ru-RU"/>
        </w:rPr>
        <w:t xml:space="preserve"> </w:t>
      </w:r>
    </w:p>
    <w:p w:rsidR="00394C72" w:rsidRDefault="00394C72" w:rsidP="00206FB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i/>
          <w:noProof/>
          <w:color w:val="000000"/>
          <w:sz w:val="4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3FDE0506" wp14:editId="43739AC2">
            <wp:simplePos x="0" y="0"/>
            <wp:positionH relativeFrom="column">
              <wp:posOffset>4488180</wp:posOffset>
            </wp:positionH>
            <wp:positionV relativeFrom="paragraph">
              <wp:posOffset>50165</wp:posOffset>
            </wp:positionV>
            <wp:extent cx="1539240" cy="1413510"/>
            <wp:effectExtent l="0" t="0" r="3810" b="0"/>
            <wp:wrapThrough wrapText="bothSides">
              <wp:wrapPolygon edited="0">
                <wp:start x="0" y="0"/>
                <wp:lineTo x="0" y="21251"/>
                <wp:lineTo x="21386" y="21251"/>
                <wp:lineTo x="21386" y="0"/>
                <wp:lineTo x="0" y="0"/>
              </wp:wrapPolygon>
            </wp:wrapThrough>
            <wp:docPr id="1" name="Рисунок 1" descr="E:\Дудич\2018\1. АКЦИИ\АКЦИИ\2018\Молодежь за безопасность\ДЛЯ выступления\ДЛЯ заставки\Молодежь за безопаса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удич\2018\1. АКЦИИ\АКЦИИ\2018\Молодежь за безопасность\ДЛЯ выступления\ДЛЯ заставки\Молодежь за безопасанос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06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</w:t>
      </w:r>
      <w:r w:rsidR="00027BE0"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сентября в </w:t>
      </w:r>
      <w:r w:rsid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Житковичском районе</w:t>
      </w:r>
      <w:r w:rsidR="00027BE0"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старт</w:t>
      </w:r>
      <w:r w:rsid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овала</w:t>
      </w:r>
      <w:r w:rsidR="00027BE0"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республиканская акция «Молодежь за безопасность</w:t>
      </w:r>
      <w:r w:rsid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  <w:r w:rsidR="00027BE0"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приуроченная ко дню образования Белорусской молодежной общественной организации спасателей-пожарных, с целью популяризации и пропаганды деятельности БМООСП и профессии спасателя-пожарного. Акция пройдет в 3 э</w:t>
      </w:r>
      <w:r w:rsidR="00206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тапа и продлится до 15</w:t>
      </w:r>
      <w:r w:rsid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октября.</w:t>
      </w:r>
    </w:p>
    <w:p w:rsidR="00394C72" w:rsidRDefault="00027BE0" w:rsidP="00206FB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рамках 1 этапа, с 2</w:t>
      </w:r>
      <w:r w:rsidR="00206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 сентября по 1</w:t>
      </w:r>
      <w:r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октября, спасатели вместе с активистами БМООСП посетят ветеранов Великой Отечественной войны, </w:t>
      </w:r>
      <w:proofErr w:type="spellStart"/>
      <w:r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одинокопроживающих</w:t>
      </w:r>
      <w:proofErr w:type="spellEnd"/>
      <w:r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пенсионеров и инвалидов, но не просто так, а для оказания помощи. Они помогут людям в различных бытовых вопросах: заготовят дрова, уб</w:t>
      </w:r>
      <w:r w:rsidR="00394C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ерут территорию, установят АПИ…</w:t>
      </w:r>
    </w:p>
    <w:p w:rsidR="00394C72" w:rsidRDefault="00206FBF" w:rsidP="00206FB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 этапа пройдет с 2</w:t>
      </w:r>
      <w:r w:rsidR="00027BE0"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</w:t>
      </w:r>
      <w:r w:rsidR="00027BE0"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октября. В его рамках в общеобразовательных учреждениях, социальных приютах и домах-интернатах работники МЧС и юные спасатели проведут </w:t>
      </w:r>
      <w:proofErr w:type="spellStart"/>
      <w:r w:rsidR="00027BE0"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обучающе</w:t>
      </w:r>
      <w:proofErr w:type="spellEnd"/>
      <w:r w:rsidR="00027BE0"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-развлекательные программы: проведут с ребятами викторины, конкурсы, расскажут о деятельности БМООСП и проведут презентацию журнала «Юный спасатель»</w:t>
      </w:r>
      <w:r w:rsidR="00394C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06FBF" w:rsidRDefault="00027BE0" w:rsidP="00206FB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заключительном 3-ем этапе, 1</w:t>
      </w:r>
      <w:r w:rsidR="00206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0-15</w:t>
      </w:r>
      <w:r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октября</w:t>
      </w:r>
      <w:r w:rsidR="00206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пройдет грандиозное мероприятие</w:t>
      </w:r>
      <w:r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.На эт</w:t>
      </w:r>
      <w:r w:rsidR="00206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ом</w:t>
      </w:r>
      <w:r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мероприяти</w:t>
      </w:r>
      <w:r w:rsidR="00206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всех будут ждать конкурсы, викторины, лотереи, ценные подарки, концертные программы</w:t>
      </w:r>
      <w:r w:rsidR="00206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еще много-много интересного!</w:t>
      </w:r>
    </w:p>
    <w:p w:rsidR="00027BE0" w:rsidRPr="00027BE0" w:rsidRDefault="00027BE0" w:rsidP="00206FB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7B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sectPr w:rsidR="00027BE0" w:rsidRPr="0002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E0"/>
    <w:rsid w:val="00027BE0"/>
    <w:rsid w:val="00206FBF"/>
    <w:rsid w:val="00394C72"/>
    <w:rsid w:val="00B119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комп2</cp:lastModifiedBy>
  <cp:revision>2</cp:revision>
  <cp:lastPrinted>2018-10-17T12:15:00Z</cp:lastPrinted>
  <dcterms:created xsi:type="dcterms:W3CDTF">2019-09-23T07:43:00Z</dcterms:created>
  <dcterms:modified xsi:type="dcterms:W3CDTF">2019-09-23T07:43:00Z</dcterms:modified>
</cp:coreProperties>
</file>