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79" w:rsidRDefault="0022627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Психолого-педагогическая характеристика классного коллект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</w:rPr>
        <w:t>ва</w:t>
      </w:r>
    </w:p>
    <w:p w:rsidR="00226279" w:rsidRDefault="0022627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Примерная схема психологической характеристики коллектива класса</w:t>
      </w:r>
    </w:p>
    <w:p w:rsidR="00226279" w:rsidRDefault="00226279">
      <w:pPr>
        <w:jc w:val="center"/>
        <w:rPr>
          <w:rFonts w:ascii="Times New Roman" w:hAnsi="Times New Roman"/>
          <w:b/>
          <w:sz w:val="24"/>
        </w:rPr>
      </w:pPr>
    </w:p>
    <w:p w:rsidR="00226279" w:rsidRDefault="0022627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15"/>
        <w:gridCol w:w="283"/>
        <w:gridCol w:w="3332"/>
      </w:tblGrid>
      <w:tr w:rsidR="0022627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79" w:rsidRDefault="0022627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Психологическая характер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стика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79" w:rsidRDefault="0022627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Психолого-педагогические выводы и р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комендации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79" w:rsidRDefault="0022627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I. Общие сведения о школе, классе, истории формирования класса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pStyle w:val="3"/>
              <w:rPr>
                <w:sz w:val="18"/>
              </w:rPr>
            </w:pPr>
            <w:r>
              <w:rPr>
                <w:sz w:val="18"/>
              </w:rPr>
              <w:t>Материальная база школы, санита</w:t>
            </w:r>
            <w:r>
              <w:rPr>
                <w:sz w:val="18"/>
              </w:rPr>
              <w:t>р</w:t>
            </w:r>
            <w:r>
              <w:rPr>
                <w:sz w:val="18"/>
              </w:rPr>
              <w:t>но-гигиеническое состояние школы и класса. Время существования классного коллектива, изменение его состава, смена учителей. Число учащихся, их пол, возраст. Социал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ное положение родителей.</w:t>
            </w:r>
          </w:p>
          <w:p w:rsidR="00226279" w:rsidRDefault="00226279">
            <w:pPr>
              <w:shd w:val="clear" w:color="auto" w:fill="FFFFFF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Методы:</w:t>
            </w:r>
            <w:r>
              <w:rPr>
                <w:rFonts w:ascii="Times New Roman" w:hAnsi="Times New Roman"/>
                <w:sz w:val="18"/>
              </w:rPr>
              <w:t xml:space="preserve"> наблюдение, беседа с учителями, завучем, анализ док</w:t>
            </w:r>
            <w:r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z w:val="18"/>
              </w:rPr>
              <w:t>ментации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shd w:val="clear" w:color="auto" w:fill="FFFFFF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Какие из этих факторов благоприятно, а какие неблагоприятно сказываются (или могут сказываться в будущем) на разв</w:t>
            </w:r>
            <w:r>
              <w:rPr>
                <w:rFonts w:ascii="Times New Roman" w:hAnsi="Times New Roman"/>
                <w:color w:val="000000"/>
                <w:sz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</w:rPr>
              <w:t>тии классного коллектива. Какие небл</w:t>
            </w:r>
            <w:r>
              <w:rPr>
                <w:rFonts w:ascii="Times New Roman" w:hAnsi="Times New Roman"/>
                <w:color w:val="000000"/>
                <w:sz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</w:rPr>
              <w:t>гоприятные воздействия следует скорре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тировать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ак это можно сделать.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trHeight w:hRule="exact" w:val="467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79" w:rsidRDefault="0022627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II. Официальная структура класса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trHeight w:hRule="exact" w:val="2355"/>
        </w:trPr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pStyle w:val="2"/>
              <w:rPr>
                <w:sz w:val="18"/>
              </w:rPr>
            </w:pPr>
            <w:r>
              <w:rPr>
                <w:sz w:val="18"/>
              </w:rPr>
              <w:t>Актив класса, его роль в организации общес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венной жизни класса, распределение обязанн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стей между учащимися, официальные лидеры, успешность их деятельности, их авторитет. </w:t>
            </w:r>
            <w:proofErr w:type="gramStart"/>
            <w:r>
              <w:rPr>
                <w:sz w:val="18"/>
              </w:rPr>
              <w:t>Ли</w:t>
            </w:r>
            <w:r>
              <w:rPr>
                <w:sz w:val="18"/>
              </w:rPr>
              <w:t>ч</w:t>
            </w:r>
            <w:r>
              <w:rPr>
                <w:sz w:val="18"/>
              </w:rPr>
              <w:t>ностные особенности этих лидеров (инициати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 ответственность, настойчивость, требов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тельность, организаторские способности, стиль лидерства, о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ношение к ребятам).</w:t>
            </w:r>
            <w:proofErr w:type="gramEnd"/>
          </w:p>
          <w:p w:rsidR="00226279" w:rsidRDefault="00226279">
            <w:pPr>
              <w:shd w:val="clear" w:color="auto" w:fill="FFFFFF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Методы: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наблюдение, анализ, документации, беседа с учителем, активом, отдельными учен</w:t>
            </w:r>
            <w:r>
              <w:rPr>
                <w:rFonts w:ascii="Times New Roman" w:hAnsi="Times New Roman"/>
                <w:color w:val="000000"/>
                <w:sz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</w:rPr>
              <w:t>ками.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shd w:val="clear" w:color="auto" w:fill="FFFFFF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Удачно ли распределены обязанности между учениками, учтены ли их интер</w:t>
            </w:r>
            <w:r>
              <w:rPr>
                <w:rFonts w:ascii="Times New Roman" w:hAnsi="Times New Roman"/>
                <w:color w:val="000000"/>
                <w:sz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</w:rPr>
              <w:t>сы, склонности, способности. Что след</w:t>
            </w:r>
            <w:r>
              <w:rPr>
                <w:rFonts w:ascii="Times New Roman" w:hAnsi="Times New Roman"/>
                <w:color w:val="000000"/>
                <w:sz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</w:rPr>
              <w:t>вало бы изменить. Удачно ли подобраны лидеры. На чем основывается их автор</w:t>
            </w:r>
            <w:r>
              <w:rPr>
                <w:rFonts w:ascii="Times New Roman" w:hAnsi="Times New Roman"/>
                <w:color w:val="000000"/>
                <w:sz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</w:rPr>
              <w:t>тет. Как сказывается позиция лидера на развитии личности данного ученика. Что следует изменить, чтобы избежать отр</w:t>
            </w:r>
            <w:r>
              <w:rPr>
                <w:rFonts w:ascii="Times New Roman" w:hAnsi="Times New Roman"/>
                <w:color w:val="000000"/>
                <w:sz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</w:rPr>
              <w:t>цательного влияния лидерства.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79" w:rsidRDefault="00226279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Неофициальная структура масса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trHeight w:hRule="exact" w:val="282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shd w:val="clear" w:color="auto" w:fill="FFFFFF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Межличностные взаимоотношения учащихся. Наличие группировок, на каком основании они образовались, их влияние на класс. Неофициал</w:t>
            </w:r>
            <w:r>
              <w:rPr>
                <w:rFonts w:ascii="Times New Roman" w:hAnsi="Times New Roman"/>
                <w:color w:val="000000"/>
                <w:sz w:val="18"/>
              </w:rPr>
              <w:t>ь</w:t>
            </w:r>
            <w:r>
              <w:rPr>
                <w:rFonts w:ascii="Times New Roman" w:hAnsi="Times New Roman"/>
                <w:color w:val="000000"/>
                <w:sz w:val="18"/>
              </w:rPr>
              <w:t>ные лидеры, их направленность и влияние на коллектив. Их личностные особенности. Хара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теристика отверженных и изолированных, пр</w:t>
            </w:r>
            <w:r>
              <w:rPr>
                <w:rFonts w:ascii="Times New Roman" w:hAnsi="Times New Roman"/>
                <w:color w:val="000000"/>
                <w:sz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</w:rPr>
              <w:t>чины неблагоприятного положения этих уч</w:t>
            </w:r>
            <w:r>
              <w:rPr>
                <w:rFonts w:ascii="Times New Roman" w:hAnsi="Times New Roman"/>
                <w:color w:val="000000"/>
                <w:sz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щихся. Методы: гониометрия,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референтометрия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(см, описание этих методик после схемы, пр</w:t>
            </w:r>
            <w:r>
              <w:rPr>
                <w:rFonts w:ascii="Times New Roman" w:hAnsi="Times New Roman"/>
                <w:color w:val="000000"/>
                <w:sz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</w:rPr>
              <w:t>вести с учениками всего класса), наблюдения, беседы. Для изучения индивидуальных особе</w:t>
            </w:r>
            <w:r>
              <w:rPr>
                <w:rFonts w:ascii="Times New Roman" w:hAnsi="Times New Roman"/>
                <w:color w:val="000000"/>
                <w:sz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</w:rPr>
              <w:t>ностей лидеров использовать методики по т</w:t>
            </w:r>
            <w:r>
              <w:rPr>
                <w:rFonts w:ascii="Times New Roman" w:hAnsi="Times New Roman"/>
                <w:color w:val="000000"/>
                <w:sz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</w:rPr>
              <w:t>мам: "Личность", "Темперамент".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6279" w:rsidRDefault="00226279">
            <w:pPr>
              <w:shd w:val="clear" w:color="auto" w:fill="FFFFFF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Степень сходства официальных и неоф</w:t>
            </w:r>
            <w:r>
              <w:rPr>
                <w:rFonts w:ascii="Times New Roman" w:hAnsi="Times New Roman"/>
                <w:color w:val="000000"/>
                <w:sz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</w:rPr>
              <w:t>циальных структур коллектива. На чем основывается авторитет неофициальных лидеров. Какие поручения можно пре</w:t>
            </w:r>
            <w:r>
              <w:rPr>
                <w:rFonts w:ascii="Times New Roman" w:hAnsi="Times New Roman"/>
                <w:color w:val="000000"/>
                <w:sz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</w:rPr>
              <w:t>ложить положительным неофициальным лидерам. Как можно нейтрализовать влияние отрицательных лидеров или изменить их направленность. Пути ликв</w:t>
            </w:r>
            <w:r>
              <w:rPr>
                <w:rFonts w:ascii="Times New Roman" w:hAnsi="Times New Roman"/>
                <w:color w:val="000000"/>
                <w:sz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</w:rPr>
              <w:t>дации нежелательных группировок. Пр</w:t>
            </w:r>
            <w:r>
              <w:rPr>
                <w:rFonts w:ascii="Times New Roman" w:hAnsi="Times New Roman"/>
                <w:color w:val="000000"/>
                <w:sz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</w:rPr>
              <w:t>чины изоляции или отвержения в группе. Возможные пути изменения позиций изолированных и отверженных членов ко</w:t>
            </w:r>
            <w:r>
              <w:rPr>
                <w:rFonts w:ascii="Times New Roman" w:hAnsi="Times New Roman"/>
                <w:color w:val="000000"/>
                <w:sz w:val="18"/>
              </w:rPr>
              <w:t>л</w:t>
            </w:r>
            <w:r>
              <w:rPr>
                <w:rFonts w:ascii="Times New Roman" w:hAnsi="Times New Roman"/>
                <w:color w:val="000000"/>
                <w:sz w:val="18"/>
              </w:rPr>
              <w:t>лектива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79" w:rsidRDefault="0022627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IV. Психологический климат коллектива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pStyle w:val="2"/>
              <w:rPr>
                <w:sz w:val="18"/>
              </w:rPr>
            </w:pPr>
            <w:r>
              <w:rPr>
                <w:sz w:val="18"/>
              </w:rPr>
              <w:lastRenderedPageBreak/>
              <w:t>Преобладающий эмоциональный тон в классе (бодрый, жизнерадостный, напряженный и т. д.). Степень сплочённости, проявления чуткости, заботы, взаимопомощи, уважения, требовател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ности Взаимоотношения между мальчиками и девочками. Эмоциональное благополучие и неблагоп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лучие отдельных членов коллектива</w:t>
            </w:r>
          </w:p>
          <w:p w:rsidR="00226279" w:rsidRDefault="00226279">
            <w:pPr>
              <w:shd w:val="clear" w:color="auto" w:fill="FFFFFF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Методы: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наблюдение, беседа с отдельными уч</w:t>
            </w:r>
            <w:r>
              <w:rPr>
                <w:rFonts w:ascii="Times New Roman" w:hAnsi="Times New Roman"/>
                <w:color w:val="000000"/>
                <w:sz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</w:rPr>
              <w:t>никами, позволяющая выяснить их психологич</w:t>
            </w:r>
            <w:r>
              <w:rPr>
                <w:rFonts w:ascii="Times New Roman" w:hAnsi="Times New Roman"/>
                <w:color w:val="000000"/>
                <w:sz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</w:rPr>
              <w:t>ское самочувствие в классном коллективе. М</w:t>
            </w:r>
            <w:r>
              <w:rPr>
                <w:rFonts w:ascii="Times New Roman" w:hAnsi="Times New Roman"/>
                <w:color w:val="000000"/>
                <w:sz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</w:rPr>
              <w:t>тодика "Определение психологического клим</w:t>
            </w:r>
            <w:r>
              <w:rPr>
                <w:rFonts w:ascii="Times New Roman" w:hAnsi="Times New Roman"/>
                <w:color w:val="000000"/>
                <w:sz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</w:rPr>
              <w:t>та"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shd w:val="clear" w:color="auto" w:fill="FFFFFF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Факторы, определяющие психологич</w:t>
            </w:r>
            <w:r>
              <w:rPr>
                <w:rFonts w:ascii="Times New Roman" w:hAnsi="Times New Roman"/>
                <w:color w:val="000000"/>
                <w:sz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</w:rPr>
              <w:t>ский климат данного коллектива. Во</w:t>
            </w:r>
            <w:r>
              <w:rPr>
                <w:rFonts w:ascii="Times New Roman" w:hAnsi="Times New Roman"/>
                <w:color w:val="000000"/>
                <w:sz w:val="18"/>
              </w:rPr>
              <w:t>з</w:t>
            </w:r>
            <w:r>
              <w:rPr>
                <w:rFonts w:ascii="Times New Roman" w:hAnsi="Times New Roman"/>
                <w:color w:val="000000"/>
                <w:sz w:val="18"/>
              </w:rPr>
              <w:t>можные пути устранения отрицательных факторов. Способы повышения сплоче</w:t>
            </w:r>
            <w:r>
              <w:rPr>
                <w:rFonts w:ascii="Times New Roman" w:hAnsi="Times New Roman"/>
                <w:color w:val="000000"/>
                <w:sz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</w:rPr>
              <w:t>ности данного коллектива, формирования отношений дружбы, сотрудничества, взаимной помощи и уважения. Причины эмоционального неблагополучия отдел</w:t>
            </w:r>
            <w:r>
              <w:rPr>
                <w:rFonts w:ascii="Times New Roman" w:hAnsi="Times New Roman"/>
                <w:color w:val="000000"/>
                <w:sz w:val="18"/>
              </w:rPr>
              <w:t>ь</w:t>
            </w:r>
            <w:r>
              <w:rPr>
                <w:rFonts w:ascii="Times New Roman" w:hAnsi="Times New Roman"/>
                <w:color w:val="000000"/>
                <w:sz w:val="18"/>
              </w:rPr>
              <w:t>ных учеников, пути его устранения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79" w:rsidRDefault="0022627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V. Коллектив в учебной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</w:rPr>
              <w:t>внеучебной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деятельности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trHeight w:hRule="exact" w:val="2659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pStyle w:val="2"/>
              <w:rPr>
                <w:sz w:val="18"/>
              </w:rPr>
            </w:pPr>
            <w:r>
              <w:rPr>
                <w:sz w:val="18"/>
              </w:rPr>
              <w:t>Успеваемость, отношение учащихся к учению, степень развития познавательных интересов, мотивы учения. Дисциплина на уроке и в выпо</w:t>
            </w:r>
            <w:r>
              <w:rPr>
                <w:sz w:val="18"/>
              </w:rPr>
              <w:t>л</w:t>
            </w:r>
            <w:r>
              <w:rPr>
                <w:sz w:val="18"/>
              </w:rPr>
              <w:t>нении домашних заданий. Место общественно полезного труда во внеклассной деятельности, виды труда, отношение к нему учащихся, проя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ление дисциплины: в трудовой деятельности. </w:t>
            </w:r>
            <w:proofErr w:type="spellStart"/>
            <w:r>
              <w:rPr>
                <w:sz w:val="18"/>
              </w:rPr>
              <w:t>Внеучебные</w:t>
            </w:r>
            <w:proofErr w:type="spellEnd"/>
            <w:r>
              <w:rPr>
                <w:sz w:val="18"/>
              </w:rPr>
              <w:t xml:space="preserve"> занятия класса (коллекциониров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ние, музыка, спорт, танцы) и т. д. Участие клас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ного коллектива в общественной жизни. Мет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ды: наблюдение, беседа, анализ документации, анкетирование (</w:t>
            </w:r>
            <w:proofErr w:type="gramStart"/>
            <w:r>
              <w:rPr>
                <w:sz w:val="18"/>
              </w:rPr>
              <w:t>см</w:t>
            </w:r>
            <w:proofErr w:type="gramEnd"/>
            <w:r>
              <w:rPr>
                <w:sz w:val="18"/>
              </w:rPr>
              <w:t>. анкеты после схемы).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shd w:val="clear" w:color="auto" w:fill="FFFFFF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Охарактеризовать основные трудности в обучении и воспитании данного коллектива. Каковы пути их преод</w:t>
            </w:r>
            <w:r>
              <w:rPr>
                <w:rFonts w:ascii="Times New Roman" w:hAnsi="Times New Roman"/>
                <w:color w:val="000000"/>
                <w:sz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</w:rPr>
              <w:t>ления.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79" w:rsidRDefault="00226279">
            <w:pPr>
              <w:pStyle w:val="1"/>
              <w:keepNext w:val="0"/>
              <w:rPr>
                <w:sz w:val="18"/>
              </w:rPr>
            </w:pPr>
            <w:r>
              <w:rPr>
                <w:sz w:val="18"/>
              </w:rPr>
              <w:t>Массовидные явления в коллективе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trHeight w:hRule="exact" w:val="1710"/>
        </w:trPr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shd w:val="clear" w:color="auto" w:fill="FFFFFF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Общественное мнение в классе, коллективные переживания, подражание (мода, манера повед</w:t>
            </w:r>
            <w:r>
              <w:rPr>
                <w:rFonts w:ascii="Times New Roman" w:hAnsi="Times New Roman"/>
                <w:color w:val="000000"/>
                <w:sz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</w:rPr>
              <w:t>ния) соревнование, проявление внушаемости и конформизма, психологическая совместимость. Описать и проанализировать отдельные примеры влияния коллектива на личность и личности на ко</w:t>
            </w:r>
            <w:r>
              <w:rPr>
                <w:rFonts w:ascii="Times New Roman" w:hAnsi="Times New Roman"/>
                <w:color w:val="000000"/>
                <w:sz w:val="18"/>
              </w:rPr>
              <w:t>л</w:t>
            </w:r>
            <w:r>
              <w:rPr>
                <w:rFonts w:ascii="Times New Roman" w:hAnsi="Times New Roman"/>
                <w:color w:val="000000"/>
                <w:sz w:val="18"/>
              </w:rPr>
              <w:t>лектив.</w:t>
            </w:r>
          </w:p>
          <w:p w:rsidR="00226279" w:rsidRDefault="00226279">
            <w:pPr>
              <w:shd w:val="clear" w:color="auto" w:fill="FFFFFF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Методы: </w:t>
            </w:r>
            <w:r>
              <w:rPr>
                <w:rFonts w:ascii="Times New Roman" w:hAnsi="Times New Roman"/>
                <w:sz w:val="18"/>
              </w:rPr>
              <w:t>наблюдение, беседа.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shd w:val="clear" w:color="auto" w:fill="FFFFFF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Формирование общественного мнения, организация, соревнований, преодоление отрицательных массовидных явлений. Возможные пути использования масс</w:t>
            </w:r>
            <w:r>
              <w:rPr>
                <w:rFonts w:ascii="Times New Roman" w:hAnsi="Times New Roman"/>
                <w:color w:val="000000"/>
                <w:sz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</w:rPr>
              <w:t>видных явлений в педагогически целесообразных фо</w:t>
            </w:r>
            <w:r>
              <w:rPr>
                <w:rFonts w:ascii="Times New Roman" w:hAnsi="Times New Roman"/>
                <w:color w:val="000000"/>
                <w:sz w:val="18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</w:rPr>
              <w:t>мах.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79" w:rsidRDefault="00226279">
            <w:pPr>
              <w:pStyle w:val="1"/>
              <w:keepNext w:val="0"/>
              <w:rPr>
                <w:sz w:val="18"/>
              </w:rPr>
            </w:pPr>
            <w:r>
              <w:rPr>
                <w:sz w:val="18"/>
              </w:rPr>
              <w:t>Личность классного руководителя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cantSplit/>
          <w:trHeight w:hRule="exact" w:val="185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pStyle w:val="1"/>
              <w:keepNext w:val="0"/>
              <w:numPr>
                <w:ilvl w:val="0"/>
                <w:numId w:val="0"/>
              </w:numPr>
              <w:jc w:val="both"/>
              <w:rPr>
                <w:b w:val="0"/>
                <w:sz w:val="18"/>
              </w:rPr>
            </w:pPr>
            <w:proofErr w:type="gramStart"/>
            <w:r>
              <w:rPr>
                <w:b w:val="0"/>
                <w:sz w:val="18"/>
              </w:rPr>
              <w:t>Стаж работы учителя, его личностные ос</w:t>
            </w:r>
            <w:r>
              <w:rPr>
                <w:b w:val="0"/>
                <w:sz w:val="18"/>
              </w:rPr>
              <w:t>о</w:t>
            </w:r>
            <w:r>
              <w:rPr>
                <w:b w:val="0"/>
                <w:sz w:val="18"/>
              </w:rPr>
              <w:t>бенности, общая культура, наличие организ</w:t>
            </w:r>
            <w:r>
              <w:rPr>
                <w:b w:val="0"/>
                <w:sz w:val="18"/>
              </w:rPr>
              <w:t>а</w:t>
            </w:r>
            <w:r>
              <w:rPr>
                <w:b w:val="0"/>
                <w:sz w:val="18"/>
              </w:rPr>
              <w:t>торских способностей, знание психологии учащихся, авторитет среди учеников, стиль педагогического общения (авторитарный, демократический, либеральный и т.д.)</w:t>
            </w:r>
            <w:proofErr w:type="gramEnd"/>
          </w:p>
          <w:p w:rsidR="00226279" w:rsidRDefault="0022627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Методы:</w:t>
            </w:r>
            <w:r>
              <w:rPr>
                <w:rFonts w:ascii="Times New Roman" w:hAnsi="Times New Roman"/>
                <w:sz w:val="18"/>
              </w:rPr>
              <w:t xml:space="preserve"> наблюдение, беседа.</w:t>
            </w: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pStyle w:val="1"/>
              <w:keepNext w:val="0"/>
              <w:numPr>
                <w:ilvl w:val="0"/>
                <w:numId w:val="0"/>
              </w:numPr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Положительные и отрицательные стороны в работе учителя, пожелания ему.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79" w:rsidRDefault="00226279">
            <w:pPr>
              <w:pStyle w:val="1"/>
              <w:keepNext w:val="0"/>
              <w:rPr>
                <w:sz w:val="18"/>
              </w:rPr>
            </w:pPr>
            <w:r>
              <w:rPr>
                <w:sz w:val="18"/>
              </w:rPr>
              <w:t>Уровень (стадия) развития коллектива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pStyle w:val="1"/>
              <w:keepNext w:val="0"/>
              <w:numPr>
                <w:ilvl w:val="0"/>
                <w:numId w:val="0"/>
              </w:numPr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lastRenderedPageBreak/>
              <w:t>Определить стадию развития коллектива. Специфические черты коллектива, тенденции его развития.</w:t>
            </w:r>
          </w:p>
          <w:p w:rsidR="00226279" w:rsidRDefault="00226279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Методы: наблюдение, беседа с активом, всем классом, учителями, методика «Определение уровня развития классн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го коллектива».</w:t>
            </w: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pStyle w:val="1"/>
              <w:keepNext w:val="0"/>
              <w:numPr>
                <w:ilvl w:val="0"/>
                <w:numId w:val="0"/>
              </w:numPr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Определить, какие стороны жизни и деятел</w:t>
            </w:r>
            <w:r>
              <w:rPr>
                <w:b w:val="0"/>
                <w:sz w:val="18"/>
              </w:rPr>
              <w:t>ь</w:t>
            </w:r>
            <w:r>
              <w:rPr>
                <w:b w:val="0"/>
                <w:sz w:val="18"/>
              </w:rPr>
              <w:t>ности класса необходимо формировать, чт</w:t>
            </w:r>
            <w:r>
              <w:rPr>
                <w:b w:val="0"/>
                <w:sz w:val="18"/>
              </w:rPr>
              <w:t>о</w:t>
            </w:r>
            <w:r>
              <w:rPr>
                <w:b w:val="0"/>
                <w:sz w:val="18"/>
              </w:rPr>
              <w:t>бы он поднялся на следующую степень ра</w:t>
            </w:r>
            <w:r>
              <w:rPr>
                <w:b w:val="0"/>
                <w:sz w:val="18"/>
              </w:rPr>
              <w:t>з</w:t>
            </w:r>
            <w:r>
              <w:rPr>
                <w:b w:val="0"/>
                <w:sz w:val="18"/>
              </w:rPr>
              <w:t>вития.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79" w:rsidRDefault="00226279">
            <w:pPr>
              <w:pStyle w:val="1"/>
              <w:keepNext w:val="0"/>
              <w:rPr>
                <w:sz w:val="18"/>
              </w:rPr>
            </w:pPr>
            <w:r>
              <w:rPr>
                <w:sz w:val="18"/>
              </w:rPr>
              <w:t xml:space="preserve">Работа по формированию коллективных отношений и воспитанию отдельных учащихся 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pStyle w:val="1"/>
              <w:keepNext w:val="0"/>
              <w:numPr>
                <w:ilvl w:val="0"/>
                <w:numId w:val="0"/>
              </w:numPr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Описать проведённую во время исследования работу по сплочению класса, по перестройке его официальной и неофициальной структ</w:t>
            </w:r>
            <w:r>
              <w:rPr>
                <w:b w:val="0"/>
                <w:sz w:val="18"/>
              </w:rPr>
              <w:t>у</w:t>
            </w:r>
            <w:r>
              <w:rPr>
                <w:b w:val="0"/>
                <w:sz w:val="18"/>
              </w:rPr>
              <w:t>ры, по преодолению отрицательных явлений (списывание, подсказки и т.д.). Какое вли</w:t>
            </w:r>
            <w:r>
              <w:rPr>
                <w:b w:val="0"/>
                <w:sz w:val="18"/>
              </w:rPr>
              <w:t>я</w:t>
            </w:r>
            <w:r>
              <w:rPr>
                <w:b w:val="0"/>
                <w:sz w:val="18"/>
              </w:rPr>
              <w:t>ние удалось осуществить на отдельных уч</w:t>
            </w:r>
            <w:r>
              <w:rPr>
                <w:b w:val="0"/>
                <w:sz w:val="18"/>
              </w:rPr>
              <w:t>е</w:t>
            </w:r>
            <w:r>
              <w:rPr>
                <w:b w:val="0"/>
                <w:sz w:val="18"/>
              </w:rPr>
              <w:t>ников.</w:t>
            </w: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pStyle w:val="1"/>
              <w:keepNext w:val="0"/>
              <w:numPr>
                <w:ilvl w:val="0"/>
                <w:numId w:val="0"/>
              </w:numPr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Проанализировать свою работу, удалось ли достичь поставленных целей, какие были сделаны ошибки.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79" w:rsidRDefault="00226279">
            <w:pPr>
              <w:pStyle w:val="1"/>
              <w:keepNext w:val="0"/>
              <w:rPr>
                <w:sz w:val="18"/>
              </w:rPr>
            </w:pPr>
            <w:r>
              <w:rPr>
                <w:sz w:val="18"/>
              </w:rPr>
              <w:t>Характеристика семей учащихся класса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cantSplit/>
          <w:trHeight w:hRule="exact" w:val="1149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pStyle w:val="1"/>
              <w:keepNext w:val="0"/>
              <w:numPr>
                <w:ilvl w:val="0"/>
                <w:numId w:val="0"/>
              </w:numPr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Возраст родителей, образовательный уровень, условия жизни детей в семьях. Отн</w:t>
            </w:r>
            <w:r>
              <w:rPr>
                <w:b w:val="0"/>
                <w:sz w:val="18"/>
              </w:rPr>
              <w:t>о</w:t>
            </w:r>
            <w:r>
              <w:rPr>
                <w:b w:val="0"/>
                <w:sz w:val="18"/>
              </w:rPr>
              <w:t>шение родителей к школе. Характеристика взаимоотношений детей и родителей.</w:t>
            </w: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pStyle w:val="1"/>
              <w:keepNext w:val="0"/>
              <w:numPr>
                <w:ilvl w:val="0"/>
                <w:numId w:val="0"/>
              </w:numPr>
              <w:jc w:val="both"/>
              <w:rPr>
                <w:b w:val="0"/>
                <w:sz w:val="18"/>
              </w:rPr>
            </w:pP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79" w:rsidRDefault="00226279">
            <w:pPr>
              <w:pStyle w:val="1"/>
              <w:keepNext w:val="0"/>
              <w:rPr>
                <w:sz w:val="18"/>
              </w:rPr>
            </w:pPr>
            <w:r>
              <w:rPr>
                <w:sz w:val="18"/>
              </w:rPr>
              <w:t>Определение задач работы классного руководителя и педагогического ко</w:t>
            </w:r>
            <w:r>
              <w:rPr>
                <w:sz w:val="18"/>
              </w:rPr>
              <w:t>л</w:t>
            </w:r>
            <w:r>
              <w:rPr>
                <w:sz w:val="18"/>
              </w:rPr>
              <w:t>лектива школы в работе с классом</w:t>
            </w:r>
          </w:p>
        </w:tc>
      </w:tr>
      <w:tr w:rsidR="00226279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pStyle w:val="1"/>
              <w:keepNext w:val="0"/>
              <w:numPr>
                <w:ilvl w:val="0"/>
                <w:numId w:val="0"/>
              </w:numPr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Краткая характеристика результатов диагн</w:t>
            </w:r>
            <w:r>
              <w:rPr>
                <w:b w:val="0"/>
                <w:sz w:val="18"/>
              </w:rPr>
              <w:t>о</w:t>
            </w:r>
            <w:r>
              <w:rPr>
                <w:b w:val="0"/>
                <w:sz w:val="18"/>
              </w:rPr>
              <w:t>стики учащихся класса. Определение пол</w:t>
            </w:r>
            <w:r>
              <w:rPr>
                <w:b w:val="0"/>
                <w:sz w:val="18"/>
              </w:rPr>
              <w:t>о</w:t>
            </w:r>
            <w:r>
              <w:rPr>
                <w:b w:val="0"/>
                <w:sz w:val="18"/>
              </w:rPr>
              <w:t>жительных качеств коллектива, которые нуждаются в дальнейшем развитии и поддер</w:t>
            </w:r>
            <w:r>
              <w:rPr>
                <w:b w:val="0"/>
                <w:sz w:val="18"/>
              </w:rPr>
              <w:t>ж</w:t>
            </w:r>
            <w:r>
              <w:rPr>
                <w:b w:val="0"/>
                <w:sz w:val="18"/>
              </w:rPr>
              <w:t>ке. Определение отрицательных качеств в коллективе, к</w:t>
            </w:r>
            <w:r>
              <w:rPr>
                <w:b w:val="0"/>
                <w:sz w:val="18"/>
              </w:rPr>
              <w:t>о</w:t>
            </w:r>
            <w:r>
              <w:rPr>
                <w:b w:val="0"/>
                <w:sz w:val="18"/>
              </w:rPr>
              <w:t>торые нуждаются в коррекции.</w:t>
            </w: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79" w:rsidRDefault="00226279">
            <w:pPr>
              <w:pStyle w:val="1"/>
              <w:keepNext w:val="0"/>
              <w:numPr>
                <w:ilvl w:val="0"/>
                <w:numId w:val="0"/>
              </w:numPr>
              <w:jc w:val="both"/>
              <w:rPr>
                <w:b w:val="0"/>
                <w:sz w:val="18"/>
              </w:rPr>
            </w:pPr>
          </w:p>
        </w:tc>
      </w:tr>
    </w:tbl>
    <w:p w:rsidR="00226279" w:rsidRDefault="00226279">
      <w:pPr>
        <w:jc w:val="both"/>
        <w:rPr>
          <w:rFonts w:ascii="Times New Roman" w:hAnsi="Times New Roman"/>
        </w:rPr>
      </w:pPr>
    </w:p>
    <w:sectPr w:rsidR="00226279">
      <w:type w:val="continuous"/>
      <w:pgSz w:w="16840" w:h="11907" w:orient="landscape" w:code="9"/>
      <w:pgMar w:top="567" w:right="567" w:bottom="567" w:left="567" w:header="720" w:footer="720" w:gutter="0"/>
      <w:cols w:num="2" w:space="60" w:equalWidth="0">
        <w:col w:w="7138" w:space="709"/>
        <w:col w:w="785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252"/>
    <w:multiLevelType w:val="singleLevel"/>
    <w:tmpl w:val="149E2E36"/>
    <w:lvl w:ilvl="0">
      <w:start w:val="6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243E1ADF"/>
    <w:multiLevelType w:val="singleLevel"/>
    <w:tmpl w:val="74D22B1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6B3454"/>
    <w:rsid w:val="00226279"/>
    <w:rsid w:val="006B3454"/>
    <w:rsid w:val="00FB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qFormat/>
    <w:pPr>
      <w:keepNext/>
      <w:numPr>
        <w:numId w:val="2"/>
      </w:numPr>
      <w:shd w:val="clear" w:color="auto" w:fill="FFFFFF"/>
      <w:jc w:val="center"/>
      <w:outlineLvl w:val="0"/>
    </w:pPr>
    <w:rPr>
      <w:rFonts w:ascii="Times New Roman" w:hAnsi="Times New Roman"/>
      <w:b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</w:pPr>
    <w:rPr>
      <w:rFonts w:ascii="Times New Roman" w:hAnsi="Times New Roman"/>
      <w:color w:val="000000"/>
      <w:sz w:val="28"/>
    </w:rPr>
  </w:style>
  <w:style w:type="paragraph" w:styleId="2">
    <w:name w:val="Body Text 2"/>
    <w:basedOn w:val="a"/>
    <w:pPr>
      <w:shd w:val="clear" w:color="auto" w:fill="FFFFFF"/>
      <w:jc w:val="both"/>
    </w:pPr>
    <w:rPr>
      <w:rFonts w:ascii="Times New Roman" w:hAnsi="Times New Roman"/>
      <w:color w:val="000000"/>
    </w:rPr>
  </w:style>
  <w:style w:type="paragraph" w:styleId="3">
    <w:name w:val="Body Text 3"/>
    <w:basedOn w:val="a"/>
    <w:pPr>
      <w:shd w:val="clear" w:color="auto" w:fill="FFFFFF"/>
      <w:jc w:val="both"/>
    </w:pPr>
    <w:rPr>
      <w:rFonts w:ascii="Times New Roman" w:hAnsi="Times New Roman"/>
    </w:rPr>
  </w:style>
  <w:style w:type="paragraph" w:styleId="a4">
    <w:name w:val="Balloon Text"/>
    <w:basedOn w:val="a"/>
    <w:semiHidden/>
    <w:rsid w:val="006B3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213</dc:creator>
  <cp:keywords/>
  <cp:lastModifiedBy>User</cp:lastModifiedBy>
  <cp:revision>2</cp:revision>
  <cp:lastPrinted>2006-09-04T06:05:00Z</cp:lastPrinted>
  <dcterms:created xsi:type="dcterms:W3CDTF">2017-02-02T10:34:00Z</dcterms:created>
  <dcterms:modified xsi:type="dcterms:W3CDTF">2017-02-02T10:34:00Z</dcterms:modified>
</cp:coreProperties>
</file>