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2B" w:rsidRPr="00BA6295" w:rsidRDefault="00BA6295">
      <w:pPr>
        <w:spacing w:after="0" w:line="240" w:lineRule="auto"/>
        <w:ind w:left="0" w:right="0" w:firstLine="0"/>
        <w:jc w:val="lef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-2090292</wp:posOffset>
            </wp:positionH>
            <wp:positionV relativeFrom="paragraph">
              <wp:posOffset>-366026</wp:posOffset>
            </wp:positionV>
            <wp:extent cx="12166600" cy="908050"/>
            <wp:effectExtent l="0" t="0" r="0" b="0"/>
            <wp:wrapNone/>
            <wp:docPr id="2282" name="Picture 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80"/>
        </w:rPr>
        <w:t xml:space="preserve">Как защитить ребенка в </w:t>
      </w:r>
      <w:bookmarkStart w:id="0" w:name="_GoBack"/>
      <w:r w:rsidRPr="00BA6295">
        <w:rPr>
          <w:b/>
          <w:color w:val="FF0000"/>
          <w:sz w:val="80"/>
        </w:rPr>
        <w:t xml:space="preserve">интернете </w:t>
      </w:r>
    </w:p>
    <w:p w:rsidR="009A4B2B" w:rsidRPr="00BA6295" w:rsidRDefault="009A4B2B">
      <w:pPr>
        <w:rPr>
          <w:color w:val="FF0000"/>
        </w:rPr>
        <w:sectPr w:rsidR="009A4B2B" w:rsidRPr="00BA6295">
          <w:pgSz w:w="19164" w:h="10800" w:orient="landscape"/>
          <w:pgMar w:top="581" w:right="3155" w:bottom="111" w:left="3292" w:header="720" w:footer="720" w:gutter="0"/>
          <w:cols w:space="720"/>
        </w:sectPr>
      </w:pPr>
    </w:p>
    <w:bookmarkEnd w:id="0"/>
    <w:p w:rsidR="009A4B2B" w:rsidRDefault="00BA6295">
      <w:pPr>
        <w:numPr>
          <w:ilvl w:val="0"/>
          <w:numId w:val="1"/>
        </w:numPr>
        <w:spacing w:after="55" w:line="240" w:lineRule="auto"/>
        <w:ind w:right="-15" w:hanging="540"/>
        <w:jc w:val="left"/>
      </w:pPr>
      <w:r>
        <w:rPr>
          <w:b/>
        </w:rPr>
        <w:lastRenderedPageBreak/>
        <w:t>Объясните ребенку как вести себя безопасно.</w:t>
      </w:r>
    </w:p>
    <w:p w:rsidR="009A4B2B" w:rsidRDefault="00BA6295">
      <w:r>
        <w:t>Если родители с детства учат ребёнка доверять и доверяют ему сами, то особых проблем возникнуть не должно.</w:t>
      </w:r>
    </w:p>
    <w:p w:rsidR="009A4B2B" w:rsidRDefault="00BA6295">
      <w:r>
        <w:t xml:space="preserve">Важно как можно раньше начать </w:t>
      </w:r>
      <w:proofErr w:type="gramStart"/>
      <w:r>
        <w:t>объяснять детям как грамотно пользоваться</w:t>
      </w:r>
      <w:proofErr w:type="gramEnd"/>
      <w:r>
        <w:t xml:space="preserve"> интернетом, чтобы избежать неприятностей.</w:t>
      </w:r>
    </w:p>
    <w:p w:rsidR="009A4B2B" w:rsidRDefault="00BA6295">
      <w:r>
        <w:t>Объясните, что интернет помнит всё и любая информация, которую ребёнок опубликует, может рано или поздно всплыть не в самый подходящий момент.</w:t>
      </w:r>
    </w:p>
    <w:p w:rsidR="009A4B2B" w:rsidRDefault="00BA6295">
      <w:r>
        <w:t>Научите ребёнка критически относиться ко всей информации: соврать или скрыть правду в интернете очень легко.</w:t>
      </w:r>
    </w:p>
    <w:p w:rsidR="009A4B2B" w:rsidRDefault="00BA6295">
      <w:pPr>
        <w:spacing w:after="346"/>
      </w:pPr>
      <w:r>
        <w:t>Имя, возраст и пол собеседника в чате могут быть ненастоящими.</w:t>
      </w:r>
    </w:p>
    <w:p w:rsidR="009A4B2B" w:rsidRDefault="00BA6295">
      <w:pPr>
        <w:numPr>
          <w:ilvl w:val="0"/>
          <w:numId w:val="1"/>
        </w:numPr>
        <w:spacing w:after="55" w:line="240" w:lineRule="auto"/>
        <w:ind w:right="-15" w:hanging="540"/>
        <w:jc w:val="left"/>
      </w:pPr>
      <w:r>
        <w:rPr>
          <w:b/>
        </w:rPr>
        <w:t>Не нарушайте его личные границы.</w:t>
      </w:r>
    </w:p>
    <w:p w:rsidR="009A4B2B" w:rsidRDefault="00BA6295">
      <w:r>
        <w:t>Первый и основной совет — разговаривайте со своими детьми, спрашивайте у них, что именно они делают и ищут в сети, что читают, смотрят, слушают, во что играют. Но ни в коем случае не нужно нарушать личные границы ребёнка, например не стоит читать его переписку с друзьями, если только он сам не захочет вам её показать. Можно использовать специальные средства защиты, но ни в коем случае не стоит устанавливать их без ведома ребёнка — сначала объясните ему причины, по которым вы собираетесь это сделать, расскажите, от чего именно хотите уберечь.</w:t>
      </w:r>
    </w:p>
    <w:p w:rsidR="009A4B2B" w:rsidRDefault="00BA6295">
      <w:pPr>
        <w:spacing w:after="347"/>
      </w:pPr>
      <w:r>
        <w:t xml:space="preserve">Есть специальные программы со всеми необходимыми настройками — например, </w:t>
      </w:r>
      <w:hyperlink r:id="rId6">
        <w:proofErr w:type="spellStart"/>
        <w:r>
          <w:rPr>
            <w:color w:val="0000FF"/>
            <w:u w:val="single" w:color="0000FF"/>
          </w:rPr>
          <w:t>Kaspersky</w:t>
        </w:r>
        <w:proofErr w:type="spellEnd"/>
      </w:hyperlink>
      <w:r>
        <w:rPr>
          <w:color w:val="0000FF"/>
          <w:u w:val="single" w:color="0000FF"/>
        </w:rPr>
        <w:t xml:space="preserve"> </w:t>
      </w:r>
      <w:hyperlink r:id="rId7">
        <w:proofErr w:type="spellStart"/>
        <w:r>
          <w:rPr>
            <w:color w:val="0000FF"/>
            <w:u w:val="single" w:color="0000FF"/>
          </w:rPr>
          <w:t>Safe</w:t>
        </w:r>
        <w:proofErr w:type="spellEnd"/>
      </w:hyperlink>
      <w:r>
        <w:rPr>
          <w:color w:val="0000FF"/>
          <w:u w:val="single" w:color="0000FF"/>
        </w:rPr>
        <w:t xml:space="preserve"> </w:t>
      </w:r>
      <w:hyperlink r:id="rId8">
        <w:proofErr w:type="spellStart"/>
        <w:r>
          <w:rPr>
            <w:color w:val="0000FF"/>
            <w:u w:val="single" w:color="0000FF"/>
          </w:rPr>
          <w:t>Kids</w:t>
        </w:r>
        <w:proofErr w:type="spellEnd"/>
      </w:hyperlink>
      <w:hyperlink r:id="rId9">
        <w:r>
          <w:t>.</w:t>
        </w:r>
      </w:hyperlink>
      <w:r>
        <w:t xml:space="preserve"> Они позволяют родителям закрывать ребёнку доступ к контенту, который не подходит ему по возрасту: например, онлайн-казино, сайты «для взрослых».</w:t>
      </w:r>
    </w:p>
    <w:p w:rsidR="009A4B2B" w:rsidRDefault="00BA6295">
      <w:pPr>
        <w:numPr>
          <w:ilvl w:val="0"/>
          <w:numId w:val="1"/>
        </w:numPr>
        <w:spacing w:after="55" w:line="240" w:lineRule="auto"/>
        <w:ind w:right="-15" w:hanging="540"/>
        <w:jc w:val="left"/>
      </w:pPr>
      <w:r>
        <w:rPr>
          <w:b/>
        </w:rPr>
        <w:t>Интересуйтесь тем, что смотрит ребенок.</w:t>
      </w:r>
    </w:p>
    <w:p w:rsidR="009A4B2B" w:rsidRDefault="00BA6295">
      <w:r>
        <w:t xml:space="preserve">Популярные </w:t>
      </w:r>
      <w:proofErr w:type="spellStart"/>
      <w:r>
        <w:t>YouTube-блогеры</w:t>
      </w:r>
      <w:proofErr w:type="spellEnd"/>
      <w:r>
        <w:t xml:space="preserve"> далеко не всегда соответствуют представлению родителей об идеальном кумире: они часто матерятся, некорректно шутят и вообще позволяют себе </w:t>
      </w:r>
      <w:r>
        <w:lastRenderedPageBreak/>
        <w:t xml:space="preserve">лишнего и подают дурной пример. Что же делать, если вам кажется, что ребёнок попал под влияние сомнительного </w:t>
      </w:r>
      <w:proofErr w:type="spellStart"/>
      <w:r>
        <w:t>блогера</w:t>
      </w:r>
      <w:proofErr w:type="spellEnd"/>
      <w:r>
        <w:t>?</w:t>
      </w:r>
    </w:p>
    <w:p w:rsidR="009A4B2B" w:rsidRDefault="00BA6295">
      <w:pPr>
        <w:spacing w:after="0"/>
        <w:ind w:right="622"/>
      </w:pPr>
      <w:r>
        <w:t>Дело не только в Интернете. Надо воспитывать в детях критичность, укреплять собственное «я» ребёнка, обсуждать то, что мы видим, высказывать своё взрослое отношение.</w:t>
      </w:r>
    </w:p>
    <w:p w:rsidR="009A4B2B" w:rsidRDefault="00BA6295">
      <w:pPr>
        <w:numPr>
          <w:ilvl w:val="0"/>
          <w:numId w:val="1"/>
        </w:numPr>
        <w:spacing w:after="55" w:line="240" w:lineRule="auto"/>
        <w:ind w:right="-15" w:hanging="540"/>
        <w:jc w:val="left"/>
      </w:pPr>
      <w:r>
        <w:rPr>
          <w:b/>
        </w:rPr>
        <w:t>Не осуждайте его, а давайте информацию.</w:t>
      </w:r>
    </w:p>
    <w:p w:rsidR="009A4B2B" w:rsidRDefault="00BA6295">
      <w:pPr>
        <w:spacing w:after="136"/>
      </w:pPr>
      <w:r>
        <w:t>Частый родительский страх: ребёнок наткнётся на видео для взрослых (или найдёт его специально). Среди наиболее распространённых «угроз», с которыми, по версии родителей, часто сталкиваются дети в сети, действительно есть материалы для взрослых. Основная ваша задача в подобной ситуации — понять, откуда: наткнулся случайно, посоветовали одноклассники и так далее. Если ребёнок смотрел такое видео</w:t>
      </w:r>
    </w:p>
    <w:p w:rsidR="009A4B2B" w:rsidRDefault="00BA6295">
      <w:pPr>
        <w:spacing w:after="1132" w:line="245" w:lineRule="auto"/>
        <w:ind w:left="13" w:right="316"/>
        <w:jc w:val="left"/>
      </w:pPr>
      <w:r>
        <w:t>специально,</w:t>
      </w:r>
      <w:r>
        <w:tab/>
        <w:t>а</w:t>
      </w:r>
      <w:r>
        <w:tab/>
        <w:t>не</w:t>
      </w:r>
      <w:r>
        <w:tab/>
        <w:t>наткнулся</w:t>
      </w:r>
      <w:r>
        <w:tab/>
        <w:t>на</w:t>
      </w:r>
      <w:r>
        <w:tab/>
        <w:t>него случайно,</w:t>
      </w:r>
      <w:r>
        <w:tab/>
        <w:t>вероятно,</w:t>
      </w:r>
      <w:r>
        <w:tab/>
        <w:t>он</w:t>
      </w:r>
      <w:r>
        <w:tab/>
        <w:t>уже</w:t>
      </w:r>
      <w:r>
        <w:tab/>
        <w:t>дозрел до разговора о деторождении.</w:t>
      </w:r>
    </w:p>
    <w:p w:rsidR="009A4B2B" w:rsidRDefault="00BA6295">
      <w:pPr>
        <w:numPr>
          <w:ilvl w:val="0"/>
          <w:numId w:val="1"/>
        </w:numPr>
        <w:spacing w:after="0" w:line="245" w:lineRule="auto"/>
        <w:ind w:right="-15" w:hanging="54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2894330</wp:posOffset>
            </wp:positionH>
            <wp:positionV relativeFrom="paragraph">
              <wp:posOffset>-1442135</wp:posOffset>
            </wp:positionV>
            <wp:extent cx="3199638" cy="2457450"/>
            <wp:effectExtent l="0" t="0" r="0" b="0"/>
            <wp:wrapSquare wrapText="bothSides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638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Вовремя замечайте зависимость. </w:t>
      </w:r>
      <w:r>
        <w:t>Одна из главных опасностей — интернет может заменить реальную жизнь, когда человек постепенно вовлекается в эту зависимость и начинает подменять реальную жизнь онлайновой. При этом даже при желании он не может восстановить социальные связи.</w:t>
      </w:r>
    </w:p>
    <w:p w:rsidR="009A4B2B" w:rsidRDefault="00BA6295">
      <w:r>
        <w:lastRenderedPageBreak/>
        <w:t xml:space="preserve">Самое главное — это отслеживать и устранять те факторы, которые могут заставить человека «бежать» в интернет. </w:t>
      </w:r>
    </w:p>
    <w:p w:rsidR="009A4B2B" w:rsidRDefault="00BA6295">
      <w:r>
        <w:t xml:space="preserve">Всегда есть череда событий, которые приводят к зависимости и закрепляют её. </w:t>
      </w:r>
    </w:p>
    <w:p w:rsidR="009A4B2B" w:rsidRDefault="00BA6295">
      <w:r>
        <w:t xml:space="preserve">Важно понять — есть ли у человека возможность снять стресс в диалоге с близкими: </w:t>
      </w:r>
    </w:p>
    <w:p w:rsidR="009A4B2B" w:rsidRDefault="00EF3370">
      <w:pPr>
        <w:spacing w:after="0" w:line="245" w:lineRule="auto"/>
        <w:ind w:left="13" w:right="316"/>
        <w:jc w:val="left"/>
      </w:pPr>
      <w:r>
        <w:t>педагогом, другом, психологом.</w:t>
      </w:r>
      <w:r w:rsidR="00BA6295">
        <w:rPr>
          <w:b/>
          <w:sz w:val="21"/>
        </w:rPr>
        <w:t xml:space="preserve"> </w:t>
      </w:r>
    </w:p>
    <w:sectPr w:rsidR="009A4B2B" w:rsidSect="002743EC">
      <w:type w:val="continuous"/>
      <w:pgSz w:w="19164" w:h="10800" w:orient="landscape"/>
      <w:pgMar w:top="1440" w:right="145" w:bottom="111" w:left="188" w:header="720" w:footer="720" w:gutter="0"/>
      <w:cols w:num="2" w:space="2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71602"/>
    <w:multiLevelType w:val="hybridMultilevel"/>
    <w:tmpl w:val="F14C8986"/>
    <w:lvl w:ilvl="0" w:tplc="517EDAD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8A4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69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94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CB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C2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0B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A9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A0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206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B2B"/>
    <w:rsid w:val="002743EC"/>
    <w:rsid w:val="009A4B2B"/>
    <w:rsid w:val="00BA6295"/>
    <w:rsid w:val="00E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EC"/>
    <w:pPr>
      <w:spacing w:after="61" w:line="246" w:lineRule="auto"/>
      <w:ind w:left="-5" w:right="-10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.adfox.ru/265714/goLink?p1=cbbzy&amp;p2=frfe&amp;p5=hafnk&amp;pr=%5bRANDOM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s.adfox.ru/265714/goLink?p1=cbbzy&amp;p2=frfe&amp;p5=hafnk&amp;pr=%5bRANDOM%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s.adfox.ru/265714/goLink?p1=cbbzy&amp;p2=frfe&amp;p5=hafnk&amp;pr=%5bRANDOM%5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ds.adfox.ru/265714/goLink?p1=cbbzy&amp;p2=frfe&amp;p5=hafnk&amp;pr=%5bRANDOM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2022-02-23T09:39:00Z</dcterms:created>
  <dcterms:modified xsi:type="dcterms:W3CDTF">2022-02-24T11:20:00Z</dcterms:modified>
</cp:coreProperties>
</file>