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19" w:rsidRDefault="00B51819" w:rsidP="00B51819">
      <w:pPr>
        <w:pStyle w:val="article"/>
        <w:shd w:val="clear" w:color="auto" w:fill="FFFFFF"/>
        <w:spacing w:before="240" w:beforeAutospacing="0" w:after="24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 327. Хищение наркотических средств, психотропных веществ, их прекурсоров и аналогов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Хищение наркотических средств, психотропных веществ либо их прекурсоров или аналогов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лишением свободы на срок до пяти лет.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То же действие, совершенное повторно, либо группой лиц, либо 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 </w:t>
      </w:r>
      <w:hyperlink r:id="rId5" w:anchor="&amp;Article=328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328</w:t>
        </w:r>
      </w:hyperlink>
      <w:r>
        <w:rPr>
          <w:color w:val="000000"/>
          <w:sz w:val="25"/>
          <w:szCs w:val="25"/>
        </w:rPr>
        <w:t>, </w:t>
      </w:r>
      <w:hyperlink r:id="rId6" w:anchor="&amp;Article=329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329</w:t>
        </w:r>
      </w:hyperlink>
      <w:r>
        <w:rPr>
          <w:color w:val="000000"/>
          <w:sz w:val="25"/>
          <w:szCs w:val="25"/>
        </w:rPr>
        <w:t> или </w:t>
      </w:r>
      <w:hyperlink r:id="rId7" w:anchor="&amp;Article=331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331</w:t>
        </w:r>
      </w:hyperlink>
      <w:r>
        <w:rPr>
          <w:color w:val="000000"/>
          <w:sz w:val="25"/>
          <w:szCs w:val="25"/>
        </w:rPr>
        <w:t> настоящего Кодекса, либо в отношении особо опасных наркотических средств или психотропных веществ,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 Действия, предусмотренные частями 1 или 2 настоящей статьи, совершенные путем разбоя или вымогательства, либо организованной группой, либо в крупном размере,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семи до пятнадцати лет со штрафом или без штрафа.</w:t>
      </w:r>
    </w:p>
    <w:p w:rsidR="00B51819" w:rsidRDefault="00B51819" w:rsidP="00B5181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B51819" w:rsidRDefault="00B51819" w:rsidP="00B5181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Примечания:</w:t>
      </w:r>
    </w:p>
    <w:p w:rsidR="00B51819" w:rsidRDefault="00B51819" w:rsidP="00B5181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1. </w:t>
      </w:r>
      <w:proofErr w:type="gramStart"/>
      <w:r>
        <w:rPr>
          <w:color w:val="000000"/>
          <w:sz w:val="21"/>
          <w:szCs w:val="21"/>
        </w:rPr>
        <w:t xml:space="preserve">Под наркотическими средствами, психотропными веществами и их </w:t>
      </w:r>
      <w:proofErr w:type="spellStart"/>
      <w:r>
        <w:rPr>
          <w:color w:val="000000"/>
          <w:sz w:val="21"/>
          <w:szCs w:val="21"/>
        </w:rPr>
        <w:t>прекурсорами</w:t>
      </w:r>
      <w:proofErr w:type="spellEnd"/>
      <w:r>
        <w:rPr>
          <w:color w:val="000000"/>
          <w:sz w:val="21"/>
          <w:szCs w:val="21"/>
        </w:rPr>
        <w:t xml:space="preserve"> в статьях настоящего Кодекса понимаются средства и вещества, а также препараты, их содержащие, включенные в Республиканский перечень наркотических средств, психотропных веществ и их прекурсоров, подлежащих государственному контролю в Республике Беларусь, за исключением перечисленных в таблице 2 «Химические вещества, которые могут быть использованы в процессе изготовления, производства и переработки наркотических средств или психотропных</w:t>
      </w:r>
      <w:proofErr w:type="gramEnd"/>
      <w:r>
        <w:rPr>
          <w:color w:val="000000"/>
          <w:sz w:val="21"/>
          <w:szCs w:val="21"/>
        </w:rPr>
        <w:t xml:space="preserve"> веществ» списка прекурсоров наркотических средств и психотропных веществ данного Перечня.</w:t>
      </w:r>
    </w:p>
    <w:p w:rsidR="00B51819" w:rsidRDefault="00B51819" w:rsidP="00B5181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 Под особо опасными наркотическими средствами или психотропными веществами в статьях настоящего Кодекса понимаются средства или вещества, включенные в список особо опасных наркотических средств и психотропных веществ, не используемых в медицинских целях, или список особо опасных наркотических средств и психотропных веществ, разрешенных к контролируемому обороту, указанного Перечня.</w:t>
      </w:r>
    </w:p>
    <w:p w:rsidR="00B51819" w:rsidRDefault="00B51819" w:rsidP="00B5181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3. </w:t>
      </w:r>
      <w:proofErr w:type="gramStart"/>
      <w:r>
        <w:rPr>
          <w:color w:val="000000"/>
          <w:sz w:val="21"/>
          <w:szCs w:val="21"/>
        </w:rPr>
        <w:t>Под аналогами наркотических средств и психотропных веществ в статьях настоящего Кодекса понимаются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 Республики</w:t>
      </w:r>
      <w:proofErr w:type="gramEnd"/>
      <w:r>
        <w:rPr>
          <w:color w:val="000000"/>
          <w:sz w:val="21"/>
          <w:szCs w:val="21"/>
        </w:rPr>
        <w:t xml:space="preserve"> Беларусь.</w:t>
      </w:r>
    </w:p>
    <w:p w:rsidR="00B51819" w:rsidRDefault="00B51819" w:rsidP="00B5181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 Крупный размер наркотических средств, психотропных веществ либо их прекурсоров или аналогов для целей настоящей статьи, а также </w:t>
      </w:r>
      <w:hyperlink r:id="rId8" w:anchor="&amp;Article=328" w:history="1">
        <w:r>
          <w:rPr>
            <w:rStyle w:val="a3"/>
            <w:color w:val="000CFF"/>
            <w:sz w:val="21"/>
            <w:szCs w:val="21"/>
            <w:u w:val="none"/>
            <w:bdr w:val="none" w:sz="0" w:space="0" w:color="auto" w:frame="1"/>
          </w:rPr>
          <w:t>статей 328</w:t>
        </w:r>
      </w:hyperlink>
      <w:r>
        <w:rPr>
          <w:color w:val="000000"/>
          <w:sz w:val="21"/>
          <w:szCs w:val="21"/>
        </w:rPr>
        <w:t> и </w:t>
      </w:r>
      <w:hyperlink r:id="rId9" w:anchor="&amp;Article=328/1" w:history="1">
        <w:r>
          <w:rPr>
            <w:rStyle w:val="a3"/>
            <w:color w:val="000CFF"/>
            <w:sz w:val="21"/>
            <w:szCs w:val="21"/>
            <w:u w:val="none"/>
            <w:bdr w:val="none" w:sz="0" w:space="0" w:color="auto" w:frame="1"/>
          </w:rPr>
          <w:t>328</w:t>
        </w:r>
        <w:r>
          <w:rPr>
            <w:rStyle w:val="a3"/>
            <w:rFonts w:ascii="inherit" w:hAnsi="inherit"/>
            <w:color w:val="000CFF"/>
            <w:sz w:val="15"/>
            <w:szCs w:val="15"/>
            <w:u w:val="none"/>
            <w:bdr w:val="none" w:sz="0" w:space="0" w:color="auto" w:frame="1"/>
            <w:vertAlign w:val="superscript"/>
          </w:rPr>
          <w:t>1</w:t>
        </w:r>
      </w:hyperlink>
      <w:r>
        <w:rPr>
          <w:color w:val="000000"/>
          <w:sz w:val="21"/>
          <w:szCs w:val="21"/>
        </w:rPr>
        <w:t>настоящего Кодекса устанавливается Советом Министров Республики Беларусь.</w:t>
      </w: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 328. Незаконный оборот наркотических средств, психотропных веществ, их прекурсоров и аналогов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ограничением свободы на срок до пяти лет или лишением свободы на срок от двух до пяти лет.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наказывается лишением свободы на срок от трех до восьми лет со штрафом или без штрафа.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3. </w:t>
      </w:r>
      <w:proofErr w:type="gramStart"/>
      <w:r>
        <w:rPr>
          <w:color w:val="000000"/>
          <w:sz w:val="25"/>
          <w:szCs w:val="25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 </w:t>
      </w:r>
      <w:hyperlink r:id="rId10" w:anchor="&amp;Article=327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статьями 327</w:t>
        </w:r>
      </w:hyperlink>
      <w:r>
        <w:rPr>
          <w:color w:val="000000"/>
          <w:sz w:val="25"/>
          <w:szCs w:val="25"/>
        </w:rPr>
        <w:t>, </w:t>
      </w:r>
      <w:hyperlink r:id="rId11" w:anchor="&amp;Article=329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329</w:t>
        </w:r>
      </w:hyperlink>
      <w:r>
        <w:rPr>
          <w:color w:val="000000"/>
          <w:sz w:val="25"/>
          <w:szCs w:val="25"/>
        </w:rPr>
        <w:t> или </w:t>
      </w:r>
      <w:hyperlink r:id="rId12" w:anchor="&amp;Article=331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331</w:t>
        </w:r>
      </w:hyperlink>
      <w:r>
        <w:rPr>
          <w:color w:val="000000"/>
          <w:sz w:val="25"/>
          <w:szCs w:val="25"/>
        </w:rPr>
        <w:t> 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>
        <w:rPr>
          <w:color w:val="000000"/>
          <w:sz w:val="25"/>
          <w:szCs w:val="25"/>
        </w:rPr>
        <w:t xml:space="preserve">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шести до пятнадцати лет со штрафом или без штрафа.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4. </w:t>
      </w:r>
      <w:proofErr w:type="gramStart"/>
      <w:r>
        <w:rPr>
          <w:color w:val="000000"/>
          <w:sz w:val="25"/>
          <w:szCs w:val="25"/>
        </w:rPr>
        <w:t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 –</w:t>
      </w:r>
      <w:proofErr w:type="gramEnd"/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десяти до двадцати лет со штрафом или без штрафа.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двенадцати до двадцати пяти лет со штрафом или без штрафа.</w:t>
      </w:r>
    </w:p>
    <w:p w:rsidR="00B51819" w:rsidRDefault="00B51819" w:rsidP="00B5181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B51819" w:rsidRDefault="00B51819" w:rsidP="00B5181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>
        <w:rPr>
          <w:color w:val="000000"/>
          <w:sz w:val="21"/>
          <w:szCs w:val="21"/>
        </w:rPr>
        <w:t>прекурсоры</w:t>
      </w:r>
      <w:proofErr w:type="spellEnd"/>
      <w:r>
        <w:rPr>
          <w:color w:val="000000"/>
          <w:sz w:val="21"/>
          <w:szCs w:val="21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 328</w:t>
      </w:r>
      <w:r>
        <w:rPr>
          <w:rFonts w:ascii="inherit" w:hAnsi="inherit"/>
          <w:b/>
          <w:bCs/>
          <w:color w:val="000000"/>
          <w:bdr w:val="none" w:sz="0" w:space="0" w:color="auto" w:frame="1"/>
          <w:vertAlign w:val="superscript"/>
        </w:rPr>
        <w:t>1</w:t>
      </w:r>
      <w:r>
        <w:rPr>
          <w:b/>
          <w:bCs/>
          <w:color w:val="000000"/>
          <w:sz w:val="25"/>
          <w:szCs w:val="25"/>
        </w:rPr>
        <w:t>.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прекурсоров или аналогов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прекурсоров или аналогов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лишением свободы на срок от трех до семи лет со штрафом или без штрафа.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</w:t>
      </w:r>
      <w:proofErr w:type="gramStart"/>
      <w:r>
        <w:rPr>
          <w:color w:val="000000"/>
          <w:sz w:val="25"/>
          <w:szCs w:val="25"/>
        </w:rPr>
        <w:t>Действие, предусмотренное частью 1 настоящей статьи, совершенное группой лиц по предварительному сговору, либо повторно, либо лицом, ранее совершившим преступления, предусмотренные </w:t>
      </w:r>
      <w:hyperlink r:id="rId13" w:anchor="&amp;Article=228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статьями 228</w:t>
        </w:r>
      </w:hyperlink>
      <w:r>
        <w:rPr>
          <w:color w:val="000000"/>
          <w:sz w:val="25"/>
          <w:szCs w:val="25"/>
        </w:rPr>
        <w:t> и </w:t>
      </w:r>
      <w:hyperlink r:id="rId14" w:anchor="&amp;Article=333/1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333</w:t>
        </w:r>
        <w:r>
          <w:rPr>
            <w:rStyle w:val="a3"/>
            <w:rFonts w:ascii="inherit" w:hAnsi="inherit"/>
            <w:color w:val="000CFF"/>
            <w:u w:val="none"/>
            <w:bdr w:val="none" w:sz="0" w:space="0" w:color="auto" w:frame="1"/>
            <w:vertAlign w:val="superscript"/>
          </w:rPr>
          <w:t>1</w:t>
        </w:r>
      </w:hyperlink>
      <w:r>
        <w:rPr>
          <w:color w:val="000000"/>
          <w:sz w:val="25"/>
          <w:szCs w:val="25"/>
        </w:rPr>
        <w:t> настоящего Кодекса, либо должностным лицом с использованием своих служебных полномочий, либо с применением насилия к лицу, проводящему таможенный или осуществляющему пограничный контроль, либо в отношении особо опасных наркотических средств, психотропных веществ, либо в отношении наркотических средств</w:t>
      </w:r>
      <w:proofErr w:type="gramEnd"/>
      <w:r>
        <w:rPr>
          <w:color w:val="000000"/>
          <w:sz w:val="25"/>
          <w:szCs w:val="25"/>
        </w:rPr>
        <w:t>, психотропных веществ или их аналогов в крупном размере,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наказывается лишением свободы на срок от пяти до десяти лет со штрафом или без штрафа.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 Действие, предусмотренное частями 1 или 2 настоящей статьи, совершенное организованной группой,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лишением свободы на срок от семи до двенадцати лет со штрафом или без штрафа.</w:t>
      </w: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 328</w:t>
      </w:r>
      <w:r>
        <w:rPr>
          <w:rFonts w:ascii="inherit" w:hAnsi="inherit"/>
          <w:b/>
          <w:bCs/>
          <w:color w:val="000000"/>
          <w:bdr w:val="none" w:sz="0" w:space="0" w:color="auto" w:frame="1"/>
          <w:vertAlign w:val="superscript"/>
        </w:rPr>
        <w:t>2</w:t>
      </w:r>
      <w:r>
        <w:rPr>
          <w:b/>
          <w:bCs/>
          <w:color w:val="000000"/>
          <w:sz w:val="25"/>
          <w:szCs w:val="25"/>
        </w:rPr>
        <w:t>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>
        <w:rPr>
          <w:color w:val="000000"/>
          <w:sz w:val="25"/>
          <w:szCs w:val="25"/>
        </w:rPr>
        <w:t xml:space="preserve">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штрафом, или арестом, или ограничением свободы на срок до двух лет.</w:t>
      </w: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 329. Незаконные посев и (или) выращивание растений либо грибов, содержащих наркотические средства или психотропные вещества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Незаконные посев и (или) выращивание растений либо грибов, содержащих наркотические средства или психотропные вещества, в целях их сбыта или изготовления либо иного получения наркотических средств или психотропных веществ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Те же действия, совершенные повторно, либо группой лиц, либо лицом, ранее совершившим преступления, предусмотренные </w:t>
      </w:r>
      <w:hyperlink r:id="rId15" w:anchor="&amp;Article=327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статьями 327</w:t>
        </w:r>
      </w:hyperlink>
      <w:r>
        <w:rPr>
          <w:color w:val="000000"/>
          <w:sz w:val="25"/>
          <w:szCs w:val="25"/>
        </w:rPr>
        <w:t>, </w:t>
      </w:r>
      <w:hyperlink r:id="rId16" w:anchor="&amp;Article=328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328</w:t>
        </w:r>
      </w:hyperlink>
      <w:r>
        <w:rPr>
          <w:color w:val="000000"/>
          <w:sz w:val="25"/>
          <w:szCs w:val="25"/>
        </w:rPr>
        <w:t>, </w:t>
      </w:r>
      <w:hyperlink r:id="rId17" w:anchor="&amp;Article=331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331</w:t>
        </w:r>
      </w:hyperlink>
      <w:r>
        <w:rPr>
          <w:color w:val="000000"/>
          <w:sz w:val="25"/>
          <w:szCs w:val="25"/>
        </w:rPr>
        <w:t> и</w:t>
      </w:r>
      <w:hyperlink r:id="rId18" w:anchor="&amp;Article=332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332</w:t>
        </w:r>
      </w:hyperlink>
      <w:r>
        <w:rPr>
          <w:color w:val="000000"/>
          <w:sz w:val="25"/>
          <w:szCs w:val="25"/>
        </w:rPr>
        <w:t> настоящего Кодекса,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ограничением свободы на срок до пяти лет или лишением свободы на срок от трех до семи лет.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 Действия, предусмотренные частями 1 или 2 настоящей статьи, совершенные организованной группой,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пяти до пятнадцати лет со штрафом или без штрафа.</w:t>
      </w: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B51819" w:rsidRDefault="00B51819" w:rsidP="00B51819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lastRenderedPageBreak/>
        <w:t>Статья 331. Склонение к потреблению наркотических средств, психотропных веществ или их аналогов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Склонение к потреблению наркотических средств, психотропных веществ или их аналогов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арестом, или ограничением свободы на срок до пяти лет, или лишением свободы на тот же срок.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</w:t>
      </w:r>
      <w:proofErr w:type="gramStart"/>
      <w:r>
        <w:rPr>
          <w:color w:val="000000"/>
          <w:sz w:val="25"/>
          <w:szCs w:val="25"/>
        </w:rPr>
        <w:t>То же действие, совершенное в отношении двух или более лиц, либо заведомо несовершеннолетнего лицом, достигшим восемнадцатилетнего возраста, либо с применением насилия или с угрозой его применения, либо группой лиц, либо лицом, ранее совершившим преступления, предусмотренные </w:t>
      </w:r>
      <w:hyperlink r:id="rId19" w:anchor="&amp;Article=327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статьями 327–329</w:t>
        </w:r>
      </w:hyperlink>
      <w:r>
        <w:rPr>
          <w:color w:val="000000"/>
          <w:sz w:val="25"/>
          <w:szCs w:val="25"/>
        </w:rPr>
        <w:t> и </w:t>
      </w:r>
      <w:hyperlink r:id="rId20" w:anchor="&amp;Article=332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332</w:t>
        </w:r>
      </w:hyperlink>
      <w:r>
        <w:rPr>
          <w:color w:val="000000"/>
          <w:sz w:val="25"/>
          <w:szCs w:val="25"/>
        </w:rPr>
        <w:t> настоящего Кодекса, а равно склонение к потреблению особо опасных наркотических средств или психотропных веществ –</w:t>
      </w:r>
      <w:proofErr w:type="gramEnd"/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трех до десяти лет.</w:t>
      </w:r>
    </w:p>
    <w:p w:rsidR="005E65FE" w:rsidRDefault="005E65FE"/>
    <w:p w:rsidR="00B51819" w:rsidRDefault="00B51819" w:rsidP="00B51819">
      <w:pPr>
        <w:pStyle w:val="article"/>
        <w:shd w:val="clear" w:color="auto" w:fill="FFFFFF"/>
        <w:spacing w:before="240" w:beforeAutospacing="0" w:after="24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 332.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арестом, или ограничением свободы на срок до пяти лет, или лишением свободы на срок от двух до пяти лет.</w:t>
      </w:r>
    </w:p>
    <w:p w:rsidR="00B51819" w:rsidRDefault="00B51819" w:rsidP="00B5181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 –</w:t>
      </w:r>
    </w:p>
    <w:p w:rsidR="00B51819" w:rsidRDefault="00B51819" w:rsidP="00B518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ограничением свободы на срок от двух до пяти лет со штрафом или лишением свободы на срок от трех до семи лет со штрафом.</w:t>
      </w:r>
    </w:p>
    <w:p w:rsidR="00B51819" w:rsidRDefault="00B51819">
      <w:bookmarkStart w:id="0" w:name="_GoBack"/>
      <w:bookmarkEnd w:id="0"/>
    </w:p>
    <w:sectPr w:rsidR="00B51819" w:rsidSect="00B518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9F"/>
    <w:rsid w:val="005E65FE"/>
    <w:rsid w:val="0091709F"/>
    <w:rsid w:val="00B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B5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5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5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819"/>
    <w:rPr>
      <w:color w:val="0000FF"/>
      <w:u w:val="single"/>
    </w:rPr>
  </w:style>
  <w:style w:type="paragraph" w:customStyle="1" w:styleId="comment">
    <w:name w:val="comment"/>
    <w:basedOn w:val="a"/>
    <w:rsid w:val="00B5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B5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5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5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819"/>
    <w:rPr>
      <w:color w:val="0000FF"/>
      <w:u w:val="single"/>
    </w:rPr>
  </w:style>
  <w:style w:type="paragraph" w:customStyle="1" w:styleId="comment">
    <w:name w:val="comment"/>
    <w:basedOn w:val="a"/>
    <w:rsid w:val="00B5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line.by/document/?regnum=HK9900275" TargetMode="External"/><Relationship Id="rId13" Type="http://schemas.openxmlformats.org/officeDocument/2006/relationships/hyperlink" Target="http://etalonline.by/document/?regnum=HK9900275" TargetMode="External"/><Relationship Id="rId18" Type="http://schemas.openxmlformats.org/officeDocument/2006/relationships/hyperlink" Target="http://etalonline.by/document/?regnum=HK990027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avo.by/webnpa/text.asp?RN=HK9900275" TargetMode="External"/><Relationship Id="rId12" Type="http://schemas.openxmlformats.org/officeDocument/2006/relationships/hyperlink" Target="http://etalonline.by/document/?regnum=HK9900275" TargetMode="External"/><Relationship Id="rId17" Type="http://schemas.openxmlformats.org/officeDocument/2006/relationships/hyperlink" Target="http://etalonline.by/document/?regnum=HK99002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talonline.by/document/?regnum=HK9900275" TargetMode="External"/><Relationship Id="rId20" Type="http://schemas.openxmlformats.org/officeDocument/2006/relationships/hyperlink" Target="http://etalonline.by/document/?regnum=HK990027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HK9900275" TargetMode="External"/><Relationship Id="rId11" Type="http://schemas.openxmlformats.org/officeDocument/2006/relationships/hyperlink" Target="http://etalonline.by/document/?regnum=HK9900275" TargetMode="External"/><Relationship Id="rId5" Type="http://schemas.openxmlformats.org/officeDocument/2006/relationships/hyperlink" Target="http://www.pravo.by/webnpa/text.asp?RN=HK9900275" TargetMode="External"/><Relationship Id="rId15" Type="http://schemas.openxmlformats.org/officeDocument/2006/relationships/hyperlink" Target="http://etalonline.by/document/?regnum=HK9900275" TargetMode="External"/><Relationship Id="rId10" Type="http://schemas.openxmlformats.org/officeDocument/2006/relationships/hyperlink" Target="http://etalonline.by/document/?regnum=HK9900275" TargetMode="External"/><Relationship Id="rId19" Type="http://schemas.openxmlformats.org/officeDocument/2006/relationships/hyperlink" Target="http://etalonline.by/document/?regnum=HK9900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alonline.by/document/?regnum=HK9900275" TargetMode="External"/><Relationship Id="rId14" Type="http://schemas.openxmlformats.org/officeDocument/2006/relationships/hyperlink" Target="http://etalonline.by/document/?regnum=HK99002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1780</Words>
  <Characters>10150</Characters>
  <Application>Microsoft Office Word</Application>
  <DocSecurity>0</DocSecurity>
  <Lines>84</Lines>
  <Paragraphs>23</Paragraphs>
  <ScaleCrop>false</ScaleCrop>
  <Company>SPecialiST RePack &amp; SanBuild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2019-12-11T13:11:00Z</dcterms:created>
  <dcterms:modified xsi:type="dcterms:W3CDTF">2019-12-11T13:13:00Z</dcterms:modified>
</cp:coreProperties>
</file>