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7D9" w:rsidRPr="000837D9" w:rsidRDefault="000837D9" w:rsidP="000837D9">
      <w:pPr>
        <w:ind w:left="1260"/>
        <w:rPr>
          <w:sz w:val="28"/>
          <w:szCs w:val="28"/>
        </w:rPr>
      </w:pPr>
      <w:r w:rsidRPr="000837D9">
        <w:rPr>
          <w:rFonts w:eastAsia="Times New Roman"/>
          <w:b/>
          <w:bCs/>
          <w:sz w:val="28"/>
          <w:szCs w:val="28"/>
        </w:rPr>
        <w:t xml:space="preserve">Раздел II. </w:t>
      </w:r>
      <w:r w:rsidRPr="000837D9">
        <w:rPr>
          <w:rFonts w:eastAsia="Times New Roman"/>
          <w:i/>
          <w:iCs/>
          <w:sz w:val="28"/>
          <w:szCs w:val="28"/>
        </w:rPr>
        <w:t>План проведения заседаний МО</w:t>
      </w:r>
    </w:p>
    <w:tbl>
      <w:tblPr>
        <w:tblStyle w:val="a3"/>
        <w:tblpPr w:leftFromText="180" w:rightFromText="180" w:horzAnchor="margin" w:tblpY="615"/>
        <w:tblW w:w="0" w:type="auto"/>
        <w:tblLook w:val="04A0" w:firstRow="1" w:lastRow="0" w:firstColumn="1" w:lastColumn="0" w:noHBand="0" w:noVBand="1"/>
      </w:tblPr>
      <w:tblGrid>
        <w:gridCol w:w="426"/>
        <w:gridCol w:w="1302"/>
        <w:gridCol w:w="1633"/>
        <w:gridCol w:w="8400"/>
        <w:gridCol w:w="1666"/>
        <w:gridCol w:w="1843"/>
      </w:tblGrid>
      <w:tr w:rsidR="00BA577D" w:rsidTr="005B4E2A">
        <w:tc>
          <w:tcPr>
            <w:tcW w:w="426" w:type="dxa"/>
          </w:tcPr>
          <w:p w:rsidR="00BA577D" w:rsidRDefault="00BA577D" w:rsidP="00DD4A8D">
            <w:r>
              <w:t>№</w:t>
            </w:r>
          </w:p>
        </w:tc>
        <w:tc>
          <w:tcPr>
            <w:tcW w:w="1302" w:type="dxa"/>
          </w:tcPr>
          <w:p w:rsidR="00BA577D" w:rsidRDefault="00BA577D" w:rsidP="00DD4A8D">
            <w:r>
              <w:t>Дата проведения</w:t>
            </w:r>
          </w:p>
        </w:tc>
        <w:tc>
          <w:tcPr>
            <w:tcW w:w="1633" w:type="dxa"/>
          </w:tcPr>
          <w:p w:rsidR="00BA577D" w:rsidRDefault="00BA577D" w:rsidP="00DD4A8D">
            <w:r>
              <w:t>Форма проведения</w:t>
            </w:r>
          </w:p>
        </w:tc>
        <w:tc>
          <w:tcPr>
            <w:tcW w:w="8400" w:type="dxa"/>
          </w:tcPr>
          <w:p w:rsidR="00BA577D" w:rsidRDefault="00BA577D" w:rsidP="00DD4A8D">
            <w:r>
              <w:t>Тема заседания, вопросы для обсуждения</w:t>
            </w:r>
          </w:p>
        </w:tc>
        <w:tc>
          <w:tcPr>
            <w:tcW w:w="1559" w:type="dxa"/>
          </w:tcPr>
          <w:p w:rsidR="00BA577D" w:rsidRDefault="00BA577D" w:rsidP="00DD4A8D">
            <w:r>
              <w:t xml:space="preserve">Ответственный </w:t>
            </w:r>
          </w:p>
        </w:tc>
        <w:tc>
          <w:tcPr>
            <w:tcW w:w="1843" w:type="dxa"/>
          </w:tcPr>
          <w:p w:rsidR="00BA577D" w:rsidRDefault="00BA577D" w:rsidP="00DD4A8D">
            <w:r>
              <w:t>Итоговый материал</w:t>
            </w:r>
          </w:p>
        </w:tc>
      </w:tr>
      <w:tr w:rsidR="00BA577D" w:rsidTr="005B4E2A">
        <w:tc>
          <w:tcPr>
            <w:tcW w:w="426" w:type="dxa"/>
          </w:tcPr>
          <w:p w:rsidR="00BA577D" w:rsidRDefault="00BA577D" w:rsidP="00DD4A8D">
            <w:r>
              <w:t>1</w:t>
            </w:r>
          </w:p>
        </w:tc>
        <w:tc>
          <w:tcPr>
            <w:tcW w:w="1302" w:type="dxa"/>
          </w:tcPr>
          <w:p w:rsidR="00BA577D" w:rsidRDefault="00645A78" w:rsidP="00DD4A8D">
            <w:r>
              <w:t>август 2023</w:t>
            </w:r>
          </w:p>
        </w:tc>
        <w:tc>
          <w:tcPr>
            <w:tcW w:w="1633" w:type="dxa"/>
          </w:tcPr>
          <w:p w:rsidR="00BA577D" w:rsidRDefault="00BA577D" w:rsidP="00DD4A8D">
            <w:r>
              <w:t>Инструктивно-методическое совещание</w:t>
            </w:r>
          </w:p>
        </w:tc>
        <w:tc>
          <w:tcPr>
            <w:tcW w:w="8400" w:type="dxa"/>
          </w:tcPr>
          <w:p w:rsidR="006C10BE" w:rsidRPr="006C10BE" w:rsidRDefault="006C10BE" w:rsidP="00AA0B29">
            <w:pPr>
              <w:rPr>
                <w:b/>
                <w:color w:val="000000"/>
              </w:rPr>
            </w:pPr>
            <w:r w:rsidRPr="006C10BE">
              <w:rPr>
                <w:rFonts w:eastAsia="Times New Roman"/>
                <w:b/>
              </w:rPr>
              <w:t xml:space="preserve">Совершенствование профессиональной компетентности учителей иностранных языков по формированию личностных, </w:t>
            </w:r>
            <w:proofErr w:type="spellStart"/>
            <w:r w:rsidRPr="006C10BE">
              <w:rPr>
                <w:rFonts w:eastAsia="Times New Roman"/>
                <w:b/>
              </w:rPr>
              <w:t>метапредметных</w:t>
            </w:r>
            <w:proofErr w:type="spellEnd"/>
            <w:r w:rsidRPr="006C10BE">
              <w:rPr>
                <w:rFonts w:eastAsia="Times New Roman"/>
                <w:b/>
              </w:rPr>
              <w:t xml:space="preserve"> и предметных компетенций учащихся</w:t>
            </w:r>
          </w:p>
          <w:p w:rsidR="00645A78" w:rsidRPr="00645A78" w:rsidRDefault="00AA0B29" w:rsidP="00645A78">
            <w:pPr>
              <w:shd w:val="clear" w:color="auto" w:fill="FFFFFF"/>
              <w:tabs>
                <w:tab w:val="left" w:pos="0"/>
              </w:tabs>
              <w:autoSpaceDN w:val="0"/>
              <w:ind w:right="-1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 xml:space="preserve">1. </w:t>
            </w:r>
            <w:r w:rsidR="004727C6" w:rsidRPr="004727C6">
              <w:rPr>
                <w:rFonts w:eastAsia="Calibri"/>
                <w:color w:val="000000"/>
                <w:sz w:val="30"/>
                <w:szCs w:val="30"/>
                <w:lang w:eastAsia="en-US"/>
              </w:rPr>
              <w:t xml:space="preserve"> </w:t>
            </w:r>
            <w:r w:rsidR="00645A78" w:rsidRPr="00645A78">
              <w:rPr>
                <w:lang w:val="be-BY"/>
              </w:rPr>
              <w:t xml:space="preserve">Нормативное правовое и научно-методическое обеспечение </w:t>
            </w:r>
            <w:r w:rsidR="00645A78" w:rsidRPr="00645A78">
              <w:rPr>
                <w:color w:val="000000"/>
              </w:rPr>
              <w:t xml:space="preserve">образовательного процесса по иностранному языку </w:t>
            </w:r>
            <w:r w:rsidR="00645A78" w:rsidRPr="00645A78">
              <w:rPr>
                <w:lang w:val="be-BY"/>
              </w:rPr>
              <w:t>в 2023/2024 учебном году</w:t>
            </w:r>
            <w:r w:rsidR="00645A78">
              <w:rPr>
                <w:sz w:val="30"/>
                <w:szCs w:val="30"/>
                <w:lang w:val="be-BY"/>
              </w:rPr>
              <w:t>.</w:t>
            </w:r>
          </w:p>
          <w:p w:rsidR="004727C6" w:rsidRDefault="004727C6" w:rsidP="00D62E70">
            <w:pPr>
              <w:shd w:val="clear" w:color="auto" w:fill="FFFFFF"/>
              <w:ind w:right="-1"/>
              <w:jc w:val="both"/>
              <w:rPr>
                <w:color w:val="000000"/>
              </w:rPr>
            </w:pPr>
            <w:r>
              <w:rPr>
                <w:rFonts w:eastAsia="Times New Roman"/>
              </w:rPr>
              <w:t>2.</w:t>
            </w:r>
            <w:r w:rsidR="00645A78" w:rsidRPr="00645A78">
              <w:rPr>
                <w:lang w:val="be-BY"/>
              </w:rPr>
              <w:t xml:space="preserve">Кодекс Республики Беларусь об образовании, иные нормативные правовые акты, регулирующие вопросы организации образовательного процесса </w:t>
            </w:r>
            <w:r w:rsidR="00645A78" w:rsidRPr="00645A78">
              <w:rPr>
                <w:color w:val="000000"/>
              </w:rPr>
              <w:t xml:space="preserve">на </w:t>
            </w:r>
            <w:r w:rsidR="00645A78" w:rsidRPr="00645A78">
              <w:rPr>
                <w:color w:val="000000"/>
                <w:lang w:val="en-US"/>
              </w:rPr>
              <w:t>I</w:t>
            </w:r>
            <w:r w:rsidR="00645A78" w:rsidRPr="00645A78">
              <w:rPr>
                <w:color w:val="000000"/>
              </w:rPr>
              <w:t xml:space="preserve">, </w:t>
            </w:r>
            <w:r w:rsidR="00645A78" w:rsidRPr="00645A78">
              <w:rPr>
                <w:rFonts w:eastAsia="Calibri"/>
              </w:rPr>
              <w:t>II и III</w:t>
            </w:r>
            <w:r w:rsidR="00645A78" w:rsidRPr="00645A78">
              <w:rPr>
                <w:color w:val="000000"/>
              </w:rPr>
              <w:t> ступенях общего среднего образования:</w:t>
            </w:r>
            <w:r w:rsidR="00645A78" w:rsidRPr="00645A78">
              <w:rPr>
                <w:rFonts w:eastAsia="Calibri"/>
              </w:rPr>
              <w:t xml:space="preserve"> </w:t>
            </w:r>
            <w:r w:rsidR="00645A78" w:rsidRPr="00645A78">
              <w:rPr>
                <w:color w:val="000000"/>
              </w:rPr>
              <w:t>основные положения, воспитание в системе образования, общие требования к организации образовательного процесса</w:t>
            </w:r>
            <w:r w:rsidR="00645A78">
              <w:rPr>
                <w:color w:val="000000"/>
              </w:rPr>
              <w:t>.</w:t>
            </w:r>
          </w:p>
          <w:p w:rsidR="00645A78" w:rsidRPr="004727C6" w:rsidRDefault="00645A78" w:rsidP="00D62E70">
            <w:pPr>
              <w:shd w:val="clear" w:color="auto" w:fill="FFFFFF"/>
              <w:ind w:right="-1"/>
              <w:jc w:val="both"/>
              <w:rPr>
                <w:rFonts w:eastAsia="Times New Roman"/>
              </w:rPr>
            </w:pPr>
            <w:r>
              <w:rPr>
                <w:color w:val="000000"/>
              </w:rPr>
              <w:t xml:space="preserve">3. </w:t>
            </w:r>
            <w:r w:rsidRPr="00645A7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 w:rsidRPr="00645A78">
              <w:rPr>
                <w:color w:val="000000"/>
              </w:rPr>
              <w:t>опросы безопасности организации образовательного процесса в учреждениях общего среднего образования</w:t>
            </w:r>
            <w:r>
              <w:rPr>
                <w:color w:val="000000"/>
              </w:rPr>
              <w:t>.</w:t>
            </w:r>
          </w:p>
          <w:p w:rsidR="00645A78" w:rsidRDefault="004727C6" w:rsidP="00645A78">
            <w:pPr>
              <w:shd w:val="clear" w:color="auto" w:fill="FFFFFF"/>
              <w:tabs>
                <w:tab w:val="left" w:pos="0"/>
              </w:tabs>
              <w:autoSpaceDN w:val="0"/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be-BY" w:eastAsia="en-US"/>
              </w:rPr>
              <w:t xml:space="preserve">4. </w:t>
            </w:r>
            <w:r w:rsidR="00645A78" w:rsidRPr="00645A78">
              <w:t xml:space="preserve"> </w:t>
            </w:r>
            <w:r w:rsidR="00645A78">
              <w:t>О</w:t>
            </w:r>
            <w:r w:rsidR="00645A78" w:rsidRPr="00645A78">
              <w:t xml:space="preserve">бновленные учебные программы </w:t>
            </w:r>
            <w:r w:rsidR="00645A78" w:rsidRPr="00645A78">
              <w:rPr>
                <w:rFonts w:eastAsia="Calibri"/>
                <w:color w:val="000000"/>
              </w:rPr>
              <w:t>и УМК по учебно</w:t>
            </w:r>
            <w:r w:rsidR="00645A78">
              <w:rPr>
                <w:rFonts w:eastAsia="Calibri"/>
                <w:color w:val="000000"/>
              </w:rPr>
              <w:t>му предмету «Иностранный язык».</w:t>
            </w:r>
          </w:p>
          <w:p w:rsidR="00645A78" w:rsidRPr="00645A78" w:rsidRDefault="00645A78" w:rsidP="00645A78">
            <w:pPr>
              <w:shd w:val="clear" w:color="auto" w:fill="FFFFFF"/>
              <w:tabs>
                <w:tab w:val="left" w:pos="0"/>
              </w:tabs>
              <w:autoSpaceDN w:val="0"/>
              <w:contextualSpacing/>
              <w:rPr>
                <w:rFonts w:eastAsia="Times New Roman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5. </w:t>
            </w:r>
            <w:r>
              <w:rPr>
                <w:rFonts w:eastAsia="Times New Roman"/>
                <w:color w:val="000000"/>
              </w:rPr>
              <w:t>Э</w:t>
            </w:r>
            <w:r w:rsidRPr="00645A78">
              <w:rPr>
                <w:rFonts w:eastAsia="Times New Roman"/>
                <w:color w:val="000000"/>
              </w:rPr>
              <w:t>ффективность использования в образовательном процессе компо</w:t>
            </w:r>
            <w:r>
              <w:rPr>
                <w:rFonts w:eastAsia="Times New Roman"/>
                <w:color w:val="000000"/>
              </w:rPr>
              <w:t>нентов УМК по учебному предмету.</w:t>
            </w:r>
            <w:r w:rsidRPr="00645A78">
              <w:rPr>
                <w:rFonts w:eastAsia="Times New Roman"/>
                <w:color w:val="000000"/>
              </w:rPr>
              <w:t xml:space="preserve"> </w:t>
            </w:r>
          </w:p>
          <w:p w:rsidR="00BA577D" w:rsidRPr="00C744CD" w:rsidRDefault="00C744CD" w:rsidP="00C744CD">
            <w:pPr>
              <w:shd w:val="clear" w:color="auto" w:fill="FFFFFF"/>
              <w:tabs>
                <w:tab w:val="left" w:pos="0"/>
              </w:tabs>
              <w:autoSpaceDN w:val="0"/>
              <w:ind w:right="-1"/>
              <w:jc w:val="both"/>
              <w:rPr>
                <w:rFonts w:eastAsia="Calibri"/>
                <w:color w:val="000000"/>
                <w:lang w:val="be-BY" w:eastAsia="en-US"/>
              </w:rPr>
            </w:pPr>
            <w:r>
              <w:rPr>
                <w:iCs/>
              </w:rPr>
              <w:t>6</w:t>
            </w:r>
            <w:r w:rsidR="00BA577D">
              <w:rPr>
                <w:iCs/>
              </w:rPr>
              <w:t>.</w:t>
            </w:r>
            <w:r>
              <w:rPr>
                <w:iCs/>
              </w:rPr>
              <w:t xml:space="preserve"> </w:t>
            </w:r>
            <w:r w:rsidRPr="00645A78">
              <w:rPr>
                <w:lang w:val="be-BY"/>
              </w:rPr>
              <w:t xml:space="preserve"> </w:t>
            </w:r>
            <w:r>
              <w:rPr>
                <w:lang w:val="be-BY"/>
              </w:rPr>
              <w:t>А</w:t>
            </w:r>
            <w:r w:rsidRPr="00645A78">
              <w:rPr>
                <w:lang w:val="be-BY"/>
              </w:rPr>
              <w:t>нал</w:t>
            </w:r>
            <w:r w:rsidRPr="00645A78">
              <w:t xml:space="preserve">из </w:t>
            </w:r>
            <w:r w:rsidRPr="00645A78">
              <w:rPr>
                <w:lang w:val="be-BY"/>
              </w:rPr>
              <w:t>результатов</w:t>
            </w:r>
            <w:r w:rsidRPr="00645A78">
              <w:t xml:space="preserve"> и </w:t>
            </w:r>
            <w:r w:rsidRPr="00645A78">
              <w:rPr>
                <w:lang w:val="be-BY"/>
              </w:rPr>
              <w:t xml:space="preserve">направления совершенствования </w:t>
            </w:r>
            <w:r w:rsidRPr="00645A78">
              <w:t>подготовки учащихся к централизованному экзамен</w:t>
            </w:r>
            <w:r w:rsidRPr="00645A78">
              <w:rPr>
                <w:lang w:val="be-BY"/>
              </w:rPr>
              <w:t>у</w:t>
            </w:r>
            <w:r w:rsidRPr="00645A78">
              <w:t xml:space="preserve"> по иностранному языку</w:t>
            </w:r>
            <w:r>
              <w:rPr>
                <w:rFonts w:eastAsia="Calibri"/>
                <w:color w:val="000000"/>
                <w:lang w:val="be-BY" w:eastAsia="en-US"/>
              </w:rPr>
              <w:t>.</w:t>
            </w:r>
          </w:p>
          <w:p w:rsidR="00BA577D" w:rsidRPr="00125286" w:rsidRDefault="00C744CD" w:rsidP="00DD4A8D">
            <w:pPr>
              <w:tabs>
                <w:tab w:val="left" w:pos="720"/>
                <w:tab w:val="left" w:pos="1560"/>
              </w:tabs>
              <w:ind w:right="-1"/>
              <w:jc w:val="both"/>
              <w:rPr>
                <w:color w:val="000000"/>
              </w:rPr>
            </w:pPr>
            <w:r>
              <w:rPr>
                <w:rFonts w:eastAsia="Calibri"/>
              </w:rPr>
              <w:t>7</w:t>
            </w:r>
            <w:r w:rsidR="00D62E70">
              <w:rPr>
                <w:rFonts w:eastAsia="Calibri"/>
              </w:rPr>
              <w:t>.</w:t>
            </w:r>
            <w:r w:rsidR="00BA577D" w:rsidRPr="00125286">
              <w:rPr>
                <w:rFonts w:eastAsia="Calibri"/>
              </w:rPr>
              <w:t xml:space="preserve"> </w:t>
            </w:r>
            <w:r w:rsidR="00BA577D" w:rsidRPr="00125286">
              <w:rPr>
                <w:color w:val="000000"/>
              </w:rPr>
              <w:t xml:space="preserve"> Планирование работы методических формирований:</w:t>
            </w:r>
          </w:p>
          <w:p w:rsidR="00BA577D" w:rsidRPr="00125286" w:rsidRDefault="00BA577D" w:rsidP="00DD4A8D">
            <w:pPr>
              <w:tabs>
                <w:tab w:val="left" w:pos="1134"/>
              </w:tabs>
              <w:jc w:val="both"/>
              <w:rPr>
                <w:iCs/>
                <w:color w:val="000000" w:themeColor="text1"/>
              </w:rPr>
            </w:pPr>
            <w:r w:rsidRPr="00125286">
              <w:rPr>
                <w:color w:val="000000"/>
              </w:rPr>
              <w:t>анализ работы методического формирования учи</w:t>
            </w:r>
            <w:r w:rsidR="00C744CD">
              <w:rPr>
                <w:color w:val="000000"/>
              </w:rPr>
              <w:t>телей иностранных языков за 2022</w:t>
            </w:r>
            <w:r w:rsidR="00AA0B29">
              <w:rPr>
                <w:color w:val="000000"/>
              </w:rPr>
              <w:t>/202</w:t>
            </w:r>
            <w:r w:rsidR="00C744CD">
              <w:rPr>
                <w:color w:val="000000"/>
              </w:rPr>
              <w:t>3</w:t>
            </w:r>
            <w:r w:rsidRPr="00125286">
              <w:rPr>
                <w:color w:val="000000"/>
              </w:rPr>
              <w:t xml:space="preserve"> учебный год</w:t>
            </w:r>
            <w:r w:rsidRPr="00125286">
              <w:rPr>
                <w:rFonts w:eastAsia="Times New Roman"/>
                <w:color w:val="000000"/>
              </w:rPr>
              <w:t xml:space="preserve">. </w:t>
            </w:r>
            <w:bookmarkStart w:id="0" w:name="_GoBack"/>
            <w:bookmarkEnd w:id="0"/>
            <w:r w:rsidRPr="00125286">
              <w:rPr>
                <w:iCs/>
                <w:color w:val="000000" w:themeColor="text1"/>
              </w:rPr>
              <w:t xml:space="preserve"> </w:t>
            </w:r>
          </w:p>
          <w:p w:rsidR="00BA577D" w:rsidRPr="00125286" w:rsidRDefault="00C744CD" w:rsidP="004727C6">
            <w:pPr>
              <w:tabs>
                <w:tab w:val="left" w:pos="1134"/>
              </w:tabs>
              <w:jc w:val="both"/>
              <w:rPr>
                <w:rFonts w:eastAsia="Calibri"/>
                <w:b/>
                <w:bCs/>
              </w:rPr>
            </w:pPr>
            <w:r>
              <w:rPr>
                <w:iCs/>
                <w:color w:val="000000" w:themeColor="text1"/>
              </w:rPr>
              <w:t>8</w:t>
            </w:r>
            <w:r w:rsidR="00BA577D" w:rsidRPr="00125286">
              <w:rPr>
                <w:iCs/>
                <w:color w:val="000000" w:themeColor="text1"/>
              </w:rPr>
              <w:t>. Планирование работы методического формирования</w:t>
            </w:r>
            <w:r w:rsidR="00BA577D" w:rsidRPr="00125286">
              <w:rPr>
                <w:color w:val="000000"/>
              </w:rPr>
              <w:t xml:space="preserve"> учителей иностранных языков</w:t>
            </w:r>
            <w:r w:rsidR="00AA0B29">
              <w:rPr>
                <w:color w:val="000000" w:themeColor="text1"/>
              </w:rPr>
              <w:t xml:space="preserve"> на 202</w:t>
            </w:r>
            <w:r>
              <w:rPr>
                <w:color w:val="000000" w:themeColor="text1"/>
              </w:rPr>
              <w:t>3/2024</w:t>
            </w:r>
            <w:r w:rsidR="00BA577D" w:rsidRPr="00125286">
              <w:rPr>
                <w:color w:val="000000" w:themeColor="text1"/>
              </w:rPr>
              <w:t xml:space="preserve"> учебный год.</w:t>
            </w:r>
          </w:p>
        </w:tc>
        <w:tc>
          <w:tcPr>
            <w:tcW w:w="1559" w:type="dxa"/>
          </w:tcPr>
          <w:p w:rsidR="00BA577D" w:rsidRDefault="00BA577D" w:rsidP="00DD4A8D"/>
          <w:p w:rsidR="00BA577D" w:rsidRDefault="00BA577D" w:rsidP="00DD4A8D"/>
          <w:p w:rsidR="00BA577D" w:rsidRDefault="00BA577D" w:rsidP="00DD4A8D"/>
          <w:p w:rsidR="00BA577D" w:rsidRDefault="00BA577D" w:rsidP="00DD4A8D">
            <w:r>
              <w:t>Пинчук М.В.</w:t>
            </w:r>
          </w:p>
          <w:p w:rsidR="00BA577D" w:rsidRDefault="00BA577D" w:rsidP="00DD4A8D"/>
          <w:p w:rsidR="003E31C9" w:rsidRDefault="003E31C9" w:rsidP="005B4E2A"/>
          <w:p w:rsidR="00BA577D" w:rsidRDefault="005B4E2A" w:rsidP="005B4E2A">
            <w:r>
              <w:t>Пинчук М.В.</w:t>
            </w:r>
          </w:p>
          <w:p w:rsidR="00BA577D" w:rsidRDefault="00BA577D" w:rsidP="00DD4A8D"/>
          <w:p w:rsidR="004727C6" w:rsidRDefault="004727C6" w:rsidP="00DD4A8D"/>
          <w:p w:rsidR="004727C6" w:rsidRDefault="004727C6" w:rsidP="00DD4A8D"/>
          <w:p w:rsidR="007D71C9" w:rsidRDefault="007D71C9" w:rsidP="00DD4A8D">
            <w:r>
              <w:t>Козлова О.А.</w:t>
            </w:r>
          </w:p>
          <w:p w:rsidR="007D71C9" w:rsidRDefault="007D71C9" w:rsidP="00DD4A8D"/>
          <w:p w:rsidR="00BA577D" w:rsidRDefault="00C744CD" w:rsidP="00DD4A8D">
            <w:proofErr w:type="spellStart"/>
            <w:r w:rsidRPr="005B4E2A">
              <w:t>Крук</w:t>
            </w:r>
            <w:proofErr w:type="spellEnd"/>
            <w:r w:rsidRPr="005B4E2A">
              <w:t xml:space="preserve"> И.Ю</w:t>
            </w:r>
          </w:p>
          <w:p w:rsidR="00FE0189" w:rsidRDefault="00FE0189" w:rsidP="00DD4A8D"/>
          <w:p w:rsidR="00BA577D" w:rsidRDefault="004727C6" w:rsidP="00DD4A8D">
            <w:proofErr w:type="spellStart"/>
            <w:r>
              <w:t>Случич</w:t>
            </w:r>
            <w:proofErr w:type="spellEnd"/>
            <w:r>
              <w:t xml:space="preserve"> А.П.</w:t>
            </w:r>
          </w:p>
          <w:p w:rsidR="004727C6" w:rsidRDefault="004727C6" w:rsidP="004727C6"/>
          <w:p w:rsidR="000033F3" w:rsidRDefault="000033F3" w:rsidP="000033F3">
            <w:r>
              <w:t>Луценко Т.В.</w:t>
            </w:r>
          </w:p>
          <w:p w:rsidR="004727C6" w:rsidRDefault="004727C6" w:rsidP="004727C6"/>
          <w:p w:rsidR="004727C6" w:rsidRDefault="004727C6" w:rsidP="004727C6">
            <w:r>
              <w:t>Луценко Т.В.</w:t>
            </w:r>
          </w:p>
          <w:p w:rsidR="004727C6" w:rsidRDefault="004727C6" w:rsidP="004727C6"/>
          <w:p w:rsidR="003E31C9" w:rsidRDefault="003E31C9" w:rsidP="004727C6"/>
          <w:p w:rsidR="004727C6" w:rsidRDefault="004727C6" w:rsidP="004727C6">
            <w:r>
              <w:t>Луценко Т.В.</w:t>
            </w:r>
          </w:p>
          <w:p w:rsidR="004727C6" w:rsidRDefault="004727C6" w:rsidP="004727C6"/>
        </w:tc>
        <w:tc>
          <w:tcPr>
            <w:tcW w:w="1843" w:type="dxa"/>
          </w:tcPr>
          <w:p w:rsidR="00BA577D" w:rsidRDefault="00645A78" w:rsidP="00DD4A8D">
            <w:r>
              <w:t>План работы на 2023/2024</w:t>
            </w:r>
            <w:r w:rsidR="00BA577D">
              <w:t xml:space="preserve"> учебный год</w:t>
            </w:r>
          </w:p>
        </w:tc>
      </w:tr>
      <w:tr w:rsidR="00BA577D" w:rsidTr="005B4E2A">
        <w:tc>
          <w:tcPr>
            <w:tcW w:w="426" w:type="dxa"/>
          </w:tcPr>
          <w:p w:rsidR="00BA577D" w:rsidRDefault="00BA577D" w:rsidP="00DD4A8D">
            <w:r>
              <w:t>2</w:t>
            </w:r>
          </w:p>
        </w:tc>
        <w:tc>
          <w:tcPr>
            <w:tcW w:w="1302" w:type="dxa"/>
          </w:tcPr>
          <w:p w:rsidR="00BA577D" w:rsidRDefault="00BA577D" w:rsidP="00DD4A8D">
            <w:r>
              <w:t>ноябрь</w:t>
            </w:r>
          </w:p>
          <w:p w:rsidR="00BA577D" w:rsidRDefault="00C744CD" w:rsidP="00DD4A8D">
            <w:r>
              <w:t>2023</w:t>
            </w:r>
          </w:p>
        </w:tc>
        <w:tc>
          <w:tcPr>
            <w:tcW w:w="1633" w:type="dxa"/>
          </w:tcPr>
          <w:p w:rsidR="00BA577D" w:rsidRDefault="00BA577D" w:rsidP="00DD4A8D">
            <w:r>
              <w:t>Круглый стол</w:t>
            </w:r>
          </w:p>
        </w:tc>
        <w:tc>
          <w:tcPr>
            <w:tcW w:w="8400" w:type="dxa"/>
          </w:tcPr>
          <w:p w:rsidR="00AA2A1D" w:rsidRPr="00AA2A1D" w:rsidRDefault="00AA2A1D" w:rsidP="00D62E70">
            <w:pPr>
              <w:tabs>
                <w:tab w:val="left" w:pos="0"/>
              </w:tabs>
              <w:autoSpaceDN w:val="0"/>
              <w:ind w:right="-1"/>
              <w:jc w:val="both"/>
              <w:rPr>
                <w:rFonts w:eastAsia="Calibri"/>
                <w:b/>
              </w:rPr>
            </w:pPr>
            <w:r w:rsidRPr="00AA2A1D">
              <w:rPr>
                <w:rFonts w:eastAsia="Calibri"/>
                <w:b/>
              </w:rPr>
              <w:t>Современный урок иностранного языка: его составляющие, критерии успешности</w:t>
            </w:r>
          </w:p>
          <w:p w:rsidR="004727C6" w:rsidRPr="00AA2A1D" w:rsidRDefault="00D62E70" w:rsidP="00D62E70">
            <w:pPr>
              <w:tabs>
                <w:tab w:val="left" w:pos="0"/>
              </w:tabs>
              <w:autoSpaceDN w:val="0"/>
              <w:ind w:right="-1"/>
              <w:jc w:val="both"/>
              <w:rPr>
                <w:rFonts w:eastAsia="Calibri"/>
              </w:rPr>
            </w:pPr>
            <w:r w:rsidRPr="00AA2A1D">
              <w:rPr>
                <w:rFonts w:eastAsia="Calibri"/>
              </w:rPr>
              <w:t>1.</w:t>
            </w:r>
            <w:r w:rsidR="00AA2A1D" w:rsidRPr="00AA2A1D">
              <w:rPr>
                <w:rFonts w:eastAsia="Calibri"/>
              </w:rPr>
              <w:t xml:space="preserve"> </w:t>
            </w:r>
            <w:r w:rsidR="00AA2A1D">
              <w:rPr>
                <w:rFonts w:eastAsia="Calibri"/>
              </w:rPr>
              <w:t>С</w:t>
            </w:r>
            <w:r w:rsidR="00AA2A1D" w:rsidRPr="00AA2A1D">
              <w:rPr>
                <w:rFonts w:eastAsia="Calibri"/>
              </w:rPr>
              <w:t>овременный урок иностранного языка: его составляющие, критерии успешности</w:t>
            </w:r>
          </w:p>
          <w:p w:rsidR="004727C6" w:rsidRPr="00D62E70" w:rsidRDefault="00D62E70" w:rsidP="00D62E70">
            <w:pPr>
              <w:tabs>
                <w:tab w:val="left" w:pos="0"/>
              </w:tabs>
              <w:autoSpaceDN w:val="0"/>
              <w:ind w:right="-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  <w:r w:rsidR="00AA2A1D" w:rsidRPr="00AA2A1D">
              <w:t xml:space="preserve"> </w:t>
            </w:r>
            <w:r w:rsidR="00AA2A1D">
              <w:t>Е</w:t>
            </w:r>
            <w:r w:rsidR="00AA2A1D" w:rsidRPr="00AA2A1D">
              <w:t>динство образовательной, воспитательной и развивающей функций в обучении иностранному языку</w:t>
            </w:r>
          </w:p>
          <w:p w:rsidR="007D71C9" w:rsidRDefault="00D62E70" w:rsidP="004727C6">
            <w:pPr>
              <w:jc w:val="both"/>
              <w:rPr>
                <w:rFonts w:eastAsia="Calibri"/>
              </w:rPr>
            </w:pPr>
            <w:r w:rsidRPr="00D62E70">
              <w:rPr>
                <w:rFonts w:eastAsia="Calibri"/>
                <w:lang w:eastAsia="en-US"/>
              </w:rPr>
              <w:t xml:space="preserve">3. </w:t>
            </w:r>
            <w:r w:rsidR="00AA2A1D" w:rsidRPr="00AA2A1D">
              <w:rPr>
                <w:rFonts w:eastAsia="Calibri"/>
              </w:rPr>
              <w:t xml:space="preserve"> </w:t>
            </w:r>
            <w:r w:rsidR="00AA2A1D">
              <w:rPr>
                <w:rFonts w:eastAsia="Calibri"/>
              </w:rPr>
              <w:t>А</w:t>
            </w:r>
            <w:r w:rsidR="00AA2A1D" w:rsidRPr="00AA2A1D">
              <w:rPr>
                <w:rFonts w:eastAsia="Calibri"/>
              </w:rPr>
              <w:t>ктивные методы и формы обучения как ресурс реализации воспитательного потенциала учебного предмета</w:t>
            </w:r>
          </w:p>
          <w:p w:rsidR="00AA2A1D" w:rsidRPr="00D62E70" w:rsidRDefault="00AA2A1D" w:rsidP="004727C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4. </w:t>
            </w:r>
            <w:r w:rsidRPr="00AA2A1D">
              <w:t xml:space="preserve"> </w:t>
            </w:r>
            <w:r>
              <w:t>В</w:t>
            </w:r>
            <w:r w:rsidRPr="00AA2A1D">
              <w:t>оспитание и развитие личности учащегося через самостоятельную и творческую работу по иностранному языку</w:t>
            </w:r>
          </w:p>
          <w:p w:rsidR="00BA577D" w:rsidRDefault="007D71C9" w:rsidP="00DD4A8D">
            <w:pPr>
              <w:jc w:val="both"/>
            </w:pPr>
            <w:r>
              <w:t>4</w:t>
            </w:r>
            <w:r w:rsidR="00BA577D">
              <w:t xml:space="preserve">. </w:t>
            </w:r>
            <w:r w:rsidR="00BA577D" w:rsidRPr="00A804A0">
              <w:t xml:space="preserve">Анализ результатов </w:t>
            </w:r>
            <w:r w:rsidR="00BA577D" w:rsidRPr="00A804A0">
              <w:rPr>
                <w:lang w:val="en-US"/>
              </w:rPr>
              <w:t>I</w:t>
            </w:r>
            <w:r w:rsidR="00BA577D" w:rsidRPr="00A804A0">
              <w:t xml:space="preserve"> этапа республиканской олимпиады.</w:t>
            </w:r>
          </w:p>
          <w:p w:rsidR="00BA577D" w:rsidRPr="00A804A0" w:rsidRDefault="007D71C9" w:rsidP="00DD4A8D">
            <w:pPr>
              <w:jc w:val="both"/>
            </w:pPr>
            <w:r>
              <w:t xml:space="preserve">5. </w:t>
            </w:r>
            <w:r w:rsidR="00BA577D" w:rsidRPr="00A804A0">
              <w:t xml:space="preserve">Обсуждение итогов учебных достижений и качества знаний по английскому языку за </w:t>
            </w:r>
            <w:r w:rsidR="00BA577D" w:rsidRPr="00A804A0">
              <w:rPr>
                <w:lang w:val="en-US"/>
              </w:rPr>
              <w:t>I</w:t>
            </w:r>
            <w:r w:rsidR="00BA577D" w:rsidRPr="00A804A0">
              <w:t xml:space="preserve"> четверть.</w:t>
            </w:r>
          </w:p>
          <w:p w:rsidR="00BA577D" w:rsidRDefault="00DF6F00" w:rsidP="00DD4A8D">
            <w:pPr>
              <w:jc w:val="both"/>
            </w:pPr>
            <w:r>
              <w:t>6. Обсуждение проведения предметной недели.</w:t>
            </w:r>
          </w:p>
        </w:tc>
        <w:tc>
          <w:tcPr>
            <w:tcW w:w="1559" w:type="dxa"/>
          </w:tcPr>
          <w:p w:rsidR="00BA577D" w:rsidRDefault="00BA577D" w:rsidP="00DD4A8D"/>
          <w:p w:rsidR="007D71C9" w:rsidRDefault="007D71C9" w:rsidP="00DD4A8D"/>
          <w:p w:rsidR="007D71C9" w:rsidRDefault="003E31C9" w:rsidP="00DD4A8D">
            <w:proofErr w:type="spellStart"/>
            <w:r>
              <w:t>Случич</w:t>
            </w:r>
            <w:proofErr w:type="spellEnd"/>
            <w:r>
              <w:t xml:space="preserve"> А.П.</w:t>
            </w:r>
          </w:p>
          <w:p w:rsidR="00BA577D" w:rsidRDefault="00BA577D" w:rsidP="00DD4A8D">
            <w:r>
              <w:t>Козлова О.А.</w:t>
            </w:r>
          </w:p>
          <w:p w:rsidR="00BA577D" w:rsidRDefault="00BA577D" w:rsidP="00DD4A8D"/>
          <w:p w:rsidR="00BA577D" w:rsidRDefault="00BA577D" w:rsidP="00DD4A8D">
            <w:r>
              <w:t>Пинчук М.В.</w:t>
            </w:r>
          </w:p>
          <w:p w:rsidR="007D71C9" w:rsidRDefault="007D71C9" w:rsidP="00DD4A8D"/>
          <w:p w:rsidR="00D62E70" w:rsidRDefault="00D62E70" w:rsidP="00DD4A8D">
            <w:proofErr w:type="spellStart"/>
            <w:r>
              <w:t>Крук</w:t>
            </w:r>
            <w:proofErr w:type="spellEnd"/>
            <w:r>
              <w:t xml:space="preserve"> И.Ю.</w:t>
            </w:r>
          </w:p>
          <w:p w:rsidR="00D62E70" w:rsidRDefault="00D62E70" w:rsidP="00DD4A8D"/>
          <w:p w:rsidR="007D71C9" w:rsidRDefault="007D71C9" w:rsidP="00DD4A8D">
            <w:r>
              <w:t>Луценко Т.В.</w:t>
            </w:r>
          </w:p>
          <w:p w:rsidR="00BA577D" w:rsidRDefault="00BA577D" w:rsidP="00DD4A8D">
            <w:r>
              <w:t>все участники заседания</w:t>
            </w:r>
          </w:p>
          <w:p w:rsidR="00BA577D" w:rsidRDefault="00BA577D" w:rsidP="00DD4A8D">
            <w:r>
              <w:lastRenderedPageBreak/>
              <w:t>все участники заседания</w:t>
            </w:r>
          </w:p>
        </w:tc>
        <w:tc>
          <w:tcPr>
            <w:tcW w:w="1843" w:type="dxa"/>
          </w:tcPr>
          <w:p w:rsidR="00BA577D" w:rsidRDefault="00BA577D" w:rsidP="00DD4A8D">
            <w:r>
              <w:lastRenderedPageBreak/>
              <w:t>Копилка планов открытых уроков</w:t>
            </w:r>
          </w:p>
          <w:p w:rsidR="00BA577D" w:rsidRDefault="00BA577D" w:rsidP="00DD4A8D"/>
        </w:tc>
      </w:tr>
      <w:tr w:rsidR="00BA577D" w:rsidTr="005B4E2A">
        <w:tc>
          <w:tcPr>
            <w:tcW w:w="426" w:type="dxa"/>
          </w:tcPr>
          <w:p w:rsidR="00BA577D" w:rsidRDefault="00BA577D" w:rsidP="00DD4A8D">
            <w:r>
              <w:t>3</w:t>
            </w:r>
          </w:p>
        </w:tc>
        <w:tc>
          <w:tcPr>
            <w:tcW w:w="1302" w:type="dxa"/>
          </w:tcPr>
          <w:p w:rsidR="00BA577D" w:rsidRDefault="003E31C9" w:rsidP="00DD4A8D">
            <w:r>
              <w:t>январь 2024</w:t>
            </w:r>
          </w:p>
        </w:tc>
        <w:tc>
          <w:tcPr>
            <w:tcW w:w="1633" w:type="dxa"/>
          </w:tcPr>
          <w:p w:rsidR="00BA577D" w:rsidRDefault="00BA577D" w:rsidP="00DD4A8D">
            <w:r>
              <w:t>Семинар-практикум</w:t>
            </w:r>
          </w:p>
        </w:tc>
        <w:tc>
          <w:tcPr>
            <w:tcW w:w="8400" w:type="dxa"/>
          </w:tcPr>
          <w:p w:rsidR="00AA2A1D" w:rsidRPr="00AA2A1D" w:rsidRDefault="00AA2A1D" w:rsidP="006C10BE">
            <w:pPr>
              <w:tabs>
                <w:tab w:val="left" w:pos="0"/>
              </w:tabs>
              <w:autoSpaceDN w:val="0"/>
              <w:ind w:right="-1"/>
              <w:jc w:val="both"/>
              <w:rPr>
                <w:b/>
                <w:color w:val="000000" w:themeColor="text1"/>
              </w:rPr>
            </w:pPr>
            <w:r>
              <w:rPr>
                <w:b/>
              </w:rPr>
              <w:t>Р</w:t>
            </w:r>
            <w:r w:rsidRPr="00AA2A1D">
              <w:rPr>
                <w:b/>
              </w:rPr>
              <w:t>азвитие мотивации учащихся к изучению иностранного языка</w:t>
            </w:r>
          </w:p>
          <w:p w:rsidR="00AA2A1D" w:rsidRDefault="00BA577D" w:rsidP="006C10BE">
            <w:pPr>
              <w:tabs>
                <w:tab w:val="left" w:pos="0"/>
              </w:tabs>
              <w:autoSpaceDN w:val="0"/>
              <w:ind w:right="-1"/>
              <w:jc w:val="both"/>
              <w:rPr>
                <w:rFonts w:eastAsia="Calibri"/>
              </w:rPr>
            </w:pPr>
            <w:r w:rsidRPr="006C10BE">
              <w:rPr>
                <w:rFonts w:eastAsia="Calibri"/>
              </w:rPr>
              <w:t>1</w:t>
            </w:r>
            <w:r w:rsidR="006C10BE">
              <w:rPr>
                <w:rFonts w:eastAsia="Calibri"/>
              </w:rPr>
              <w:t xml:space="preserve">. </w:t>
            </w:r>
            <w:r w:rsidR="00AA2A1D" w:rsidRPr="00AA2A1D">
              <w:t xml:space="preserve"> </w:t>
            </w:r>
            <w:r w:rsidR="00AA2A1D">
              <w:t>Р</w:t>
            </w:r>
            <w:r w:rsidR="00AA2A1D" w:rsidRPr="00AA2A1D">
              <w:t>азвитие мотивации учащихся к изучению иностранного языка</w:t>
            </w:r>
          </w:p>
          <w:p w:rsidR="006C10BE" w:rsidRPr="006C10BE" w:rsidRDefault="006C10BE" w:rsidP="006C10BE">
            <w:pPr>
              <w:tabs>
                <w:tab w:val="left" w:pos="0"/>
              </w:tabs>
              <w:autoSpaceDN w:val="0"/>
              <w:ind w:right="-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  <w:r w:rsidR="00AA2A1D">
              <w:rPr>
                <w:rFonts w:eastAsia="Calibri"/>
                <w:lang w:eastAsia="en-US"/>
              </w:rPr>
              <w:t xml:space="preserve"> </w:t>
            </w:r>
            <w:r w:rsidR="00AA2A1D" w:rsidRPr="00AA2A1D">
              <w:t xml:space="preserve"> </w:t>
            </w:r>
            <w:r w:rsidR="00AA2A1D">
              <w:t>П</w:t>
            </w:r>
            <w:r w:rsidR="00AA2A1D" w:rsidRPr="00AA2A1D">
              <w:t>ознавательный интерес как черта личности учащегося и ее совершенствование при изучении иностранного языка</w:t>
            </w:r>
          </w:p>
          <w:p w:rsidR="00BA577D" w:rsidRDefault="006C10BE" w:rsidP="006C10BE">
            <w:pPr>
              <w:tabs>
                <w:tab w:val="left" w:pos="0"/>
              </w:tabs>
              <w:autoSpaceDN w:val="0"/>
              <w:ind w:right="-1"/>
              <w:jc w:val="both"/>
            </w:pPr>
            <w:r>
              <w:rPr>
                <w:rFonts w:eastAsia="Calibri"/>
                <w:lang w:eastAsia="en-US"/>
              </w:rPr>
              <w:t xml:space="preserve">3. </w:t>
            </w:r>
            <w:r w:rsidR="00AA2A1D" w:rsidRPr="00AA2A1D">
              <w:t xml:space="preserve"> </w:t>
            </w:r>
            <w:r w:rsidR="00AA2A1D">
              <w:t>Про</w:t>
            </w:r>
            <w:r w:rsidR="00AA2A1D" w:rsidRPr="00AA2A1D">
              <w:t xml:space="preserve">ектная деятельность по иностранному языку как средство развития интеллектуальных и творческих способностей, социально значимых, </w:t>
            </w:r>
            <w:r w:rsidR="00AA2A1D" w:rsidRPr="00AA2A1D">
              <w:rPr>
                <w:rFonts w:eastAsia="Calibri"/>
              </w:rPr>
              <w:t>гражданско-патриотических</w:t>
            </w:r>
            <w:r w:rsidR="00AA2A1D" w:rsidRPr="00AA2A1D">
              <w:t xml:space="preserve"> качеств личности учащихся</w:t>
            </w:r>
            <w:r w:rsidR="00AA2A1D">
              <w:t>.</w:t>
            </w:r>
          </w:p>
          <w:p w:rsidR="00AA2A1D" w:rsidRPr="006C10BE" w:rsidRDefault="00AA2A1D" w:rsidP="006C10BE">
            <w:pPr>
              <w:tabs>
                <w:tab w:val="left" w:pos="0"/>
              </w:tabs>
              <w:autoSpaceDN w:val="0"/>
              <w:ind w:right="-1"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AA2A1D">
              <w:rPr>
                <w:rFonts w:eastAsia="Calibri"/>
                <w:lang w:eastAsia="en-US"/>
              </w:rPr>
              <w:t>4.</w:t>
            </w:r>
            <w:r>
              <w:rPr>
                <w:rFonts w:eastAsia="Calibri"/>
                <w:sz w:val="30"/>
                <w:szCs w:val="30"/>
                <w:lang w:eastAsia="en-US"/>
              </w:rPr>
              <w:t xml:space="preserve"> </w:t>
            </w:r>
            <w:r w:rsidRPr="00A77C8F">
              <w:rPr>
                <w:rFonts w:eastAsia="Calibri"/>
                <w:lang w:eastAsia="en-US"/>
              </w:rPr>
              <w:t>Р</w:t>
            </w:r>
            <w:r w:rsidRPr="00AA2A1D">
              <w:t>азвитие коммуникативной компетенции учащихся как одно из условий формирования функциональной грамотности</w:t>
            </w:r>
          </w:p>
          <w:p w:rsidR="00BA577D" w:rsidRPr="00A804A0" w:rsidRDefault="00AA2A1D" w:rsidP="00DD4A8D">
            <w:pPr>
              <w:jc w:val="both"/>
            </w:pPr>
            <w:r>
              <w:t>5</w:t>
            </w:r>
            <w:r w:rsidR="00BA577D">
              <w:t xml:space="preserve">. </w:t>
            </w:r>
            <w:r w:rsidR="00BA577D" w:rsidRPr="00A804A0">
              <w:t xml:space="preserve">Обсуждение итогов учебных достижений и качества знаний по английскому языку за </w:t>
            </w:r>
            <w:r w:rsidR="00BA577D" w:rsidRPr="00A804A0">
              <w:rPr>
                <w:lang w:val="en-US"/>
              </w:rPr>
              <w:t>I</w:t>
            </w:r>
            <w:r w:rsidR="00BA577D">
              <w:rPr>
                <w:lang w:val="en-US"/>
              </w:rPr>
              <w:t>I</w:t>
            </w:r>
            <w:r w:rsidR="00BA577D" w:rsidRPr="00A804A0">
              <w:t xml:space="preserve"> четверть.</w:t>
            </w:r>
          </w:p>
          <w:p w:rsidR="00BA577D" w:rsidRPr="005B4E2A" w:rsidRDefault="00AA2A1D" w:rsidP="005B4E2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="007D71C9">
              <w:rPr>
                <w:rFonts w:eastAsia="Calibri"/>
              </w:rPr>
              <w:t>.</w:t>
            </w:r>
            <w:r w:rsidR="007D71C9" w:rsidRPr="007D71C9">
              <w:t xml:space="preserve"> </w:t>
            </w:r>
            <w:r w:rsidR="007D71C9" w:rsidRPr="007D71C9">
              <w:rPr>
                <w:rFonts w:eastAsia="Calibri"/>
              </w:rPr>
              <w:t xml:space="preserve">Анализ </w:t>
            </w:r>
            <w:proofErr w:type="gramStart"/>
            <w:r w:rsidR="007D71C9" w:rsidRPr="007D71C9">
              <w:rPr>
                <w:rFonts w:eastAsia="Calibri"/>
              </w:rPr>
              <w:t xml:space="preserve">результатов </w:t>
            </w:r>
            <w:r w:rsidR="001B3FFA" w:rsidRPr="001B3FFA">
              <w:t xml:space="preserve"> </w:t>
            </w:r>
            <w:r w:rsidR="001B3FFA" w:rsidRPr="001B3FFA">
              <w:rPr>
                <w:rFonts w:eastAsia="Calibri"/>
                <w:lang w:val="en-US"/>
              </w:rPr>
              <w:t>II</w:t>
            </w:r>
            <w:proofErr w:type="gramEnd"/>
            <w:r w:rsidR="001B3FFA" w:rsidRPr="001B3FFA">
              <w:rPr>
                <w:rFonts w:eastAsia="Calibri"/>
              </w:rPr>
              <w:t xml:space="preserve"> </w:t>
            </w:r>
            <w:r w:rsidR="007D71C9" w:rsidRPr="007D71C9">
              <w:rPr>
                <w:rFonts w:eastAsia="Calibri"/>
              </w:rPr>
              <w:t xml:space="preserve"> этапа республиканской олимпиады.</w:t>
            </w:r>
            <w:r w:rsidR="007D71C9">
              <w:rPr>
                <w:rFonts w:eastAsia="Calibri"/>
              </w:rPr>
              <w:t xml:space="preserve"> </w:t>
            </w:r>
          </w:p>
        </w:tc>
        <w:tc>
          <w:tcPr>
            <w:tcW w:w="1559" w:type="dxa"/>
          </w:tcPr>
          <w:p w:rsidR="00BA577D" w:rsidRDefault="00BA577D" w:rsidP="00DD4A8D"/>
          <w:p w:rsidR="00BA577D" w:rsidRDefault="003E31C9" w:rsidP="00DD4A8D">
            <w:proofErr w:type="spellStart"/>
            <w:r>
              <w:t>Случич</w:t>
            </w:r>
            <w:proofErr w:type="spellEnd"/>
            <w:r>
              <w:t xml:space="preserve"> А.П</w:t>
            </w:r>
          </w:p>
          <w:p w:rsidR="00BA577D" w:rsidRDefault="005B4E2A" w:rsidP="005B4E2A">
            <w:r>
              <w:t>Козлова О.А.</w:t>
            </w:r>
          </w:p>
          <w:p w:rsidR="00BA577D" w:rsidRDefault="00BA577D" w:rsidP="00DD4A8D"/>
          <w:p w:rsidR="00BA577D" w:rsidRDefault="00BA577D" w:rsidP="00DD4A8D">
            <w:proofErr w:type="spellStart"/>
            <w:r>
              <w:t>Крук</w:t>
            </w:r>
            <w:proofErr w:type="spellEnd"/>
            <w:r>
              <w:t xml:space="preserve"> И.Ю.</w:t>
            </w:r>
          </w:p>
          <w:p w:rsidR="00BA577D" w:rsidRDefault="00BA577D" w:rsidP="00DD4A8D"/>
          <w:p w:rsidR="00BA577D" w:rsidRDefault="00BA577D" w:rsidP="00DD4A8D"/>
          <w:p w:rsidR="005B4E2A" w:rsidRDefault="003E31C9" w:rsidP="00DD4A8D">
            <w:r>
              <w:t>Пинчук М.В.</w:t>
            </w:r>
          </w:p>
          <w:p w:rsidR="003E31C9" w:rsidRDefault="003E31C9" w:rsidP="00DD4A8D"/>
          <w:p w:rsidR="00BA577D" w:rsidRDefault="00BA577D" w:rsidP="00DD4A8D">
            <w:r>
              <w:t>Луценко Т.В.</w:t>
            </w:r>
          </w:p>
          <w:p w:rsidR="00BA577D" w:rsidRDefault="00BA577D" w:rsidP="00DD4A8D">
            <w:r>
              <w:t>все участники заседания</w:t>
            </w:r>
          </w:p>
          <w:p w:rsidR="00BA577D" w:rsidRDefault="00BA577D" w:rsidP="00DD4A8D"/>
        </w:tc>
        <w:tc>
          <w:tcPr>
            <w:tcW w:w="1843" w:type="dxa"/>
          </w:tcPr>
          <w:p w:rsidR="00BA577D" w:rsidRDefault="00BA577D" w:rsidP="00DD4A8D">
            <w:r>
              <w:t>Копилка внеклассных мероприятий</w:t>
            </w:r>
          </w:p>
        </w:tc>
      </w:tr>
      <w:tr w:rsidR="00BA577D" w:rsidTr="005B4E2A">
        <w:tc>
          <w:tcPr>
            <w:tcW w:w="426" w:type="dxa"/>
          </w:tcPr>
          <w:p w:rsidR="00BA577D" w:rsidRDefault="00BA577D" w:rsidP="00DD4A8D">
            <w:r>
              <w:t>4</w:t>
            </w:r>
          </w:p>
        </w:tc>
        <w:tc>
          <w:tcPr>
            <w:tcW w:w="1302" w:type="dxa"/>
          </w:tcPr>
          <w:p w:rsidR="00BA577D" w:rsidRDefault="003E31C9" w:rsidP="00DD4A8D">
            <w:r>
              <w:t>март 2024</w:t>
            </w:r>
          </w:p>
        </w:tc>
        <w:tc>
          <w:tcPr>
            <w:tcW w:w="1633" w:type="dxa"/>
          </w:tcPr>
          <w:p w:rsidR="00BA577D" w:rsidRDefault="00BA577D" w:rsidP="00DD4A8D">
            <w:r>
              <w:t>Мастерская учителя</w:t>
            </w:r>
          </w:p>
        </w:tc>
        <w:tc>
          <w:tcPr>
            <w:tcW w:w="8400" w:type="dxa"/>
          </w:tcPr>
          <w:p w:rsidR="003E31C9" w:rsidRPr="003E31C9" w:rsidRDefault="003E31C9" w:rsidP="00623350">
            <w:pPr>
              <w:tabs>
                <w:tab w:val="left" w:pos="0"/>
              </w:tabs>
              <w:autoSpaceDN w:val="0"/>
              <w:ind w:right="-1"/>
              <w:jc w:val="both"/>
              <w:rPr>
                <w:rFonts w:eastAsia="Calibri"/>
                <w:b/>
                <w:lang w:eastAsia="en-US"/>
              </w:rPr>
            </w:pPr>
            <w:r w:rsidRPr="003E31C9">
              <w:rPr>
                <w:b/>
              </w:rPr>
              <w:t xml:space="preserve">Развитие коммуникативной иноязычной компетенции учащихся на уроках иностранного языка посредством использования </w:t>
            </w:r>
            <w:proofErr w:type="spellStart"/>
            <w:r w:rsidRPr="003E31C9">
              <w:rPr>
                <w:b/>
              </w:rPr>
              <w:t>медиаресурсов</w:t>
            </w:r>
            <w:proofErr w:type="spellEnd"/>
          </w:p>
          <w:p w:rsidR="009D1EAF" w:rsidRPr="009D1EAF" w:rsidRDefault="00623350" w:rsidP="00623350">
            <w:pPr>
              <w:tabs>
                <w:tab w:val="left" w:pos="0"/>
              </w:tabs>
              <w:autoSpaceDN w:val="0"/>
              <w:ind w:right="-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1. </w:t>
            </w:r>
            <w:r w:rsidR="003E31C9" w:rsidRPr="00AA2A1D">
              <w:t xml:space="preserve"> </w:t>
            </w:r>
            <w:r w:rsidR="003E31C9">
              <w:t>Р</w:t>
            </w:r>
            <w:r w:rsidR="003E31C9" w:rsidRPr="00AA2A1D">
              <w:t xml:space="preserve">азвитие коммуникативной иноязычной компетенции учащихся на уроках иностранного языка посредством использования </w:t>
            </w:r>
            <w:proofErr w:type="spellStart"/>
            <w:r w:rsidR="003E31C9" w:rsidRPr="00AA2A1D">
              <w:t>медиаресурсов</w:t>
            </w:r>
            <w:proofErr w:type="spellEnd"/>
          </w:p>
          <w:p w:rsidR="009D1EAF" w:rsidRDefault="00623350" w:rsidP="00623350">
            <w:pPr>
              <w:autoSpaceDN w:val="0"/>
              <w:ind w:right="-1"/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  <w:r w:rsidR="003E31C9">
              <w:rPr>
                <w:rFonts w:eastAsia="Times New Roman"/>
              </w:rPr>
              <w:t xml:space="preserve"> П</w:t>
            </w:r>
            <w:r w:rsidR="003E31C9" w:rsidRPr="00AA2A1D">
              <w:rPr>
                <w:rFonts w:eastAsia="Times New Roman"/>
              </w:rPr>
              <w:t>роектирование учебного занятия по иностранному языку с использованием современных методов и средств обучения, различных форм организации учебного взаимодействия, направленных на воспитание и развитие личности учащегося</w:t>
            </w:r>
            <w:r w:rsidR="003E31C9">
              <w:rPr>
                <w:rFonts w:eastAsia="Times New Roman"/>
              </w:rPr>
              <w:t>.</w:t>
            </w:r>
          </w:p>
          <w:p w:rsidR="003E31C9" w:rsidRPr="00AA2A1D" w:rsidRDefault="003E31C9" w:rsidP="003E31C9">
            <w:pPr>
              <w:autoSpaceDE w:val="0"/>
              <w:autoSpaceDN w:val="0"/>
              <w:adjustRightInd w:val="0"/>
              <w:rPr>
                <w:shd w:val="clear" w:color="auto" w:fill="D8EAF3"/>
              </w:rPr>
            </w:pPr>
            <w:r>
              <w:rPr>
                <w:rFonts w:eastAsia="Times New Roman"/>
              </w:rPr>
              <w:t xml:space="preserve">3. </w:t>
            </w:r>
            <w:r w:rsidRPr="00AA2A1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Ф</w:t>
            </w:r>
            <w:r w:rsidRPr="00AA2A1D">
              <w:rPr>
                <w:rFonts w:eastAsia="Times New Roman"/>
              </w:rPr>
              <w:t>ормирование духовно-нравственной и эмоционально-ценностной сферы личности учащихся посредством реализации воспитательного потенциала учебного занятия по иностранному языку.</w:t>
            </w:r>
          </w:p>
          <w:p w:rsidR="00BA577D" w:rsidRPr="00856ABE" w:rsidRDefault="003E31C9" w:rsidP="00DD4A8D">
            <w:pPr>
              <w:jc w:val="both"/>
            </w:pPr>
            <w:r>
              <w:rPr>
                <w:rFonts w:eastAsia="Calibri"/>
              </w:rPr>
              <w:t>4</w:t>
            </w:r>
            <w:r w:rsidR="00BA577D">
              <w:rPr>
                <w:rFonts w:eastAsia="Calibri"/>
              </w:rPr>
              <w:t xml:space="preserve">. </w:t>
            </w:r>
            <w:r w:rsidR="00BA577D" w:rsidRPr="00856ABE">
              <w:t>Анализ участия учителей в неделе педагогического мастерства.</w:t>
            </w:r>
          </w:p>
          <w:p w:rsidR="00BA577D" w:rsidRDefault="003E31C9" w:rsidP="00DD4A8D">
            <w:pPr>
              <w:jc w:val="both"/>
            </w:pPr>
            <w:r>
              <w:t>5</w:t>
            </w:r>
            <w:r w:rsidR="00BA577D">
              <w:t xml:space="preserve">. </w:t>
            </w:r>
            <w:r w:rsidR="00BA577D" w:rsidRPr="00D41876">
              <w:t xml:space="preserve">Обсуждение мониторинга учебных достижений и качества знаний по английскому языку за </w:t>
            </w:r>
            <w:r w:rsidR="00BA577D" w:rsidRPr="00D41876">
              <w:rPr>
                <w:lang w:val="en-US"/>
              </w:rPr>
              <w:t>III</w:t>
            </w:r>
            <w:r w:rsidR="00BA577D" w:rsidRPr="00D41876">
              <w:t xml:space="preserve"> четверть.</w:t>
            </w:r>
          </w:p>
          <w:p w:rsidR="004602DD" w:rsidRDefault="003E31C9" w:rsidP="004602DD">
            <w:pPr>
              <w:jc w:val="both"/>
            </w:pPr>
            <w:r>
              <w:t>6</w:t>
            </w:r>
            <w:r w:rsidR="004602DD">
              <w:t xml:space="preserve">. </w:t>
            </w:r>
            <w:r w:rsidR="004602DD" w:rsidRPr="00A804A0">
              <w:t xml:space="preserve">Анализ результатов </w:t>
            </w:r>
            <w:r w:rsidR="004602DD" w:rsidRPr="00A804A0">
              <w:rPr>
                <w:lang w:val="en-US"/>
              </w:rPr>
              <w:t>I</w:t>
            </w:r>
            <w:r w:rsidR="001B3FFA">
              <w:t xml:space="preserve"> этапа областной</w:t>
            </w:r>
            <w:r w:rsidR="004602DD" w:rsidRPr="00A804A0">
              <w:t xml:space="preserve"> олимпиады.</w:t>
            </w:r>
          </w:p>
          <w:p w:rsidR="00BA577D" w:rsidRPr="00E567AF" w:rsidRDefault="00BA577D" w:rsidP="00DF6F00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559" w:type="dxa"/>
          </w:tcPr>
          <w:p w:rsidR="00BA577D" w:rsidRDefault="00BA577D" w:rsidP="00DD4A8D"/>
          <w:p w:rsidR="00BA577D" w:rsidRDefault="00BA577D" w:rsidP="00DD4A8D"/>
          <w:p w:rsidR="00BA577D" w:rsidRDefault="004602DD" w:rsidP="00DD4A8D">
            <w:r>
              <w:t>Козлова О.А.</w:t>
            </w:r>
          </w:p>
          <w:p w:rsidR="00BA577D" w:rsidRDefault="00BA577D" w:rsidP="00DD4A8D"/>
          <w:p w:rsidR="00BA577D" w:rsidRDefault="004602DD" w:rsidP="00DD4A8D">
            <w:r>
              <w:t>Пинчук М.В.</w:t>
            </w:r>
          </w:p>
          <w:p w:rsidR="004602DD" w:rsidRDefault="004602DD" w:rsidP="00DD4A8D"/>
          <w:p w:rsidR="009D1EAF" w:rsidRDefault="009D1EAF" w:rsidP="00DD4A8D"/>
          <w:p w:rsidR="003E31C9" w:rsidRDefault="003E31C9" w:rsidP="00DD4A8D">
            <w:proofErr w:type="spellStart"/>
            <w:r>
              <w:t>Крук</w:t>
            </w:r>
            <w:proofErr w:type="spellEnd"/>
            <w:r>
              <w:t xml:space="preserve"> И.Ю.</w:t>
            </w:r>
          </w:p>
          <w:p w:rsidR="003E31C9" w:rsidRDefault="003E31C9" w:rsidP="00DD4A8D"/>
          <w:p w:rsidR="003E31C9" w:rsidRDefault="003E31C9" w:rsidP="00DD4A8D"/>
          <w:p w:rsidR="00BA577D" w:rsidRDefault="00BA577D" w:rsidP="00DD4A8D">
            <w:r>
              <w:t>Луценко Т.В.</w:t>
            </w:r>
          </w:p>
          <w:p w:rsidR="004602DD" w:rsidRDefault="004602DD" w:rsidP="00DD4A8D">
            <w:r>
              <w:t>Луценко Т.В.</w:t>
            </w:r>
          </w:p>
          <w:p w:rsidR="00BA577D" w:rsidRDefault="00BA577D" w:rsidP="00DD4A8D">
            <w:r>
              <w:t>все участники заседания</w:t>
            </w:r>
          </w:p>
        </w:tc>
        <w:tc>
          <w:tcPr>
            <w:tcW w:w="1843" w:type="dxa"/>
          </w:tcPr>
          <w:p w:rsidR="00BA577D" w:rsidRDefault="00BA577D" w:rsidP="00DD4A8D">
            <w:r>
              <w:t xml:space="preserve">План </w:t>
            </w:r>
            <w:r w:rsidRPr="00D3121B">
              <w:t>проведения предметной недели</w:t>
            </w:r>
          </w:p>
        </w:tc>
      </w:tr>
    </w:tbl>
    <w:p w:rsidR="000F034C" w:rsidRDefault="000F034C" w:rsidP="000F034C">
      <w:pPr>
        <w:ind w:left="1260"/>
        <w:rPr>
          <w:sz w:val="20"/>
          <w:szCs w:val="20"/>
        </w:rPr>
      </w:pPr>
    </w:p>
    <w:sectPr w:rsidR="000F034C" w:rsidSect="005B4E2A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22A80"/>
    <w:multiLevelType w:val="hybridMultilevel"/>
    <w:tmpl w:val="F856C602"/>
    <w:lvl w:ilvl="0" w:tplc="DF6EFC7E">
      <w:start w:val="1"/>
      <w:numFmt w:val="decimal"/>
      <w:lvlText w:val="%1."/>
      <w:lvlJc w:val="left"/>
      <w:pPr>
        <w:ind w:left="927" w:hanging="360"/>
      </w:pPr>
      <w:rPr>
        <w:rFonts w:eastAsiaTheme="minorHAnsi" w:cstheme="minorBidi" w:hint="default"/>
        <w:color w:val="auto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4C730FD"/>
    <w:multiLevelType w:val="hybridMultilevel"/>
    <w:tmpl w:val="6802A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F42EE"/>
    <w:multiLevelType w:val="hybridMultilevel"/>
    <w:tmpl w:val="85F21430"/>
    <w:lvl w:ilvl="0" w:tplc="B33EE43C">
      <w:start w:val="1"/>
      <w:numFmt w:val="decimal"/>
      <w:lvlText w:val="%1."/>
      <w:lvlJc w:val="left"/>
      <w:pPr>
        <w:ind w:left="810" w:hanging="45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E25CC"/>
    <w:multiLevelType w:val="hybridMultilevel"/>
    <w:tmpl w:val="C1963E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108C7"/>
    <w:multiLevelType w:val="hybridMultilevel"/>
    <w:tmpl w:val="5B0AE4FA"/>
    <w:lvl w:ilvl="0" w:tplc="493CDA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A6CEE"/>
    <w:multiLevelType w:val="hybridMultilevel"/>
    <w:tmpl w:val="DF14ABA0"/>
    <w:lvl w:ilvl="0" w:tplc="011A966A">
      <w:start w:val="1"/>
      <w:numFmt w:val="decimal"/>
      <w:lvlText w:val="%1."/>
      <w:lvlJc w:val="left"/>
      <w:pPr>
        <w:ind w:left="855" w:hanging="495"/>
      </w:pPr>
      <w:rPr>
        <w:rFonts w:eastAsia="Calibr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906E94"/>
    <w:multiLevelType w:val="hybridMultilevel"/>
    <w:tmpl w:val="FC108BB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18F7F1A"/>
    <w:multiLevelType w:val="hybridMultilevel"/>
    <w:tmpl w:val="7876D7DC"/>
    <w:lvl w:ilvl="0" w:tplc="24565CA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79F"/>
    <w:rsid w:val="000033F3"/>
    <w:rsid w:val="00021C9D"/>
    <w:rsid w:val="000837D9"/>
    <w:rsid w:val="000A4B56"/>
    <w:rsid w:val="000C73C3"/>
    <w:rsid w:val="000D3EC4"/>
    <w:rsid w:val="000F034C"/>
    <w:rsid w:val="00125286"/>
    <w:rsid w:val="00136A54"/>
    <w:rsid w:val="00141249"/>
    <w:rsid w:val="00162498"/>
    <w:rsid w:val="001B3FFA"/>
    <w:rsid w:val="00233E7C"/>
    <w:rsid w:val="00234363"/>
    <w:rsid w:val="00316FE5"/>
    <w:rsid w:val="00353A9C"/>
    <w:rsid w:val="00362CEF"/>
    <w:rsid w:val="003A71F9"/>
    <w:rsid w:val="003E31C9"/>
    <w:rsid w:val="004602DD"/>
    <w:rsid w:val="004727C6"/>
    <w:rsid w:val="004730D0"/>
    <w:rsid w:val="0057308C"/>
    <w:rsid w:val="00585E25"/>
    <w:rsid w:val="005A281A"/>
    <w:rsid w:val="005B04AD"/>
    <w:rsid w:val="005B4E2A"/>
    <w:rsid w:val="005C3ED7"/>
    <w:rsid w:val="00623350"/>
    <w:rsid w:val="0063259C"/>
    <w:rsid w:val="006334E4"/>
    <w:rsid w:val="00645A78"/>
    <w:rsid w:val="00667D4E"/>
    <w:rsid w:val="00677EE1"/>
    <w:rsid w:val="006A001E"/>
    <w:rsid w:val="006B569D"/>
    <w:rsid w:val="006C10BE"/>
    <w:rsid w:val="0076067C"/>
    <w:rsid w:val="007D71C9"/>
    <w:rsid w:val="00856ABE"/>
    <w:rsid w:val="008B65E9"/>
    <w:rsid w:val="008D7A02"/>
    <w:rsid w:val="008E7A9F"/>
    <w:rsid w:val="009016F1"/>
    <w:rsid w:val="0090364C"/>
    <w:rsid w:val="00927431"/>
    <w:rsid w:val="00934E92"/>
    <w:rsid w:val="009472F7"/>
    <w:rsid w:val="00953238"/>
    <w:rsid w:val="00974D18"/>
    <w:rsid w:val="00990C07"/>
    <w:rsid w:val="009A4882"/>
    <w:rsid w:val="009D1EAF"/>
    <w:rsid w:val="00A013A3"/>
    <w:rsid w:val="00A23B16"/>
    <w:rsid w:val="00A335B6"/>
    <w:rsid w:val="00A77C8F"/>
    <w:rsid w:val="00A804A0"/>
    <w:rsid w:val="00A86904"/>
    <w:rsid w:val="00AA0B29"/>
    <w:rsid w:val="00AA2A1D"/>
    <w:rsid w:val="00BA577D"/>
    <w:rsid w:val="00C422ED"/>
    <w:rsid w:val="00C744CD"/>
    <w:rsid w:val="00C81B94"/>
    <w:rsid w:val="00CD6A12"/>
    <w:rsid w:val="00D07EE2"/>
    <w:rsid w:val="00D3121B"/>
    <w:rsid w:val="00D41876"/>
    <w:rsid w:val="00D62E70"/>
    <w:rsid w:val="00DB6AB6"/>
    <w:rsid w:val="00DF6F00"/>
    <w:rsid w:val="00E12722"/>
    <w:rsid w:val="00E567AF"/>
    <w:rsid w:val="00ED249E"/>
    <w:rsid w:val="00EF7EDD"/>
    <w:rsid w:val="00F76F5F"/>
    <w:rsid w:val="00F8779F"/>
    <w:rsid w:val="00FE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95B34-D5FD-4AE9-8277-7BA67436F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34C"/>
    <w:pPr>
      <w:spacing w:after="0" w:line="240" w:lineRule="auto"/>
    </w:pPr>
    <w:rPr>
      <w:rFonts w:eastAsiaTheme="minorEastAs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6A54"/>
    <w:pPr>
      <w:spacing w:after="160" w:line="259" w:lineRule="auto"/>
      <w:ind w:left="720"/>
      <w:contextualSpacing/>
    </w:pPr>
    <w:rPr>
      <w:rFonts w:eastAsiaTheme="minorHAnsi" w:cstheme="minorBidi"/>
      <w:sz w:val="28"/>
      <w:lang w:eastAsia="en-US"/>
    </w:rPr>
  </w:style>
  <w:style w:type="paragraph" w:styleId="a5">
    <w:name w:val="Normal (Web)"/>
    <w:aliases w:val="Обычный (Web),Знак Знак6, Знак"/>
    <w:basedOn w:val="a"/>
    <w:link w:val="a6"/>
    <w:unhideWhenUsed/>
    <w:rsid w:val="00136A5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6">
    <w:name w:val="Обычный (веб) Знак"/>
    <w:aliases w:val="Обычный (Web) Знак,Знак Знак6 Знак, Знак Знак"/>
    <w:link w:val="a5"/>
    <w:locked/>
    <w:rsid w:val="00136A54"/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036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364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6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Tatsyana Lutsenka</dc:creator>
  <cp:keywords/>
  <dc:description/>
  <cp:lastModifiedBy>Английский-0</cp:lastModifiedBy>
  <cp:revision>17</cp:revision>
  <cp:lastPrinted>2023-10-03T08:19:00Z</cp:lastPrinted>
  <dcterms:created xsi:type="dcterms:W3CDTF">2019-10-08T02:45:00Z</dcterms:created>
  <dcterms:modified xsi:type="dcterms:W3CDTF">2023-10-04T14:39:00Z</dcterms:modified>
</cp:coreProperties>
</file>