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65" w:rsidRDefault="00963F65" w:rsidP="008618AF">
      <w:pPr>
        <w:pStyle w:val="chapter"/>
        <w:shd w:val="clear" w:color="auto" w:fill="FFFFFF"/>
        <w:spacing w:before="0" w:beforeAutospacing="0" w:after="0" w:afterAutospacing="0"/>
        <w:jc w:val="center"/>
        <w:rPr>
          <w:b/>
          <w:bCs/>
          <w:caps/>
          <w:color w:val="000000"/>
        </w:rPr>
      </w:pPr>
    </w:p>
    <w:p w:rsidR="00963F65" w:rsidRDefault="00963F65" w:rsidP="008618AF">
      <w:pPr>
        <w:pStyle w:val="chapter"/>
        <w:shd w:val="clear" w:color="auto" w:fill="FFFFFF"/>
        <w:spacing w:before="0" w:beforeAutospacing="0" w:after="0" w:afterAutospacing="0"/>
        <w:jc w:val="center"/>
        <w:rPr>
          <w:b/>
          <w:bCs/>
          <w:caps/>
          <w:color w:val="000000"/>
        </w:rPr>
      </w:pPr>
    </w:p>
    <w:p w:rsidR="00963F65" w:rsidRPr="00963F65" w:rsidRDefault="00963F65" w:rsidP="00963F65">
      <w:pPr>
        <w:shd w:val="clear" w:color="auto" w:fill="FFFFFF"/>
        <w:spacing w:after="240" w:line="240" w:lineRule="auto"/>
        <w:jc w:val="center"/>
        <w:outlineLvl w:val="0"/>
        <w:rPr>
          <w:rFonts w:ascii="Tahoma" w:eastAsia="Times New Roman" w:hAnsi="Tahoma" w:cs="Tahoma"/>
          <w:b/>
          <w:bCs/>
          <w:color w:val="000000"/>
          <w:kern w:val="36"/>
          <w:sz w:val="36"/>
          <w:szCs w:val="36"/>
          <w:lang w:eastAsia="ru-RU"/>
        </w:rPr>
      </w:pPr>
      <w:r w:rsidRPr="00963F65">
        <w:rPr>
          <w:rFonts w:ascii="Tahoma" w:eastAsia="Times New Roman" w:hAnsi="Tahoma" w:cs="Tahoma"/>
          <w:b/>
          <w:bCs/>
          <w:color w:val="000000"/>
          <w:kern w:val="36"/>
          <w:sz w:val="36"/>
          <w:szCs w:val="36"/>
          <w:lang w:eastAsia="ru-RU"/>
        </w:rPr>
        <w:t>И</w:t>
      </w:r>
      <w:r w:rsidRPr="00963F65">
        <w:rPr>
          <w:rFonts w:ascii="Tahoma" w:eastAsia="Times New Roman" w:hAnsi="Tahoma" w:cs="Tahoma"/>
          <w:b/>
          <w:bCs/>
          <w:color w:val="000000"/>
          <w:kern w:val="36"/>
          <w:sz w:val="36"/>
          <w:szCs w:val="36"/>
          <w:lang w:eastAsia="ru-RU"/>
        </w:rPr>
        <w:t xml:space="preserve">зменения, внесенные в Кодекс об административных </w:t>
      </w:r>
      <w:proofErr w:type="gramStart"/>
      <w:r w:rsidRPr="00963F65">
        <w:rPr>
          <w:rFonts w:ascii="Tahoma" w:eastAsia="Times New Roman" w:hAnsi="Tahoma" w:cs="Tahoma"/>
          <w:b/>
          <w:bCs/>
          <w:color w:val="000000"/>
          <w:kern w:val="36"/>
          <w:sz w:val="36"/>
          <w:szCs w:val="36"/>
          <w:lang w:eastAsia="ru-RU"/>
        </w:rPr>
        <w:t>правонарушения</w:t>
      </w:r>
      <w:r>
        <w:rPr>
          <w:rFonts w:ascii="Tahoma" w:eastAsia="Times New Roman" w:hAnsi="Tahoma" w:cs="Tahoma"/>
          <w:b/>
          <w:bCs/>
          <w:color w:val="000000"/>
          <w:kern w:val="36"/>
          <w:sz w:val="36"/>
          <w:szCs w:val="36"/>
          <w:lang w:eastAsia="ru-RU"/>
        </w:rPr>
        <w:t xml:space="preserve"> </w:t>
      </w:r>
      <w:r w:rsidRPr="00963F65">
        <w:rPr>
          <w:rFonts w:ascii="Tahoma" w:eastAsia="Times New Roman" w:hAnsi="Tahoma" w:cs="Tahoma"/>
          <w:b/>
          <w:bCs/>
          <w:color w:val="000000"/>
          <w:kern w:val="36"/>
          <w:sz w:val="36"/>
          <w:szCs w:val="36"/>
          <w:lang w:eastAsia="ru-RU"/>
        </w:rPr>
        <w:t xml:space="preserve"> Республики</w:t>
      </w:r>
      <w:proofErr w:type="gramEnd"/>
      <w:r w:rsidRPr="00963F65">
        <w:rPr>
          <w:rFonts w:ascii="Tahoma" w:eastAsia="Times New Roman" w:hAnsi="Tahoma" w:cs="Tahoma"/>
          <w:b/>
          <w:bCs/>
          <w:color w:val="000000"/>
          <w:kern w:val="36"/>
          <w:sz w:val="36"/>
          <w:szCs w:val="36"/>
          <w:lang w:eastAsia="ru-RU"/>
        </w:rPr>
        <w:t xml:space="preserve"> Беларусь</w:t>
      </w:r>
    </w:p>
    <w:p w:rsidR="00963F65" w:rsidRPr="00963F65" w:rsidRDefault="00963F65" w:rsidP="00963F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b/>
          <w:bCs/>
          <w:i/>
          <w:iCs/>
          <w:color w:val="008000"/>
          <w:sz w:val="28"/>
          <w:szCs w:val="28"/>
          <w:lang w:eastAsia="ru-RU"/>
        </w:rPr>
        <w:t>1 марта 2021 года</w:t>
      </w:r>
      <w:r w:rsidRPr="00963F65">
        <w:rPr>
          <w:rFonts w:ascii="Times New Roman" w:eastAsia="Times New Roman" w:hAnsi="Times New Roman" w:cs="Times New Roman"/>
          <w:color w:val="000000"/>
          <w:sz w:val="28"/>
          <w:szCs w:val="28"/>
          <w:lang w:eastAsia="ru-RU"/>
        </w:rPr>
        <w:t> в законную силу вступили изменения в </w:t>
      </w:r>
      <w:r w:rsidRPr="00963F65">
        <w:rPr>
          <w:rFonts w:ascii="Times New Roman" w:eastAsia="Times New Roman" w:hAnsi="Times New Roman" w:cs="Times New Roman"/>
          <w:b/>
          <w:bCs/>
          <w:i/>
          <w:iCs/>
          <w:color w:val="008000"/>
          <w:sz w:val="28"/>
          <w:szCs w:val="28"/>
          <w:lang w:eastAsia="ru-RU"/>
        </w:rPr>
        <w:t>Кодексе об административных правонарушениях Республики Беларусь (КоАП)</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 Главная особенность новых кодексов – закрепление приоритета профилактических мер воздействия перед наказанием. В этих целях в Общей части КоАП устанавливаются принципиально новые правила наложения административных взысканий и освобождения от ответственности. При этом структура норм Общей части КоАП в целом существенно модернизирована для упрощения восприятия участниками административного процесса. Особенная часть КоАП переработана с целью исключения формальных, устаревших и не востребованных </w:t>
      </w:r>
      <w:proofErr w:type="spellStart"/>
      <w:r w:rsidRPr="00963F65">
        <w:rPr>
          <w:rFonts w:ascii="Times New Roman" w:eastAsia="Times New Roman" w:hAnsi="Times New Roman" w:cs="Times New Roman"/>
          <w:color w:val="000000"/>
          <w:sz w:val="28"/>
          <w:szCs w:val="28"/>
          <w:lang w:eastAsia="ru-RU"/>
        </w:rPr>
        <w:t>правоприменителем</w:t>
      </w:r>
      <w:proofErr w:type="spellEnd"/>
      <w:r w:rsidRPr="00963F65">
        <w:rPr>
          <w:rFonts w:ascii="Times New Roman" w:eastAsia="Times New Roman" w:hAnsi="Times New Roman" w:cs="Times New Roman"/>
          <w:color w:val="000000"/>
          <w:sz w:val="28"/>
          <w:szCs w:val="28"/>
          <w:lang w:eastAsia="ru-RU"/>
        </w:rPr>
        <w:t xml:space="preserve"> составов административных правонарушений, а также составов, по своей правовой природе относящихся к сферам гражданско-правовой или дисциплинарной ответственности. В свою очередь, административный процесс (</w:t>
      </w:r>
      <w:proofErr w:type="spellStart"/>
      <w:r w:rsidRPr="00963F65">
        <w:rPr>
          <w:rFonts w:ascii="Times New Roman" w:eastAsia="Times New Roman" w:hAnsi="Times New Roman" w:cs="Times New Roman"/>
          <w:color w:val="000000"/>
          <w:sz w:val="28"/>
          <w:szCs w:val="28"/>
          <w:lang w:eastAsia="ru-RU"/>
        </w:rPr>
        <w:t>ПИКоАП</w:t>
      </w:r>
      <w:proofErr w:type="spellEnd"/>
      <w:r w:rsidRPr="00963F65">
        <w:rPr>
          <w:rFonts w:ascii="Times New Roman" w:eastAsia="Times New Roman" w:hAnsi="Times New Roman" w:cs="Times New Roman"/>
          <w:color w:val="000000"/>
          <w:sz w:val="28"/>
          <w:szCs w:val="28"/>
          <w:lang w:eastAsia="ru-RU"/>
        </w:rPr>
        <w:t>) изменяется не столь существенно.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b/>
          <w:bCs/>
          <w:i/>
          <w:iCs/>
          <w:color w:val="008000"/>
          <w:sz w:val="28"/>
          <w:szCs w:val="28"/>
          <w:lang w:eastAsia="ru-RU"/>
        </w:rPr>
        <w:t xml:space="preserve">   </w:t>
      </w:r>
      <w:r w:rsidRPr="00963F65">
        <w:rPr>
          <w:rFonts w:ascii="Times New Roman" w:eastAsia="Times New Roman" w:hAnsi="Times New Roman" w:cs="Times New Roman"/>
          <w:b/>
          <w:bCs/>
          <w:i/>
          <w:iCs/>
          <w:color w:val="008000"/>
          <w:sz w:val="28"/>
          <w:szCs w:val="28"/>
          <w:lang w:eastAsia="ru-RU"/>
        </w:rPr>
        <w:t>Одна из наиболее существенных новаций КоАП – институт профилактических мер воздействия на правонарушителя.</w:t>
      </w:r>
      <w:r w:rsidRPr="00963F65">
        <w:rPr>
          <w:rFonts w:ascii="Times New Roman" w:eastAsia="Times New Roman" w:hAnsi="Times New Roman" w:cs="Times New Roman"/>
          <w:i/>
          <w:iCs/>
          <w:color w:val="008000"/>
          <w:sz w:val="28"/>
          <w:szCs w:val="28"/>
          <w:lang w:eastAsia="ru-RU"/>
        </w:rPr>
        <w:t> </w:t>
      </w:r>
      <w:r w:rsidRPr="00963F65">
        <w:rPr>
          <w:rFonts w:ascii="Times New Roman" w:eastAsia="Times New Roman" w:hAnsi="Times New Roman" w:cs="Times New Roman"/>
          <w:color w:val="000000"/>
          <w:sz w:val="28"/>
          <w:szCs w:val="28"/>
          <w:lang w:eastAsia="ru-RU"/>
        </w:rPr>
        <w:t>В их числе устное замечание, предупреждение, </w:t>
      </w:r>
      <w:r w:rsidRPr="00963F65">
        <w:rPr>
          <w:rFonts w:ascii="Times New Roman" w:eastAsia="Times New Roman" w:hAnsi="Times New Roman" w:cs="Times New Roman"/>
          <w:b/>
          <w:bCs/>
          <w:i/>
          <w:iCs/>
          <w:color w:val="000000"/>
          <w:sz w:val="28"/>
          <w:szCs w:val="28"/>
          <w:lang w:eastAsia="ru-RU"/>
        </w:rPr>
        <w:t>меры воспитательного воздействия в отношении несовершеннолетних.</w:t>
      </w:r>
      <w:r w:rsidRPr="00963F65">
        <w:rPr>
          <w:rFonts w:ascii="Times New Roman" w:eastAsia="Times New Roman" w:hAnsi="Times New Roman" w:cs="Times New Roman"/>
          <w:color w:val="000000"/>
          <w:sz w:val="28"/>
          <w:szCs w:val="28"/>
          <w:lang w:eastAsia="ru-RU"/>
        </w:rPr>
        <w:t xml:space="preserve"> Эти меры будут применяться в рамках института освобождения от административной ответственности. Их ключевая особенность – отсутствие правовых последствий привлечения к административной ответственности. То есть лицо, к которому применены профилактические меры воздействия, не будет считаться подвергавшимся административному взысканию. В рамках </w:t>
      </w:r>
      <w:proofErr w:type="spellStart"/>
      <w:r w:rsidRPr="00963F65">
        <w:rPr>
          <w:rFonts w:ascii="Times New Roman" w:eastAsia="Times New Roman" w:hAnsi="Times New Roman" w:cs="Times New Roman"/>
          <w:color w:val="000000"/>
          <w:sz w:val="28"/>
          <w:szCs w:val="28"/>
          <w:lang w:eastAsia="ru-RU"/>
        </w:rPr>
        <w:t>институализации</w:t>
      </w:r>
      <w:proofErr w:type="spellEnd"/>
      <w:r w:rsidRPr="00963F65">
        <w:rPr>
          <w:rFonts w:ascii="Times New Roman" w:eastAsia="Times New Roman" w:hAnsi="Times New Roman" w:cs="Times New Roman"/>
          <w:color w:val="000000"/>
          <w:sz w:val="28"/>
          <w:szCs w:val="28"/>
          <w:lang w:eastAsia="ru-RU"/>
        </w:rPr>
        <w:t xml:space="preserve"> профилактической составляющей административно законодательства существенно переработаны положения об административном правонарушении.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    </w:t>
      </w:r>
      <w:r w:rsidRPr="00963F65">
        <w:rPr>
          <w:rFonts w:ascii="Times New Roman" w:eastAsia="Times New Roman" w:hAnsi="Times New Roman" w:cs="Times New Roman"/>
          <w:color w:val="000000"/>
          <w:sz w:val="28"/>
          <w:szCs w:val="28"/>
          <w:lang w:eastAsia="ru-RU"/>
        </w:rPr>
        <w:t>Новый КоАП предусматривает </w:t>
      </w:r>
      <w:r w:rsidRPr="00963F65">
        <w:rPr>
          <w:rFonts w:ascii="Times New Roman" w:eastAsia="Times New Roman" w:hAnsi="Times New Roman" w:cs="Times New Roman"/>
          <w:b/>
          <w:bCs/>
          <w:i/>
          <w:iCs/>
          <w:color w:val="008000"/>
          <w:sz w:val="28"/>
          <w:szCs w:val="28"/>
          <w:lang w:eastAsia="ru-RU"/>
        </w:rPr>
        <w:t>категоризацию правонарушений в зависимости от степени общественной вредности и тяжести последствий</w:t>
      </w:r>
      <w:r w:rsidRPr="00963F65">
        <w:rPr>
          <w:rFonts w:ascii="Times New Roman" w:eastAsia="Times New Roman" w:hAnsi="Times New Roman" w:cs="Times New Roman"/>
          <w:color w:val="000000"/>
          <w:sz w:val="28"/>
          <w:szCs w:val="28"/>
          <w:lang w:eastAsia="ru-RU"/>
        </w:rPr>
        <w:t>. Все административные правонарушения </w:t>
      </w:r>
      <w:r w:rsidRPr="00963F65">
        <w:rPr>
          <w:rFonts w:ascii="Times New Roman" w:eastAsia="Times New Roman" w:hAnsi="Times New Roman" w:cs="Times New Roman"/>
          <w:b/>
          <w:bCs/>
          <w:i/>
          <w:iCs/>
          <w:color w:val="008000"/>
          <w:sz w:val="28"/>
          <w:szCs w:val="28"/>
          <w:lang w:eastAsia="ru-RU"/>
        </w:rPr>
        <w:t>разделены на три категории, а именно:</w:t>
      </w:r>
      <w:r w:rsidRPr="00963F65">
        <w:rPr>
          <w:rFonts w:ascii="Times New Roman" w:eastAsia="Times New Roman" w:hAnsi="Times New Roman" w:cs="Times New Roman"/>
          <w:color w:val="000000"/>
          <w:sz w:val="28"/>
          <w:szCs w:val="28"/>
          <w:lang w:eastAsia="ru-RU"/>
        </w:rPr>
        <w:t>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   </w:t>
      </w:r>
      <w:r w:rsidRPr="00963F65">
        <w:rPr>
          <w:rFonts w:ascii="Times New Roman" w:eastAsia="Times New Roman" w:hAnsi="Times New Roman" w:cs="Times New Roman"/>
          <w:color w:val="000000"/>
          <w:sz w:val="28"/>
          <w:szCs w:val="28"/>
          <w:lang w:eastAsia="ru-RU"/>
        </w:rPr>
        <w:t xml:space="preserve">административные проступки;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   </w:t>
      </w:r>
      <w:r w:rsidRPr="00963F65">
        <w:rPr>
          <w:rFonts w:ascii="Times New Roman" w:eastAsia="Times New Roman" w:hAnsi="Times New Roman" w:cs="Times New Roman"/>
          <w:color w:val="000000"/>
          <w:sz w:val="28"/>
          <w:szCs w:val="28"/>
          <w:lang w:eastAsia="ru-RU"/>
        </w:rPr>
        <w:t xml:space="preserve">значительные административные правонарушения; </w:t>
      </w:r>
      <w:r w:rsidRPr="00963F65">
        <w:rPr>
          <w:rFonts w:ascii="Times New Roman" w:eastAsia="Times New Roman" w:hAnsi="Times New Roman" w:cs="Times New Roman"/>
          <w:color w:val="000000"/>
          <w:sz w:val="28"/>
          <w:szCs w:val="28"/>
          <w:lang w:eastAsia="ru-RU"/>
        </w:rPr>
        <w:t xml:space="preserve">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   </w:t>
      </w:r>
      <w:r w:rsidRPr="00963F65">
        <w:rPr>
          <w:rFonts w:ascii="Times New Roman" w:eastAsia="Times New Roman" w:hAnsi="Times New Roman" w:cs="Times New Roman"/>
          <w:color w:val="000000"/>
          <w:sz w:val="28"/>
          <w:szCs w:val="28"/>
          <w:lang w:eastAsia="ru-RU"/>
        </w:rPr>
        <w:t xml:space="preserve">грубые административные правонарушения.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От категории совершенного деяния будет зависеть характер применяемых мер воздействия. При совершении впервые административного проступка вместо административного взыскания (как правило, штраф) лицо в обязательном порядке будет освобождаться от ответственности и только предупреждаться. Предупреждение можно будет применить и по категории значительных административных правонарушений, но в этом случае возможно и наложение </w:t>
      </w:r>
      <w:r w:rsidRPr="00963F65">
        <w:rPr>
          <w:rFonts w:ascii="Times New Roman" w:eastAsia="Times New Roman" w:hAnsi="Times New Roman" w:cs="Times New Roman"/>
          <w:color w:val="000000"/>
          <w:sz w:val="28"/>
          <w:szCs w:val="28"/>
          <w:lang w:eastAsia="ru-RU"/>
        </w:rPr>
        <w:lastRenderedPageBreak/>
        <w:t xml:space="preserve">административного взыскания. Решение о выборе меры воздействия (профилактическая мера или взыскание) будет приниматься с учетом конкретных обстоятельств произошедшего, наступивших вредных последствий, личности правонарушителя.  </w:t>
      </w:r>
    </w:p>
    <w:p w:rsidR="00963F65" w:rsidRPr="00963F65" w:rsidRDefault="00963F65" w:rsidP="00963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Законодатель выделил 17 наиболее серьезных и часто совершаемых административных проступков, за которые сразу может налагаться штраф. К примеру, это нарушение скоростного режима, проезд на красный свет, нарушение правил проезда перекрестков. В то же время за грубые правонарушения, связанные с хулиганством, хищениями, насильственными действиями и т.п., сохраняются жесткие меры реагирования вплоть до ареста.</w:t>
      </w:r>
    </w:p>
    <w:p w:rsidR="00963F65" w:rsidRPr="00963F65" w:rsidRDefault="00963F65" w:rsidP="00963F65">
      <w:pPr>
        <w:shd w:val="clear" w:color="auto" w:fill="FFFFFF"/>
        <w:spacing w:line="240" w:lineRule="auto"/>
        <w:jc w:val="both"/>
        <w:rPr>
          <w:rFonts w:ascii="Times New Roman" w:eastAsia="Times New Roman" w:hAnsi="Times New Roman" w:cs="Times New Roman"/>
          <w:color w:val="000000"/>
          <w:sz w:val="28"/>
          <w:szCs w:val="28"/>
          <w:lang w:eastAsia="ru-RU"/>
        </w:rPr>
      </w:pPr>
      <w:r w:rsidRPr="00963F65">
        <w:rPr>
          <w:rFonts w:ascii="Times New Roman" w:eastAsia="Times New Roman" w:hAnsi="Times New Roman" w:cs="Times New Roman"/>
          <w:color w:val="000000"/>
          <w:sz w:val="28"/>
          <w:szCs w:val="28"/>
          <w:lang w:eastAsia="ru-RU"/>
        </w:rPr>
        <w:t xml:space="preserve">   </w:t>
      </w:r>
      <w:r w:rsidRPr="00963F65">
        <w:rPr>
          <w:rFonts w:ascii="Times New Roman" w:eastAsia="Times New Roman" w:hAnsi="Times New Roman" w:cs="Times New Roman"/>
          <w:color w:val="000000"/>
          <w:sz w:val="28"/>
          <w:szCs w:val="28"/>
          <w:lang w:eastAsia="ru-RU"/>
        </w:rPr>
        <w:t>Следующая важная новелла – изменение подходов в части сроков, в течение которых лицо считается подвергнутым административному взысканию. Сегодня лицо считается не подвергавшимся административному взысканию по истечении одного года после исполнения административного взыскания. То есть совершенное правонарушение закрепляется за ним на длительный период за любое административное правонарушение. В новом КоАП заложен дифференцированный подход. Годичный срок сохраняется только для лиц, совершивших грубое административное правонарушение. Лицо, совершившее административный проступок, не будет считаться подвергавшимся взысканию со дня исполнения наложенного взыскания (к примеру, уплаты штрафа), а значительное административное правонарушение – по истечении шести месяцев.</w:t>
      </w:r>
    </w:p>
    <w:p w:rsidR="00963F65" w:rsidRDefault="00963F65" w:rsidP="008618AF">
      <w:pPr>
        <w:pStyle w:val="chapter"/>
        <w:shd w:val="clear" w:color="auto" w:fill="FFFFFF"/>
        <w:spacing w:before="0" w:beforeAutospacing="0" w:after="0" w:afterAutospacing="0"/>
        <w:jc w:val="center"/>
        <w:rPr>
          <w:b/>
          <w:bCs/>
          <w:caps/>
          <w:color w:val="000000"/>
        </w:rPr>
      </w:pPr>
    </w:p>
    <w:p w:rsidR="008618AF" w:rsidRDefault="008618AF" w:rsidP="008618AF">
      <w:pPr>
        <w:pStyle w:val="chapter"/>
        <w:shd w:val="clear" w:color="auto" w:fill="FFFFFF"/>
        <w:spacing w:before="0" w:beforeAutospacing="0" w:after="0" w:afterAutospacing="0"/>
        <w:jc w:val="center"/>
        <w:rPr>
          <w:b/>
          <w:bCs/>
          <w:caps/>
          <w:color w:val="000000"/>
        </w:rPr>
      </w:pPr>
      <w:r>
        <w:rPr>
          <w:b/>
          <w:bCs/>
          <w:caps/>
          <w:color w:val="000000"/>
        </w:rPr>
        <w:t>ГЛАВА 9</w:t>
      </w:r>
      <w:r>
        <w:rPr>
          <w:b/>
          <w:bCs/>
          <w:caps/>
          <w:color w:val="000000"/>
        </w:rPr>
        <w:br/>
        <w:t>АДМИНИСТРАТИВНАЯ ОТВЕТСТВЕННОСТЬ НЕСОВЕРШЕННОЛЕТНИХ</w:t>
      </w:r>
    </w:p>
    <w:p w:rsidR="008618AF" w:rsidRDefault="008618AF" w:rsidP="008618AF">
      <w:pPr>
        <w:pStyle w:val="article"/>
        <w:shd w:val="clear" w:color="auto" w:fill="FFFFFF"/>
        <w:spacing w:before="240" w:beforeAutospacing="0" w:after="240" w:afterAutospacing="0"/>
        <w:ind w:left="1922" w:hanging="1355"/>
        <w:rPr>
          <w:b/>
          <w:bCs/>
          <w:color w:val="000000"/>
        </w:rPr>
      </w:pPr>
      <w:r>
        <w:rPr>
          <w:b/>
          <w:bCs/>
          <w:color w:val="000000"/>
        </w:rPr>
        <w:t>Статья 9.1. Административная ответственность несовершеннолетних</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rsidR="008618AF" w:rsidRDefault="008618AF" w:rsidP="008618AF">
      <w:pPr>
        <w:pStyle w:val="article"/>
        <w:shd w:val="clear" w:color="auto" w:fill="FFFFFF"/>
        <w:spacing w:before="240" w:beforeAutospacing="0" w:after="240" w:afterAutospacing="0"/>
        <w:ind w:left="1922" w:hanging="1355"/>
        <w:rPr>
          <w:b/>
          <w:bCs/>
          <w:color w:val="000000"/>
        </w:rPr>
      </w:pPr>
      <w:r>
        <w:rPr>
          <w:b/>
          <w:bCs/>
          <w:color w:val="000000"/>
        </w:rPr>
        <w:t>Статья 9.2. Особенности наложения административного взыскания на несовершеннолетнего</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в отношении него не могут применяться общественные работы, административный арест;</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размер налагаемого на него штрафа не может превышать двух базовых величин,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меры воспитательного воздействия;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lastRenderedPageBreak/>
        <w:t>3) лишение права заниматься определенной деятельностью может налагаться на срок не более одного года.</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статьями 7.2 и 7.3 настоящего Кодекса, учитываются: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условия его жизни и воспитания;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уровень его интеллектуального, волевого и психического развития, иные особенности личности несовершеннолетнего;</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3) влияние на его поведение родителей или лиц, их заменяющих, а также близких родственников, членов семьи и иных старших по возрасту лиц;</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4) характеристика по месту его учебы и (или) работы (при ее наличии).</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8618AF" w:rsidRDefault="008618AF" w:rsidP="008618AF">
      <w:pPr>
        <w:pStyle w:val="article"/>
        <w:shd w:val="clear" w:color="auto" w:fill="FFFFFF"/>
        <w:spacing w:before="240" w:beforeAutospacing="0" w:after="240" w:afterAutospacing="0"/>
        <w:ind w:left="1922" w:hanging="1355"/>
        <w:rPr>
          <w:b/>
          <w:bCs/>
          <w:color w:val="000000"/>
        </w:rPr>
      </w:pPr>
      <w:r>
        <w:rPr>
          <w:b/>
          <w:bCs/>
          <w:color w:val="000000"/>
        </w:rPr>
        <w:t>Статья 9.3. Особенности освобождения несовершеннолетних от административной ответственности</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 установленным настоящим Кодексом.</w:t>
      </w:r>
    </w:p>
    <w:p w:rsidR="008618AF" w:rsidRDefault="008618AF" w:rsidP="008618AF">
      <w:pPr>
        <w:pStyle w:val="article"/>
        <w:shd w:val="clear" w:color="auto" w:fill="FFFFFF"/>
        <w:spacing w:before="240" w:beforeAutospacing="0" w:after="240" w:afterAutospacing="0"/>
        <w:ind w:left="1922" w:hanging="1355"/>
        <w:rPr>
          <w:b/>
          <w:bCs/>
          <w:color w:val="000000"/>
        </w:rPr>
      </w:pPr>
      <w:r>
        <w:rPr>
          <w:b/>
          <w:bCs/>
          <w:color w:val="000000"/>
        </w:rPr>
        <w:t>Статья 9.4. Меры воспитательного воздействия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разъяснение законодательства;</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возложение обязанности принести извинения потерпевшему;</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3) возложение обязанности загладить причиненный вред;</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4) ограничение досуга.</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К несовершеннолетнему могут быть применены как одна, так и несколько мер воспитательного воздействия.</w:t>
      </w:r>
    </w:p>
    <w:p w:rsidR="008618AF" w:rsidRDefault="008618AF" w:rsidP="008618AF">
      <w:pPr>
        <w:pStyle w:val="article"/>
        <w:shd w:val="clear" w:color="auto" w:fill="FFFFFF"/>
        <w:spacing w:before="240" w:beforeAutospacing="0" w:after="240" w:afterAutospacing="0"/>
        <w:ind w:left="1922" w:hanging="1355"/>
        <w:rPr>
          <w:b/>
          <w:bCs/>
          <w:color w:val="000000"/>
        </w:rPr>
      </w:pPr>
      <w:r>
        <w:rPr>
          <w:b/>
          <w:bCs/>
          <w:color w:val="000000"/>
        </w:rPr>
        <w:t>Статья 9.5. Содержание мер воспитательного воздействия</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 xml:space="preserve">2. Обязанность принести извинения заключается в возложении </w:t>
      </w:r>
      <w:proofErr w:type="gramStart"/>
      <w:r>
        <w:rPr>
          <w:color w:val="000000"/>
        </w:rPr>
        <w:t>на несовершеннолетнего обязанности</w:t>
      </w:r>
      <w:proofErr w:type="gramEnd"/>
      <w:r>
        <w:rPr>
          <w:color w:val="000000"/>
        </w:rPr>
        <w:t xml:space="preserve"> извиниться перед потерпевшим за совершенное </w:t>
      </w:r>
      <w:r>
        <w:rPr>
          <w:color w:val="000000"/>
        </w:rPr>
        <w:lastRenderedPageBreak/>
        <w:t>административное правонарушение в публичной или иной форме, определенной судом, органом, ведущим административный процесс.</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2) ограничения пребывания несовершеннолетнего вне места жительства или места пребывания в определенное время суток;</w:t>
      </w:r>
    </w:p>
    <w:p w:rsidR="008618AF" w:rsidRDefault="008618AF" w:rsidP="008618AF">
      <w:pPr>
        <w:pStyle w:val="point"/>
        <w:shd w:val="clear" w:color="auto" w:fill="FFFFFF"/>
        <w:spacing w:before="0" w:beforeAutospacing="0" w:after="0" w:afterAutospacing="0"/>
        <w:ind w:firstLine="567"/>
        <w:jc w:val="both"/>
        <w:rPr>
          <w:color w:val="000000"/>
        </w:rPr>
      </w:pPr>
      <w:r>
        <w:rPr>
          <w:color w:val="000000"/>
        </w:rPr>
        <w:t>3) возложение обязанности являться для регистрации в орган, осуществляющий контроль за поведением несовершеннолетнего.</w:t>
      </w:r>
    </w:p>
    <w:p w:rsidR="008618AF" w:rsidRDefault="008618AF" w:rsidP="008618AF">
      <w:pPr>
        <w:pStyle w:val="article"/>
        <w:shd w:val="clear" w:color="auto" w:fill="FFFFFF"/>
        <w:spacing w:before="240" w:beforeAutospacing="0" w:after="240" w:afterAutospacing="0"/>
        <w:ind w:left="1922" w:hanging="1355"/>
        <w:rPr>
          <w:b/>
          <w:bCs/>
          <w:color w:val="000000"/>
        </w:rPr>
      </w:pPr>
      <w:r>
        <w:rPr>
          <w:b/>
          <w:bCs/>
          <w:color w:val="000000"/>
        </w:rPr>
        <w:t>Статья 9.6. Срок, по истечении которого несовершеннолетний считается не подвергавшимся административному взысканию</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со дня исполнения постановления о наложении административного взыскания за совершение административного проступка;</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 xml:space="preserve">по истечении сроков давности исполнения постановления о наложении административного взыскания в случаях, предусмотренных частью 1 и частью 2 (при назначении административного взыскания в виде депортации) статьи 14.5 </w:t>
      </w:r>
      <w:proofErr w:type="spellStart"/>
      <w:r>
        <w:rPr>
          <w:color w:val="000000"/>
        </w:rPr>
        <w:t>ПИКоАП</w:t>
      </w:r>
      <w:proofErr w:type="spellEnd"/>
      <w:r>
        <w:rPr>
          <w:color w:val="000000"/>
        </w:rPr>
        <w:t>;</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 xml:space="preserve">со дня прекращения исполнения постановления о наложении административного взыскания по основаниям, предусмотренным статьей 14.3 </w:t>
      </w:r>
      <w:proofErr w:type="spellStart"/>
      <w:r>
        <w:rPr>
          <w:color w:val="000000"/>
        </w:rPr>
        <w:t>ПИКоАП</w:t>
      </w:r>
      <w:proofErr w:type="spellEnd"/>
      <w:r>
        <w:rPr>
          <w:color w:val="000000"/>
        </w:rPr>
        <w:t>;</w:t>
      </w:r>
    </w:p>
    <w:p w:rsidR="008618AF" w:rsidRDefault="008618AF" w:rsidP="008618AF">
      <w:pPr>
        <w:pStyle w:val="newncpi"/>
        <w:shd w:val="clear" w:color="auto" w:fill="FFFFFF"/>
        <w:spacing w:before="0" w:beforeAutospacing="0" w:after="0" w:afterAutospacing="0"/>
        <w:ind w:firstLine="567"/>
        <w:jc w:val="both"/>
        <w:rPr>
          <w:color w:val="000000"/>
        </w:rPr>
      </w:pPr>
      <w:r>
        <w:rPr>
          <w:color w:val="000000"/>
        </w:rPr>
        <w:t>со дня освобождения от исполнения административного взыскания в случае, предусмотренном статьей 8.7 настоящего Кодекса.</w:t>
      </w:r>
    </w:p>
    <w:p w:rsidR="00963F65" w:rsidRDefault="00963F65" w:rsidP="008618AF">
      <w:pPr>
        <w:pStyle w:val="newncpi"/>
        <w:shd w:val="clear" w:color="auto" w:fill="FFFFFF"/>
        <w:spacing w:before="0" w:beforeAutospacing="0" w:after="0" w:afterAutospacing="0"/>
        <w:ind w:firstLine="567"/>
        <w:jc w:val="both"/>
        <w:rPr>
          <w:color w:val="000000"/>
        </w:rPr>
      </w:pPr>
    </w:p>
    <w:p w:rsidR="00963F65" w:rsidRDefault="00963F65" w:rsidP="008618AF">
      <w:pPr>
        <w:pStyle w:val="newncpi"/>
        <w:shd w:val="clear" w:color="auto" w:fill="FFFFFF"/>
        <w:spacing w:before="0" w:beforeAutospacing="0" w:after="0" w:afterAutospacing="0"/>
        <w:ind w:firstLine="567"/>
        <w:jc w:val="both"/>
        <w:rPr>
          <w:color w:val="000000"/>
        </w:rPr>
      </w:pPr>
      <w:bookmarkStart w:id="0" w:name="_GoBack"/>
      <w:bookmarkEnd w:id="0"/>
    </w:p>
    <w:p w:rsidR="002E55B0" w:rsidRDefault="002E55B0"/>
    <w:sectPr w:rsidR="002E55B0" w:rsidSect="00FF6D68">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5F"/>
    <w:rsid w:val="002E55B0"/>
    <w:rsid w:val="003C6C5F"/>
    <w:rsid w:val="008618AF"/>
    <w:rsid w:val="00963F65"/>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65F6"/>
  <w15:chartTrackingRefBased/>
  <w15:docId w15:val="{08FD2316-597C-4691-ADAE-A7D3C55D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861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61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61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618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15427">
      <w:bodyDiv w:val="1"/>
      <w:marLeft w:val="0"/>
      <w:marRight w:val="0"/>
      <w:marTop w:val="0"/>
      <w:marBottom w:val="0"/>
      <w:divBdr>
        <w:top w:val="none" w:sz="0" w:space="0" w:color="auto"/>
        <w:left w:val="none" w:sz="0" w:space="0" w:color="auto"/>
        <w:bottom w:val="none" w:sz="0" w:space="0" w:color="auto"/>
        <w:right w:val="none" w:sz="0" w:space="0" w:color="auto"/>
      </w:divBdr>
    </w:div>
    <w:div w:id="1286280187">
      <w:bodyDiv w:val="1"/>
      <w:marLeft w:val="0"/>
      <w:marRight w:val="0"/>
      <w:marTop w:val="0"/>
      <w:marBottom w:val="0"/>
      <w:divBdr>
        <w:top w:val="none" w:sz="0" w:space="0" w:color="auto"/>
        <w:left w:val="none" w:sz="0" w:space="0" w:color="auto"/>
        <w:bottom w:val="none" w:sz="0" w:space="0" w:color="auto"/>
        <w:right w:val="none" w:sz="0" w:space="0" w:color="auto"/>
      </w:divBdr>
      <w:divsChild>
        <w:div w:id="104644576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3</cp:revision>
  <dcterms:created xsi:type="dcterms:W3CDTF">2021-03-24T17:44:00Z</dcterms:created>
  <dcterms:modified xsi:type="dcterms:W3CDTF">2021-03-28T16:29:00Z</dcterms:modified>
</cp:coreProperties>
</file>