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66B1C" w:rsidRDefault="00866B1C" w:rsidP="00A1170D">
      <w:pPr>
        <w:spacing w:after="0" w:line="240" w:lineRule="auto"/>
        <w:jc w:val="center"/>
        <w:outlineLvl w:val="0"/>
        <w:rPr>
          <w:rFonts w:asciiTheme="majorHAnsi" w:eastAsia="Times New Roman" w:hAnsiTheme="majorHAnsi" w:cs="Times New Roman"/>
          <w:b/>
          <w:bCs/>
          <w:kern w:val="36"/>
          <w:sz w:val="18"/>
          <w:lang w:eastAsia="ru-RU"/>
        </w:rPr>
      </w:pPr>
      <w:r>
        <w:rPr>
          <w:rFonts w:asciiTheme="majorHAnsi" w:eastAsia="Times New Roman" w:hAnsiTheme="majorHAnsi" w:cs="Times New Roman"/>
          <w:b/>
          <w:bCs/>
          <w:kern w:val="36"/>
          <w:sz w:val="18"/>
          <w:lang w:eastAsia="ru-RU"/>
        </w:rPr>
        <w:t>Министерство здравоохранения Республики Беларусь</w:t>
      </w:r>
    </w:p>
    <w:p w:rsidR="00866B1C" w:rsidRDefault="00866B1C" w:rsidP="00A1170D">
      <w:pPr>
        <w:spacing w:after="0" w:line="240" w:lineRule="auto"/>
        <w:jc w:val="center"/>
        <w:outlineLvl w:val="0"/>
        <w:rPr>
          <w:rFonts w:asciiTheme="majorHAnsi" w:eastAsia="Times New Roman" w:hAnsiTheme="majorHAnsi" w:cs="Times New Roman"/>
          <w:b/>
          <w:bCs/>
          <w:kern w:val="36"/>
          <w:sz w:val="18"/>
          <w:lang w:eastAsia="ru-RU"/>
        </w:rPr>
      </w:pPr>
      <w:r>
        <w:rPr>
          <w:rFonts w:asciiTheme="majorHAnsi" w:eastAsia="Times New Roman" w:hAnsiTheme="majorHAnsi" w:cs="Times New Roman"/>
          <w:b/>
          <w:bCs/>
          <w:kern w:val="36"/>
          <w:sz w:val="18"/>
          <w:lang w:eastAsia="ru-RU"/>
        </w:rPr>
        <w:t>ГУ «Чашникский районный центр гигиены и эпидемиологии»</w:t>
      </w:r>
    </w:p>
    <w:p w:rsidR="00866B1C" w:rsidRPr="00866B1C" w:rsidRDefault="00866B1C" w:rsidP="00A1170D">
      <w:pPr>
        <w:spacing w:after="0" w:line="240" w:lineRule="auto"/>
        <w:jc w:val="center"/>
        <w:outlineLvl w:val="0"/>
        <w:rPr>
          <w:rFonts w:asciiTheme="majorHAnsi" w:eastAsia="Times New Roman" w:hAnsiTheme="majorHAnsi" w:cs="Times New Roman"/>
          <w:b/>
          <w:bCs/>
          <w:kern w:val="36"/>
          <w:sz w:val="18"/>
          <w:lang w:eastAsia="ru-RU"/>
        </w:rPr>
      </w:pPr>
    </w:p>
    <w:p w:rsidR="00A1170D" w:rsidRPr="00A1170D" w:rsidRDefault="00866B1C" w:rsidP="00A1170D">
      <w:pPr>
        <w:spacing w:after="0" w:line="240" w:lineRule="auto"/>
        <w:jc w:val="center"/>
        <w:outlineLvl w:val="0"/>
        <w:rPr>
          <w:rFonts w:ascii="Arial Black" w:eastAsia="Times New Roman" w:hAnsi="Arial Black" w:cs="Times New Roman"/>
          <w:b/>
          <w:bCs/>
          <w:kern w:val="36"/>
          <w:sz w:val="28"/>
          <w:lang w:eastAsia="ru-RU"/>
        </w:rPr>
      </w:pPr>
      <w:r>
        <w:rPr>
          <w:rFonts w:ascii="Arial Black" w:eastAsia="Times New Roman" w:hAnsi="Arial Black" w:cs="Times New Roman"/>
          <w:b/>
          <w:bCs/>
          <w:kern w:val="36"/>
          <w:sz w:val="28"/>
          <w:lang w:eastAsia="ru-RU"/>
        </w:rPr>
        <w:t>П</w:t>
      </w:r>
      <w:r w:rsidR="00A1170D" w:rsidRPr="00A1170D">
        <w:rPr>
          <w:rFonts w:ascii="Arial Black" w:eastAsia="Times New Roman" w:hAnsi="Arial Black" w:cs="Times New Roman"/>
          <w:b/>
          <w:bCs/>
          <w:kern w:val="36"/>
          <w:sz w:val="28"/>
          <w:lang w:eastAsia="ru-RU"/>
        </w:rPr>
        <w:t>амятка для педагогов и родителей по выявлению употребления наркотиков несовершеннолетними</w:t>
      </w:r>
    </w:p>
    <w:p w:rsidR="00A1170D" w:rsidRDefault="00A1170D" w:rsidP="00A1170D">
      <w:pPr>
        <w:spacing w:after="0" w:line="240" w:lineRule="auto"/>
        <w:rPr>
          <w:rFonts w:asciiTheme="majorHAnsi" w:eastAsia="Times New Roman" w:hAnsiTheme="majorHAnsi" w:cs="Times New Roman"/>
          <w:lang w:eastAsia="ru-RU"/>
        </w:rPr>
      </w:pPr>
    </w:p>
    <w:p w:rsidR="00A1170D" w:rsidRPr="00A1170D" w:rsidRDefault="00A1170D" w:rsidP="00A1170D">
      <w:pPr>
        <w:spacing w:after="0" w:line="240" w:lineRule="auto"/>
        <w:jc w:val="both"/>
        <w:rPr>
          <w:rFonts w:asciiTheme="majorHAnsi" w:eastAsia="Times New Roman" w:hAnsiTheme="majorHAnsi" w:cs="Times New Roman"/>
          <w:b/>
          <w:lang w:eastAsia="ru-RU"/>
        </w:rPr>
      </w:pPr>
      <w:r>
        <w:rPr>
          <w:rFonts w:asciiTheme="majorHAnsi" w:eastAsia="Times New Roman" w:hAnsiTheme="majorHAnsi" w:cs="Times New Roman"/>
          <w:lang w:eastAsia="ru-RU"/>
        </w:rPr>
        <w:tab/>
      </w:r>
      <w:r w:rsidRPr="00A1170D">
        <w:rPr>
          <w:rFonts w:asciiTheme="majorHAnsi" w:eastAsia="Times New Roman" w:hAnsiTheme="majorHAnsi" w:cs="Times New Roman"/>
          <w:b/>
          <w:lang w:eastAsia="ru-RU"/>
        </w:rPr>
        <w:t xml:space="preserve">Сознательно стать наркоманом вряд ли кому-нибудь хочется. Каждый вступивший на путь общения с наркотиками успокаивает себя тем, что с ним ничего страшного не случится. Вместе с тем, постоянно развивающиеся технологии привели к созданию синтетических наркотиков, при употреблении которых привыкание происходит практически сразу после первого приема. Здесь и таится главная и непоправимая ошибка, так как если подросток даже и захочет бросить пагубную привычку, то вряд ли в любой момент сможет самостоятельно это сделать. </w:t>
      </w:r>
    </w:p>
    <w:p w:rsidR="00A1170D" w:rsidRPr="00A1170D" w:rsidRDefault="00A1170D" w:rsidP="00A1170D">
      <w:pPr>
        <w:spacing w:after="0" w:line="240" w:lineRule="auto"/>
        <w:jc w:val="both"/>
        <w:rPr>
          <w:rFonts w:asciiTheme="majorHAnsi" w:eastAsia="Times New Roman" w:hAnsiTheme="majorHAnsi" w:cs="Times New Roman"/>
          <w:b/>
          <w:i/>
          <w:u w:val="single"/>
          <w:lang w:eastAsia="ru-RU"/>
        </w:rPr>
      </w:pPr>
      <w:r w:rsidRPr="00866B1C">
        <w:rPr>
          <w:rFonts w:asciiTheme="majorHAnsi" w:eastAsia="Times New Roman" w:hAnsiTheme="majorHAnsi" w:cs="Times New Roman"/>
          <w:b/>
          <w:lang w:eastAsia="ru-RU"/>
        </w:rPr>
        <w:tab/>
      </w:r>
      <w:r w:rsidRPr="00A1170D">
        <w:rPr>
          <w:rFonts w:asciiTheme="majorHAnsi" w:eastAsia="Times New Roman" w:hAnsiTheme="majorHAnsi" w:cs="Times New Roman"/>
          <w:b/>
          <w:i/>
          <w:sz w:val="24"/>
          <w:u w:val="single"/>
          <w:lang w:eastAsia="ru-RU"/>
        </w:rPr>
        <w:t xml:space="preserve">Существуют определенные признаки, которые указывают на то, что подросток может употреблять наркотические средства: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Пропуски занятий в школе, снижение успеваемости в учебе, потеря интереса к учебе, труду, просмотру телепередач.</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Возникновение долгов, исчезновение ценных вещей и денег из дома, кражи.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Нахождение у подростков шприцев, игл, резиновых </w:t>
      </w:r>
      <w:proofErr w:type="spellStart"/>
      <w:r w:rsidRPr="00A1170D">
        <w:rPr>
          <w:rFonts w:asciiTheme="majorHAnsi" w:eastAsia="Times New Roman" w:hAnsiTheme="majorHAnsi" w:cs="Times New Roman"/>
          <w:b/>
          <w:lang w:eastAsia="ru-RU"/>
        </w:rPr>
        <w:t>жгутов,таблеток</w:t>
      </w:r>
      <w:proofErr w:type="spellEnd"/>
      <w:r w:rsidRPr="00A1170D">
        <w:rPr>
          <w:rFonts w:asciiTheme="majorHAnsi" w:eastAsia="Times New Roman" w:hAnsiTheme="majorHAnsi" w:cs="Times New Roman"/>
          <w:b/>
          <w:lang w:eastAsia="ru-RU"/>
        </w:rPr>
        <w:t xml:space="preserve">, пакетиков со странным содержимым: порошком, </w:t>
      </w:r>
      <w:proofErr w:type="gramStart"/>
      <w:r w:rsidRPr="00A1170D">
        <w:rPr>
          <w:rFonts w:asciiTheme="majorHAnsi" w:eastAsia="Times New Roman" w:hAnsiTheme="majorHAnsi" w:cs="Times New Roman"/>
          <w:b/>
          <w:lang w:eastAsia="ru-RU"/>
        </w:rPr>
        <w:t>сушенными</w:t>
      </w:r>
      <w:proofErr w:type="gramEnd"/>
      <w:r w:rsidRPr="00A1170D">
        <w:rPr>
          <w:rFonts w:asciiTheme="majorHAnsi" w:eastAsia="Times New Roman" w:hAnsiTheme="majorHAnsi" w:cs="Times New Roman"/>
          <w:b/>
          <w:lang w:eastAsia="ru-RU"/>
        </w:rPr>
        <w:t xml:space="preserve"> грибами, кусочков ваты с высохшим лекарством.</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Появление в лексиконе подростков новых жаргонных слов: баян, машина — шприц, колеса — таблетки; драп, </w:t>
      </w:r>
      <w:proofErr w:type="gramStart"/>
      <w:r w:rsidRPr="00A1170D">
        <w:rPr>
          <w:rFonts w:asciiTheme="majorHAnsi" w:eastAsia="Times New Roman" w:hAnsiTheme="majorHAnsi" w:cs="Times New Roman"/>
          <w:b/>
          <w:lang w:eastAsia="ru-RU"/>
        </w:rPr>
        <w:t>дурь</w:t>
      </w:r>
      <w:proofErr w:type="gramEnd"/>
      <w:r w:rsidRPr="00A1170D">
        <w:rPr>
          <w:rFonts w:asciiTheme="majorHAnsi" w:eastAsia="Times New Roman" w:hAnsiTheme="majorHAnsi" w:cs="Times New Roman"/>
          <w:b/>
          <w:lang w:eastAsia="ru-RU"/>
        </w:rPr>
        <w:t xml:space="preserve">, </w:t>
      </w:r>
      <w:proofErr w:type="spellStart"/>
      <w:r w:rsidRPr="00A1170D">
        <w:rPr>
          <w:rFonts w:asciiTheme="majorHAnsi" w:eastAsia="Times New Roman" w:hAnsiTheme="majorHAnsi" w:cs="Times New Roman"/>
          <w:b/>
          <w:lang w:eastAsia="ru-RU"/>
        </w:rPr>
        <w:t>ширка</w:t>
      </w:r>
      <w:proofErr w:type="spellEnd"/>
      <w:r w:rsidRPr="00A1170D">
        <w:rPr>
          <w:rFonts w:asciiTheme="majorHAnsi" w:eastAsia="Times New Roman" w:hAnsiTheme="majorHAnsi" w:cs="Times New Roman"/>
          <w:b/>
          <w:lang w:eastAsia="ru-RU"/>
        </w:rPr>
        <w:t xml:space="preserve"> — названия наркотических веществ и т.п.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Наличие у подростков следов от инъекций в любой части тела, особенно на предплечье.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Изменения в поведении: необоснованная агрессивность, злобность, замкнутость, изменение круга друзей, неряшливость, которые не были свойственными ранее.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Нарушение сна (бессонница или чрезвычайно продолжительный сон, сон днем, тяжелое пробуждение и засыпание, тяжелый сон).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Колебания размера зрачков (зрачки резко расширены или сужены до булавочной головки) и цвета кожи (резко бледная, сероватая).</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Стремление избегать одежды с короткими рукавами даже в жаркую погоду. </w:t>
      </w:r>
    </w:p>
    <w:p w:rsidR="00A1170D" w:rsidRPr="00A1170D" w:rsidRDefault="00A1170D" w:rsidP="00A1170D">
      <w:pPr>
        <w:numPr>
          <w:ilvl w:val="0"/>
          <w:numId w:val="1"/>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Незнакомый странный запах от волос, кожи, выдыхаемого воздуха, одежды. Наличие у подростков одного или нескольких из выше перечисленных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A1170D" w:rsidRPr="00A1170D" w:rsidRDefault="00A1170D" w:rsidP="00A1170D">
      <w:pPr>
        <w:spacing w:after="0" w:line="240" w:lineRule="auto"/>
        <w:jc w:val="both"/>
        <w:rPr>
          <w:rFonts w:asciiTheme="majorHAnsi" w:eastAsia="Times New Roman" w:hAnsiTheme="majorHAnsi" w:cs="Times New Roman"/>
          <w:b/>
          <w:i/>
          <w:u w:val="single"/>
          <w:lang w:eastAsia="ru-RU"/>
        </w:rPr>
      </w:pPr>
      <w:r w:rsidRPr="00866B1C">
        <w:rPr>
          <w:rFonts w:asciiTheme="majorHAnsi" w:eastAsia="Times New Roman" w:hAnsiTheme="majorHAnsi" w:cs="Times New Roman"/>
          <w:b/>
          <w:lang w:eastAsia="ru-RU"/>
        </w:rPr>
        <w:tab/>
      </w:r>
      <w:r w:rsidRPr="00A1170D">
        <w:rPr>
          <w:rFonts w:asciiTheme="majorHAnsi" w:eastAsia="Times New Roman" w:hAnsiTheme="majorHAnsi" w:cs="Times New Roman"/>
          <w:b/>
          <w:i/>
          <w:sz w:val="24"/>
          <w:u w:val="single"/>
          <w:lang w:eastAsia="ru-RU"/>
        </w:rPr>
        <w:t>Если Вы заметили указанные признаки в поведении Вашего ребенка, то в первую очередь:</w:t>
      </w:r>
    </w:p>
    <w:p w:rsidR="00A1170D" w:rsidRPr="00A1170D" w:rsidRDefault="00A1170D" w:rsidP="00A1170D">
      <w:pPr>
        <w:numPr>
          <w:ilvl w:val="0"/>
          <w:numId w:val="2"/>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 </w:t>
      </w:r>
    </w:p>
    <w:p w:rsidR="00A1170D" w:rsidRPr="00A1170D" w:rsidRDefault="00A1170D" w:rsidP="00A1170D">
      <w:pPr>
        <w:numPr>
          <w:ilvl w:val="0"/>
          <w:numId w:val="2"/>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w:t>
      </w:r>
      <w:proofErr w:type="gramStart"/>
      <w:r w:rsidRPr="00A1170D">
        <w:rPr>
          <w:rFonts w:asciiTheme="majorHAnsi" w:eastAsia="Times New Roman" w:hAnsiTheme="majorHAnsi" w:cs="Times New Roman"/>
          <w:b/>
          <w:lang w:eastAsia="ru-RU"/>
        </w:rPr>
        <w:t>которыми</w:t>
      </w:r>
      <w:proofErr w:type="gramEnd"/>
      <w:r w:rsidRPr="00A1170D">
        <w:rPr>
          <w:rFonts w:asciiTheme="majorHAnsi" w:eastAsia="Times New Roman" w:hAnsiTheme="majorHAnsi" w:cs="Times New Roman"/>
          <w:b/>
          <w:lang w:eastAsia="ru-RU"/>
        </w:rPr>
        <w:t xml:space="preserve"> будет оказана необходимая консультативная и лечебно- реабилитационная помощь. Убедите ребенка в необходимости помощи специалистов наркологической службы, которую можно получить анонимно. </w:t>
      </w:r>
    </w:p>
    <w:p w:rsidR="00A1170D" w:rsidRPr="00A1170D" w:rsidRDefault="00A1170D" w:rsidP="00A1170D">
      <w:pPr>
        <w:numPr>
          <w:ilvl w:val="0"/>
          <w:numId w:val="2"/>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lastRenderedPageBreak/>
        <w:t xml:space="preserve">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 </w:t>
      </w:r>
    </w:p>
    <w:p w:rsidR="00A1170D" w:rsidRPr="00A1170D" w:rsidRDefault="00A1170D" w:rsidP="00A1170D">
      <w:pPr>
        <w:numPr>
          <w:ilvl w:val="0"/>
          <w:numId w:val="2"/>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Поощряйте интересы и увлечения своего ребенка, которые должны стать альтернативой наркотику. </w:t>
      </w:r>
    </w:p>
    <w:p w:rsidR="00A1170D" w:rsidRPr="00A1170D" w:rsidRDefault="00A1170D" w:rsidP="00A1170D">
      <w:pPr>
        <w:numPr>
          <w:ilvl w:val="0"/>
          <w:numId w:val="2"/>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 </w:t>
      </w:r>
    </w:p>
    <w:p w:rsidR="00A1170D" w:rsidRPr="00A1170D" w:rsidRDefault="00A1170D" w:rsidP="00A1170D">
      <w:pPr>
        <w:spacing w:after="0" w:line="240" w:lineRule="auto"/>
        <w:jc w:val="both"/>
        <w:rPr>
          <w:rFonts w:asciiTheme="majorHAnsi" w:eastAsia="Times New Roman" w:hAnsiTheme="majorHAnsi" w:cs="Times New Roman"/>
          <w:b/>
          <w:i/>
          <w:sz w:val="24"/>
          <w:u w:val="single"/>
          <w:lang w:eastAsia="ru-RU"/>
        </w:rPr>
      </w:pPr>
      <w:r w:rsidRPr="00866B1C">
        <w:rPr>
          <w:rFonts w:asciiTheme="majorHAnsi" w:eastAsia="Times New Roman" w:hAnsiTheme="majorHAnsi" w:cs="Times New Roman"/>
          <w:b/>
          <w:lang w:eastAsia="ru-RU"/>
        </w:rPr>
        <w:tab/>
      </w:r>
      <w:r w:rsidRPr="00A1170D">
        <w:rPr>
          <w:rFonts w:asciiTheme="majorHAnsi" w:eastAsia="Times New Roman" w:hAnsiTheme="majorHAnsi" w:cs="Times New Roman"/>
          <w:b/>
          <w:i/>
          <w:sz w:val="24"/>
          <w:u w:val="single"/>
          <w:lang w:eastAsia="ru-RU"/>
        </w:rPr>
        <w:t xml:space="preserve">Последовательность действий педагогов и администрации учреждений образования при подозрении на употребление несовершеннолетними наркотиков: </w:t>
      </w:r>
    </w:p>
    <w:p w:rsidR="00A1170D" w:rsidRPr="00A1170D" w:rsidRDefault="00A1170D" w:rsidP="00A1170D">
      <w:pPr>
        <w:numPr>
          <w:ilvl w:val="0"/>
          <w:numId w:val="3"/>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 состоянии одурманивания, вовлечения сверстников и потребление </w:t>
      </w:r>
      <w:proofErr w:type="spellStart"/>
      <w:r w:rsidRPr="00A1170D">
        <w:rPr>
          <w:rFonts w:asciiTheme="majorHAnsi" w:eastAsia="Times New Roman" w:hAnsiTheme="majorHAnsi" w:cs="Times New Roman"/>
          <w:b/>
          <w:lang w:eastAsia="ru-RU"/>
        </w:rPr>
        <w:t>психоактивных</w:t>
      </w:r>
      <w:proofErr w:type="spellEnd"/>
      <w:r w:rsidRPr="00A1170D">
        <w:rPr>
          <w:rFonts w:asciiTheme="majorHAnsi" w:eastAsia="Times New Roman" w:hAnsiTheme="majorHAnsi" w:cs="Times New Roman"/>
          <w:b/>
          <w:lang w:eastAsia="ru-RU"/>
        </w:rPr>
        <w:t xml:space="preserve"> веществ, сообщить, что в этом случае администрация учреждения образования будет действовать в установленном для такой ситуации порядке.</w:t>
      </w:r>
    </w:p>
    <w:p w:rsidR="00A1170D" w:rsidRPr="00A1170D" w:rsidRDefault="00A1170D" w:rsidP="00A1170D">
      <w:pPr>
        <w:numPr>
          <w:ilvl w:val="0"/>
          <w:numId w:val="3"/>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Предложение помощи подростку должно быть корректным, и если ситуация позволяет, то желательно ненавязчивым. </w:t>
      </w:r>
    </w:p>
    <w:p w:rsidR="00A1170D" w:rsidRPr="00A1170D" w:rsidRDefault="00A1170D" w:rsidP="00A1170D">
      <w:pPr>
        <w:numPr>
          <w:ilvl w:val="0"/>
          <w:numId w:val="3"/>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A1170D" w:rsidRPr="00A1170D" w:rsidRDefault="00A1170D" w:rsidP="00A1170D">
      <w:pPr>
        <w:numPr>
          <w:ilvl w:val="0"/>
          <w:numId w:val="3"/>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При работе с несовершеннолетним потребителем </w:t>
      </w:r>
      <w:proofErr w:type="spellStart"/>
      <w:r w:rsidRPr="00A1170D">
        <w:rPr>
          <w:rFonts w:asciiTheme="majorHAnsi" w:eastAsia="Times New Roman" w:hAnsiTheme="majorHAnsi" w:cs="Times New Roman"/>
          <w:b/>
          <w:lang w:eastAsia="ru-RU"/>
        </w:rPr>
        <w:t>психоактивных</w:t>
      </w:r>
      <w:proofErr w:type="spellEnd"/>
      <w:r w:rsidRPr="00A1170D">
        <w:rPr>
          <w:rFonts w:asciiTheme="majorHAnsi" w:eastAsia="Times New Roman" w:hAnsiTheme="majorHAnsi" w:cs="Times New Roman"/>
          <w:b/>
          <w:lang w:eastAsia="ru-RU"/>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A1170D">
        <w:rPr>
          <w:rFonts w:asciiTheme="majorHAnsi" w:eastAsia="Times New Roman" w:hAnsiTheme="majorHAnsi" w:cs="Times New Roman"/>
          <w:b/>
          <w:lang w:eastAsia="ru-RU"/>
        </w:rPr>
        <w:t>микросоциальное</w:t>
      </w:r>
      <w:proofErr w:type="spellEnd"/>
      <w:r w:rsidRPr="00A1170D">
        <w:rPr>
          <w:rFonts w:asciiTheme="majorHAnsi" w:eastAsia="Times New Roman" w:hAnsiTheme="majorHAnsi" w:cs="Times New Roman"/>
          <w:b/>
          <w:lang w:eastAsia="ru-RU"/>
        </w:rPr>
        <w:t xml:space="preserve"> окружение по месту жительства. </w:t>
      </w:r>
    </w:p>
    <w:p w:rsidR="00A1170D" w:rsidRPr="00A1170D" w:rsidRDefault="00A1170D" w:rsidP="00A1170D">
      <w:pPr>
        <w:numPr>
          <w:ilvl w:val="0"/>
          <w:numId w:val="3"/>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Необходимы просветительно-пропагандистская работа среди детей и подростков, введение обязательных </w:t>
      </w:r>
      <w:proofErr w:type="spellStart"/>
      <w:r w:rsidRPr="00A1170D">
        <w:rPr>
          <w:rFonts w:asciiTheme="majorHAnsi" w:eastAsia="Times New Roman" w:hAnsiTheme="majorHAnsi" w:cs="Times New Roman"/>
          <w:b/>
          <w:lang w:eastAsia="ru-RU"/>
        </w:rPr>
        <w:t>антинаркотических</w:t>
      </w:r>
      <w:proofErr w:type="spellEnd"/>
      <w:r w:rsidRPr="00A1170D">
        <w:rPr>
          <w:rFonts w:asciiTheme="majorHAnsi" w:eastAsia="Times New Roman" w:hAnsiTheme="majorHAnsi" w:cs="Times New Roman"/>
          <w:b/>
          <w:lang w:eastAsia="ru-RU"/>
        </w:rPr>
        <w:t xml:space="preserve"> программ обучения, занятий и семинаров для педагогов, распространение научно-популярной информации среди родителей.</w:t>
      </w:r>
    </w:p>
    <w:p w:rsidR="00A1170D" w:rsidRPr="00A1170D" w:rsidRDefault="00A1170D" w:rsidP="00A1170D">
      <w:pPr>
        <w:spacing w:after="0" w:line="240" w:lineRule="auto"/>
        <w:jc w:val="both"/>
        <w:rPr>
          <w:rFonts w:asciiTheme="majorHAnsi" w:eastAsia="Times New Roman" w:hAnsiTheme="majorHAnsi" w:cs="Times New Roman"/>
          <w:b/>
          <w:i/>
          <w:u w:val="single"/>
          <w:lang w:eastAsia="ru-RU"/>
        </w:rPr>
      </w:pPr>
      <w:r w:rsidRPr="00866B1C">
        <w:rPr>
          <w:rFonts w:asciiTheme="majorHAnsi" w:eastAsia="Times New Roman" w:hAnsiTheme="majorHAnsi" w:cs="Times New Roman"/>
          <w:b/>
          <w:lang w:eastAsia="ru-RU"/>
        </w:rPr>
        <w:tab/>
      </w:r>
      <w:r w:rsidRPr="00A1170D">
        <w:rPr>
          <w:rFonts w:asciiTheme="majorHAnsi" w:eastAsia="Times New Roman" w:hAnsiTheme="majorHAnsi" w:cs="Times New Roman"/>
          <w:b/>
          <w:i/>
          <w:sz w:val="24"/>
          <w:u w:val="single"/>
          <w:lang w:eastAsia="ru-RU"/>
        </w:rPr>
        <w:t xml:space="preserve">Если у Вас возникли подозрения, что подросток употребляет наркотики, то наиболее оправданы следующие действия: </w:t>
      </w:r>
    </w:p>
    <w:p w:rsidR="00A1170D" w:rsidRPr="00A1170D" w:rsidRDefault="00A1170D" w:rsidP="00A1170D">
      <w:pPr>
        <w:numPr>
          <w:ilvl w:val="0"/>
          <w:numId w:val="4"/>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Корректно сообщить о своих подозрениях родителям или законным представителям несовершеннолетнего. </w:t>
      </w:r>
    </w:p>
    <w:p w:rsidR="00A1170D" w:rsidRPr="00A1170D" w:rsidRDefault="00A1170D" w:rsidP="00A1170D">
      <w:pPr>
        <w:numPr>
          <w:ilvl w:val="0"/>
          <w:numId w:val="4"/>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При подозрении на групповое потребление наркотиков необходимо провести повторные беседы с родителями. В ряде случаев это целесообразно осуществить в виде собраний с приглашением врача- нарколога, психиатра- нарколога, представителей правоохранительных органов. </w:t>
      </w:r>
    </w:p>
    <w:p w:rsidR="00A1170D" w:rsidRPr="00A1170D" w:rsidRDefault="00A1170D" w:rsidP="00A1170D">
      <w:pPr>
        <w:numPr>
          <w:ilvl w:val="0"/>
          <w:numId w:val="4"/>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Организовать индивидуальные встречи подростков и (или) их родителей с врачом- наркологом, врачом-психотерапевтом. </w:t>
      </w:r>
    </w:p>
    <w:p w:rsidR="00A1170D" w:rsidRPr="00A1170D" w:rsidRDefault="00A1170D" w:rsidP="00A1170D">
      <w:pPr>
        <w:numPr>
          <w:ilvl w:val="0"/>
          <w:numId w:val="4"/>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A1170D" w:rsidRPr="00A1170D" w:rsidRDefault="00A1170D" w:rsidP="00A1170D">
      <w:pPr>
        <w:spacing w:after="0" w:line="240" w:lineRule="auto"/>
        <w:jc w:val="both"/>
        <w:rPr>
          <w:rFonts w:asciiTheme="majorHAnsi" w:eastAsia="Times New Roman" w:hAnsiTheme="majorHAnsi" w:cs="Times New Roman"/>
          <w:b/>
          <w:i/>
          <w:u w:val="single"/>
          <w:lang w:eastAsia="ru-RU"/>
        </w:rPr>
      </w:pPr>
      <w:r w:rsidRPr="00866B1C">
        <w:rPr>
          <w:rFonts w:asciiTheme="majorHAnsi" w:eastAsia="Times New Roman" w:hAnsiTheme="majorHAnsi" w:cs="Times New Roman"/>
          <w:b/>
          <w:lang w:eastAsia="ru-RU"/>
        </w:rPr>
        <w:tab/>
      </w:r>
      <w:r w:rsidRPr="00A1170D">
        <w:rPr>
          <w:rFonts w:asciiTheme="majorHAnsi" w:eastAsia="Times New Roman" w:hAnsiTheme="majorHAnsi" w:cs="Times New Roman"/>
          <w:b/>
          <w:i/>
          <w:sz w:val="24"/>
          <w:u w:val="single"/>
          <w:lang w:eastAsia="ru-RU"/>
        </w:rPr>
        <w:t xml:space="preserve">Если у Вас возникли подозрения. Что подросток находится в состоянии наркотического опьянения, необходимо: </w:t>
      </w:r>
    </w:p>
    <w:p w:rsidR="00A1170D" w:rsidRPr="00A1170D" w:rsidRDefault="00A1170D" w:rsidP="00A1170D">
      <w:pPr>
        <w:numPr>
          <w:ilvl w:val="0"/>
          <w:numId w:val="5"/>
        </w:numPr>
        <w:spacing w:after="0" w:line="240" w:lineRule="auto"/>
        <w:jc w:val="both"/>
        <w:rPr>
          <w:rFonts w:asciiTheme="majorHAnsi" w:eastAsia="Times New Roman" w:hAnsiTheme="majorHAnsi" w:cs="Times New Roman"/>
          <w:b/>
          <w:lang w:eastAsia="ru-RU"/>
        </w:rPr>
      </w:pPr>
      <w:proofErr w:type="spellStart"/>
      <w:r w:rsidRPr="00A1170D">
        <w:rPr>
          <w:rFonts w:asciiTheme="majorHAnsi" w:eastAsia="Times New Roman" w:hAnsiTheme="majorHAnsi" w:cs="Times New Roman"/>
          <w:b/>
          <w:lang w:eastAsia="ru-RU"/>
        </w:rPr>
        <w:t>Увестиь</w:t>
      </w:r>
      <w:proofErr w:type="spellEnd"/>
      <w:r w:rsidRPr="00A1170D">
        <w:rPr>
          <w:rFonts w:asciiTheme="majorHAnsi" w:eastAsia="Times New Roman" w:hAnsiTheme="majorHAnsi" w:cs="Times New Roman"/>
          <w:b/>
          <w:lang w:eastAsia="ru-RU"/>
        </w:rPr>
        <w:t xml:space="preserve"> учащегося из класса, отделить его от одноклассников. </w:t>
      </w:r>
    </w:p>
    <w:p w:rsidR="00A1170D" w:rsidRPr="00A1170D" w:rsidRDefault="00A1170D" w:rsidP="00A1170D">
      <w:pPr>
        <w:numPr>
          <w:ilvl w:val="0"/>
          <w:numId w:val="5"/>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Немедленно поставить в известность администрацию школы.</w:t>
      </w:r>
    </w:p>
    <w:p w:rsidR="00A1170D" w:rsidRPr="00A1170D" w:rsidRDefault="00A1170D" w:rsidP="00A1170D">
      <w:pPr>
        <w:numPr>
          <w:ilvl w:val="0"/>
          <w:numId w:val="5"/>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Срочно вызвать медицинского работника школы. </w:t>
      </w:r>
    </w:p>
    <w:p w:rsidR="00A1170D" w:rsidRPr="00A1170D" w:rsidRDefault="00A1170D" w:rsidP="00A1170D">
      <w:pPr>
        <w:numPr>
          <w:ilvl w:val="0"/>
          <w:numId w:val="5"/>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В случае, когда состояние подростка может быть расценено как состояние наркотического опьянения, немедленно известить о случившемся родителей или законных представителей</w:t>
      </w:r>
      <w:proofErr w:type="gramStart"/>
      <w:r w:rsidRPr="00A1170D">
        <w:rPr>
          <w:rFonts w:asciiTheme="majorHAnsi" w:eastAsia="Times New Roman" w:hAnsiTheme="majorHAnsi" w:cs="Times New Roman"/>
          <w:b/>
          <w:lang w:eastAsia="ru-RU"/>
        </w:rPr>
        <w:t xml:space="preserve"> .</w:t>
      </w:r>
      <w:proofErr w:type="gramEnd"/>
      <w:r w:rsidRPr="00A1170D">
        <w:rPr>
          <w:rFonts w:asciiTheme="majorHAnsi" w:eastAsia="Times New Roman" w:hAnsiTheme="majorHAnsi" w:cs="Times New Roman"/>
          <w:b/>
          <w:lang w:eastAsia="ru-RU"/>
        </w:rPr>
        <w:t xml:space="preserve"> </w:t>
      </w:r>
    </w:p>
    <w:p w:rsidR="00A1170D" w:rsidRPr="00A1170D" w:rsidRDefault="00A1170D" w:rsidP="00A1170D">
      <w:pPr>
        <w:numPr>
          <w:ilvl w:val="0"/>
          <w:numId w:val="5"/>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 xml:space="preserve">Нецелесообразно проведение немедленного разбирательства о причинах и обстоятельствах употребления алкоголя или наркотиков. </w:t>
      </w:r>
    </w:p>
    <w:p w:rsidR="00A1170D" w:rsidRPr="00A1170D" w:rsidRDefault="00A1170D" w:rsidP="00A1170D">
      <w:pPr>
        <w:numPr>
          <w:ilvl w:val="0"/>
          <w:numId w:val="5"/>
        </w:numPr>
        <w:spacing w:after="0" w:line="240" w:lineRule="auto"/>
        <w:jc w:val="both"/>
        <w:rPr>
          <w:rFonts w:asciiTheme="majorHAnsi" w:eastAsia="Times New Roman" w:hAnsiTheme="majorHAnsi" w:cs="Times New Roman"/>
          <w:b/>
          <w:lang w:eastAsia="ru-RU"/>
        </w:rPr>
      </w:pPr>
      <w:r w:rsidRPr="00A1170D">
        <w:rPr>
          <w:rFonts w:asciiTheme="majorHAnsi" w:eastAsia="Times New Roman" w:hAnsiTheme="majorHAnsi" w:cs="Times New Roman"/>
          <w:b/>
          <w:lang w:eastAsia="ru-RU"/>
        </w:rPr>
        <w:t>При совершении подростком хулиганских действий целесообразно прибегнуть к помощи правоохранительных органов</w:t>
      </w:r>
    </w:p>
    <w:p w:rsidR="00866B1C" w:rsidRDefault="00866B1C" w:rsidP="00A1170D">
      <w:pPr>
        <w:spacing w:after="0"/>
        <w:jc w:val="both"/>
        <w:rPr>
          <w:rFonts w:asciiTheme="majorHAnsi" w:hAnsiTheme="majorHAnsi"/>
          <w:b/>
        </w:rPr>
      </w:pPr>
    </w:p>
    <w:p w:rsidR="00A829D8" w:rsidRDefault="00A829D8" w:rsidP="00866B1C">
      <w:pPr>
        <w:jc w:val="center"/>
        <w:rPr>
          <w:rFonts w:asciiTheme="majorHAnsi" w:hAnsiTheme="majorHAnsi"/>
        </w:rPr>
      </w:pPr>
    </w:p>
    <w:p w:rsidR="00866B1C" w:rsidRDefault="00866B1C" w:rsidP="00866B1C">
      <w:pPr>
        <w:jc w:val="center"/>
        <w:rPr>
          <w:rFonts w:asciiTheme="majorHAnsi" w:hAnsiTheme="majorHAnsi"/>
        </w:rPr>
      </w:pPr>
    </w:p>
    <w:p w:rsidR="00866B1C" w:rsidRDefault="00866B1C" w:rsidP="00866B1C">
      <w:pPr>
        <w:jc w:val="center"/>
        <w:rPr>
          <w:rFonts w:asciiTheme="majorHAnsi" w:hAnsiTheme="majorHAnsi"/>
        </w:rPr>
      </w:pPr>
    </w:p>
    <w:p w:rsidR="00866B1C" w:rsidRPr="00866B1C" w:rsidRDefault="00866B1C" w:rsidP="00866B1C">
      <w:pPr>
        <w:jc w:val="center"/>
        <w:rPr>
          <w:rFonts w:asciiTheme="majorHAnsi" w:hAnsiTheme="majorHAnsi"/>
        </w:rPr>
      </w:pPr>
      <w:r>
        <w:rPr>
          <w:rFonts w:asciiTheme="majorHAnsi" w:hAnsiTheme="majorHAnsi"/>
        </w:rPr>
        <w:t>2018</w:t>
      </w:r>
    </w:p>
    <w:sectPr w:rsidR="00866B1C" w:rsidRPr="00866B1C" w:rsidSect="00866B1C">
      <w:pgSz w:w="11906" w:h="16838"/>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43F" w:rsidRDefault="005C143F" w:rsidP="00866B1C">
      <w:pPr>
        <w:spacing w:after="0" w:line="240" w:lineRule="auto"/>
      </w:pPr>
      <w:r>
        <w:separator/>
      </w:r>
    </w:p>
  </w:endnote>
  <w:endnote w:type="continuationSeparator" w:id="1">
    <w:p w:rsidR="005C143F" w:rsidRDefault="005C143F" w:rsidP="008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43F" w:rsidRDefault="005C143F" w:rsidP="00866B1C">
      <w:pPr>
        <w:spacing w:after="0" w:line="240" w:lineRule="auto"/>
      </w:pPr>
      <w:r>
        <w:separator/>
      </w:r>
    </w:p>
  </w:footnote>
  <w:footnote w:type="continuationSeparator" w:id="1">
    <w:p w:rsidR="005C143F" w:rsidRDefault="005C143F" w:rsidP="00866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512C"/>
    <w:multiLevelType w:val="multilevel"/>
    <w:tmpl w:val="6C300E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B3601"/>
    <w:multiLevelType w:val="multilevel"/>
    <w:tmpl w:val="6FA6D0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80F9D"/>
    <w:multiLevelType w:val="multilevel"/>
    <w:tmpl w:val="28CC61C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E0EC0"/>
    <w:multiLevelType w:val="multilevel"/>
    <w:tmpl w:val="9F1439A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8A127A"/>
    <w:multiLevelType w:val="multilevel"/>
    <w:tmpl w:val="0F14B4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170D"/>
    <w:rsid w:val="00326181"/>
    <w:rsid w:val="005C143F"/>
    <w:rsid w:val="006E0671"/>
    <w:rsid w:val="008458AC"/>
    <w:rsid w:val="00866B1C"/>
    <w:rsid w:val="00A1170D"/>
    <w:rsid w:val="00A829D8"/>
    <w:rsid w:val="00BE5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D8"/>
  </w:style>
  <w:style w:type="paragraph" w:styleId="1">
    <w:name w:val="heading 1"/>
    <w:basedOn w:val="a"/>
    <w:link w:val="10"/>
    <w:uiPriority w:val="9"/>
    <w:qFormat/>
    <w:rsid w:val="00A11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7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1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66B1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66B1C"/>
  </w:style>
  <w:style w:type="paragraph" w:styleId="a6">
    <w:name w:val="footer"/>
    <w:basedOn w:val="a"/>
    <w:link w:val="a7"/>
    <w:uiPriority w:val="99"/>
    <w:semiHidden/>
    <w:unhideWhenUsed/>
    <w:rsid w:val="00866B1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66B1C"/>
  </w:style>
</w:styles>
</file>

<file path=word/webSettings.xml><?xml version="1.0" encoding="utf-8"?>
<w:webSettings xmlns:r="http://schemas.openxmlformats.org/officeDocument/2006/relationships" xmlns:w="http://schemas.openxmlformats.org/wordprocessingml/2006/main">
  <w:divs>
    <w:div w:id="1795707995">
      <w:bodyDiv w:val="1"/>
      <w:marLeft w:val="0"/>
      <w:marRight w:val="0"/>
      <w:marTop w:val="0"/>
      <w:marBottom w:val="0"/>
      <w:divBdr>
        <w:top w:val="none" w:sz="0" w:space="0" w:color="auto"/>
        <w:left w:val="none" w:sz="0" w:space="0" w:color="auto"/>
        <w:bottom w:val="none" w:sz="0" w:space="0" w:color="auto"/>
        <w:right w:val="none" w:sz="0" w:space="0" w:color="auto"/>
      </w:divBdr>
      <w:divsChild>
        <w:div w:id="119228217">
          <w:marLeft w:val="0"/>
          <w:marRight w:val="0"/>
          <w:marTop w:val="0"/>
          <w:marBottom w:val="0"/>
          <w:divBdr>
            <w:top w:val="none" w:sz="0" w:space="0" w:color="auto"/>
            <w:left w:val="none" w:sz="0" w:space="0" w:color="auto"/>
            <w:bottom w:val="none" w:sz="0" w:space="0" w:color="auto"/>
            <w:right w:val="none" w:sz="0" w:space="0" w:color="auto"/>
          </w:divBdr>
          <w:divsChild>
            <w:div w:id="747457274">
              <w:marLeft w:val="0"/>
              <w:marRight w:val="0"/>
              <w:marTop w:val="0"/>
              <w:marBottom w:val="0"/>
              <w:divBdr>
                <w:top w:val="none" w:sz="0" w:space="0" w:color="auto"/>
                <w:left w:val="none" w:sz="0" w:space="0" w:color="auto"/>
                <w:bottom w:val="none" w:sz="0" w:space="0" w:color="auto"/>
                <w:right w:val="none" w:sz="0" w:space="0" w:color="auto"/>
              </w:divBdr>
              <w:divsChild>
                <w:div w:id="11606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2018-02-13T09:34:00Z</cp:lastPrinted>
  <dcterms:created xsi:type="dcterms:W3CDTF">2018-02-13T11:45:00Z</dcterms:created>
  <dcterms:modified xsi:type="dcterms:W3CDTF">2018-02-13T12:13:00Z</dcterms:modified>
</cp:coreProperties>
</file>