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0D" w:rsidRPr="009D466F" w:rsidRDefault="00B0550D" w:rsidP="009D466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D466F">
        <w:rPr>
          <w:rFonts w:ascii="Times New Roman" w:hAnsi="Times New Roman" w:cs="Times New Roman"/>
          <w:sz w:val="28"/>
          <w:szCs w:val="28"/>
          <w:lang w:eastAsia="ru-RU"/>
        </w:rPr>
        <w:t>Дзяржаўная</w:t>
      </w:r>
      <w:proofErr w:type="spellEnd"/>
      <w:r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sz w:val="28"/>
          <w:szCs w:val="28"/>
          <w:lang w:eastAsia="ru-RU"/>
        </w:rPr>
        <w:t>ўстанова</w:t>
      </w:r>
      <w:proofErr w:type="spellEnd"/>
      <w:r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sz w:val="28"/>
          <w:szCs w:val="28"/>
          <w:lang w:eastAsia="ru-RU"/>
        </w:rPr>
        <w:t>адукацыі</w:t>
      </w:r>
      <w:proofErr w:type="spellEnd"/>
    </w:p>
    <w:p w:rsidR="00B0550D" w:rsidRPr="009D466F" w:rsidRDefault="00B0550D" w:rsidP="009D466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D466F">
        <w:rPr>
          <w:rFonts w:ascii="Times New Roman" w:hAnsi="Times New Roman" w:cs="Times New Roman"/>
          <w:sz w:val="28"/>
          <w:szCs w:val="28"/>
          <w:lang w:eastAsia="ru-RU"/>
        </w:rPr>
        <w:t>Сярэдняя</w:t>
      </w:r>
      <w:proofErr w:type="spellEnd"/>
      <w:r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школа № 2 г. Ельска»</w:t>
      </w:r>
    </w:p>
    <w:p w:rsidR="00B0550D" w:rsidRPr="009D466F" w:rsidRDefault="00B0550D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50D" w:rsidRPr="009D466F" w:rsidRDefault="00B0550D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50D" w:rsidRPr="009D466F" w:rsidRDefault="00B0550D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50D" w:rsidRPr="009D466F" w:rsidRDefault="00B0550D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50D" w:rsidRPr="009D466F" w:rsidRDefault="00B0550D" w:rsidP="009D466F">
      <w:pPr>
        <w:spacing w:line="360" w:lineRule="auto"/>
        <w:ind w:firstLine="709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0550D" w:rsidRPr="009D466F" w:rsidRDefault="00B0550D" w:rsidP="009D466F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9D466F">
        <w:rPr>
          <w:rFonts w:ascii="Times New Roman" w:hAnsi="Times New Roman" w:cs="Times New Roman"/>
          <w:sz w:val="48"/>
          <w:szCs w:val="48"/>
          <w:lang w:eastAsia="ru-RU"/>
        </w:rPr>
        <w:t>Ап</w:t>
      </w:r>
      <w:r w:rsidRPr="009D466F">
        <w:rPr>
          <w:rFonts w:ascii="Times New Roman" w:hAnsi="Times New Roman" w:cs="Times New Roman"/>
          <w:sz w:val="48"/>
          <w:szCs w:val="48"/>
          <w:lang w:val="be-BY" w:eastAsia="ru-RU"/>
        </w:rPr>
        <w:t>ісанне вопыту</w:t>
      </w:r>
      <w:r w:rsidRPr="009D466F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sz w:val="48"/>
          <w:szCs w:val="48"/>
          <w:lang w:eastAsia="ru-RU"/>
        </w:rPr>
        <w:t>педагагічнай</w:t>
      </w:r>
      <w:proofErr w:type="spellEnd"/>
      <w:r w:rsidRPr="009D466F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sz w:val="48"/>
          <w:szCs w:val="48"/>
          <w:lang w:eastAsia="ru-RU"/>
        </w:rPr>
        <w:t>дзейнасці</w:t>
      </w:r>
      <w:proofErr w:type="spellEnd"/>
    </w:p>
    <w:p w:rsidR="00B0550D" w:rsidRPr="009D466F" w:rsidRDefault="00B0550D" w:rsidP="009D466F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9D466F">
        <w:rPr>
          <w:rFonts w:ascii="Times New Roman" w:hAnsi="Times New Roman" w:cs="Times New Roman"/>
          <w:sz w:val="48"/>
          <w:szCs w:val="48"/>
          <w:lang w:eastAsia="ru-RU"/>
        </w:rPr>
        <w:t>«</w:t>
      </w:r>
      <w:proofErr w:type="gramStart"/>
      <w:r w:rsidRPr="009D466F">
        <w:rPr>
          <w:rFonts w:ascii="Times New Roman" w:hAnsi="Times New Roman" w:cs="Times New Roman"/>
          <w:sz w:val="48"/>
          <w:szCs w:val="48"/>
          <w:lang w:val="be-BY" w:eastAsia="ru-RU"/>
        </w:rPr>
        <w:t>Фарм</w:t>
      </w:r>
      <w:proofErr w:type="gramEnd"/>
      <w:r w:rsidRPr="009D466F">
        <w:rPr>
          <w:rFonts w:ascii="Times New Roman" w:hAnsi="Times New Roman" w:cs="Times New Roman"/>
          <w:sz w:val="48"/>
          <w:szCs w:val="48"/>
          <w:lang w:val="be-BY" w:eastAsia="ru-RU"/>
        </w:rPr>
        <w:t>іраванне чытацкай самастойнасці малодшых школьнікаў</w:t>
      </w:r>
      <w:r w:rsidRPr="009D466F">
        <w:rPr>
          <w:rFonts w:ascii="Times New Roman" w:hAnsi="Times New Roman" w:cs="Times New Roman"/>
          <w:sz w:val="48"/>
          <w:szCs w:val="48"/>
          <w:lang w:eastAsia="ru-RU"/>
        </w:rPr>
        <w:t>»</w:t>
      </w:r>
    </w:p>
    <w:p w:rsidR="00B0550D" w:rsidRPr="009D466F" w:rsidRDefault="00B0550D" w:rsidP="009D466F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0550D" w:rsidRPr="009D466F" w:rsidRDefault="00B0550D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06" w:rsidRPr="009D466F" w:rsidRDefault="00F97106" w:rsidP="009D466F">
      <w:pPr>
        <w:spacing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97106" w:rsidRPr="009D466F" w:rsidRDefault="00F97106" w:rsidP="009D466F">
      <w:pPr>
        <w:spacing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0550D" w:rsidRPr="009D466F" w:rsidRDefault="009D466F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</w:t>
      </w:r>
      <w:proofErr w:type="spellStart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Майстр</w:t>
      </w:r>
      <w:proofErr w:type="spellEnd"/>
      <w:r w:rsidR="00B0550D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э</w:t>
      </w:r>
      <w:proofErr w:type="spellStart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нк</w:t>
      </w:r>
      <w:proofErr w:type="spellEnd"/>
      <w:r w:rsidR="00B0550D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Над</w:t>
      </w:r>
      <w:r w:rsidR="00B0550D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зея</w:t>
      </w:r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Алексе</w:t>
      </w:r>
      <w:r w:rsidR="00B0550D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еў</w:t>
      </w:r>
      <w:proofErr w:type="gramStart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0550D" w:rsidRDefault="009D466F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</w:t>
      </w:r>
      <w:proofErr w:type="spellStart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настаўнік</w:t>
      </w:r>
      <w:proofErr w:type="spellEnd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50D" w:rsidRPr="009D466F">
        <w:rPr>
          <w:rFonts w:ascii="Times New Roman" w:hAnsi="Times New Roman" w:cs="Times New Roman"/>
          <w:sz w:val="28"/>
          <w:szCs w:val="28"/>
          <w:lang w:eastAsia="ru-RU"/>
        </w:rPr>
        <w:t>класаў</w:t>
      </w:r>
      <w:proofErr w:type="spellEnd"/>
    </w:p>
    <w:p w:rsidR="009D466F" w:rsidRDefault="009D466F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9D466F" w:rsidRPr="009D466F" w:rsidRDefault="009D466F" w:rsidP="009D46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9D466F" w:rsidRPr="009D466F" w:rsidRDefault="00B0550D" w:rsidP="009D466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Ельск</w:t>
      </w:r>
      <w:r w:rsidRPr="009D466F">
        <w:rPr>
          <w:rFonts w:ascii="Times New Roman" w:hAnsi="Times New Roman" w:cs="Times New Roman"/>
          <w:sz w:val="28"/>
          <w:szCs w:val="28"/>
          <w:lang w:eastAsia="ru-RU"/>
        </w:rPr>
        <w:t>, 20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21</w:t>
      </w:r>
    </w:p>
    <w:p w:rsidR="00B0550D" w:rsidRPr="009D466F" w:rsidRDefault="00B0550D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1. Інфармацыйны блок</w:t>
      </w:r>
    </w:p>
    <w:p w:rsidR="00B0550D" w:rsidRPr="009D466F" w:rsidRDefault="00B0550D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1.1. Назва тэмы вопыту</w:t>
      </w:r>
    </w:p>
    <w:p w:rsidR="00B0550D" w:rsidRPr="009D466F" w:rsidRDefault="00B0550D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Фарм</w:t>
      </w:r>
      <w:proofErr w:type="gramEnd"/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іраванне чытацкай самастойнасці малодшых школьнікаў</w:t>
      </w:r>
      <w:r w:rsidRPr="009D466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0550D" w:rsidRPr="009D466F" w:rsidRDefault="00B0550D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1.2. Актуальнасць вопыту</w:t>
      </w:r>
    </w:p>
    <w:p w:rsidR="00A802BD" w:rsidRPr="009D466F" w:rsidRDefault="00A802BD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Дадзеная работа з’яўляецца актуальнай, бо чытанне звязана з граматнасцю, адукаванасцю. Яно фарміруе ідэалы, узбагачае ўнутраны свет чалавека. На да</w:t>
      </w:r>
      <w:r w:rsidR="006429E7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дзе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ны момант існуе праблема фарміравання чытацкай самастойнасці як у школах з беларускай мовай навучання, так і </w:t>
      </w:r>
      <w:r w:rsidR="00BD6B0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школах з рускай мовай</w:t>
      </w:r>
      <w:r w:rsidR="00F97106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навучання. </w:t>
      </w:r>
    </w:p>
    <w:p w:rsidR="00E65F08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1.3. Мэта вопыту:</w:t>
      </w:r>
    </w:p>
    <w:p w:rsidR="00CE474B" w:rsidRPr="009D466F" w:rsidRDefault="00CE474B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выявіць тэарэтычныя асновы і практычныя шляхі фарміравання чытацкай самастойнасці малодшых школьнікаў</w:t>
      </w:r>
    </w:p>
    <w:p w:rsidR="00E65F08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1.4. Задачы вопыту:</w:t>
      </w:r>
    </w:p>
    <w:p w:rsidR="00F97106" w:rsidRPr="009D466F" w:rsidRDefault="00F97106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раскрыць сутнасць паняцця “чытацкая самастойнасць”;</w:t>
      </w:r>
    </w:p>
    <w:p w:rsidR="00F97106" w:rsidRPr="009D466F" w:rsidRDefault="00F97106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ахарактарызаваць этапы фарміравання чытацкай самастойнасці малодшых школьнікаў;</w:t>
      </w:r>
    </w:p>
    <w:p w:rsidR="00F97106" w:rsidRPr="009D466F" w:rsidRDefault="00F97106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апісаць сістэму працы па фарміраванні чытацкай самастойнасці.</w:t>
      </w:r>
    </w:p>
    <w:p w:rsidR="00A802BD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1.5. Працягласць працы над вопытам</w:t>
      </w:r>
      <w:r w:rsidR="00CE474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</w:p>
    <w:p w:rsidR="007257D8" w:rsidRPr="009D466F" w:rsidRDefault="007257D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</w:t>
      </w:r>
      <w:r w:rsidR="00CE474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адрыхтоўчы</w:t>
      </w:r>
      <w:r w:rsidR="00CE474B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этап работы</w:t>
      </w:r>
      <w:r w:rsidRPr="009D466F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D92E15" w:rsidRPr="009D466F" w:rsidRDefault="007257D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На гэтым этапе вывучаецца </w:t>
      </w:r>
      <w:r w:rsidR="00D92E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зровень валодання дзецьм</w:t>
      </w:r>
      <w:r w:rsidR="00D92E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чытаннем. </w:t>
      </w:r>
      <w:r w:rsidR="00D92E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Вучні ўспрымаюць твор з дапамогай настаўніка, вучацца арыентавацца ў кнізе па вокладцы і ілюстрацыях </w:t>
      </w:r>
      <w:r w:rsidR="00A4046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у</w:t>
      </w:r>
      <w:r w:rsidR="00D92E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нутры кнігі пасля яе чытання настаўнікам услых.</w:t>
      </w:r>
    </w:p>
    <w:p w:rsidR="009024AC" w:rsidRPr="009D466F" w:rsidRDefault="00D92E15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A2723" w:rsidRPr="009D466F">
        <w:rPr>
          <w:rFonts w:ascii="Times New Roman" w:hAnsi="Times New Roman" w:cs="Times New Roman"/>
          <w:sz w:val="28"/>
          <w:szCs w:val="28"/>
          <w:lang w:val="be-BY"/>
        </w:rPr>
        <w:t>сноўны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этап работы</w:t>
      </w:r>
    </w:p>
    <w:p w:rsidR="00D92E15" w:rsidRPr="009D466F" w:rsidRDefault="00864C59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Мэта асноўнага этапу - фарміраванне жадання і ўмення чытаць кнігі па ўласным выбары. </w:t>
      </w:r>
      <w:r w:rsidR="00D92E15" w:rsidRPr="009D466F">
        <w:rPr>
          <w:rFonts w:ascii="Times New Roman" w:hAnsi="Times New Roman" w:cs="Times New Roman"/>
          <w:sz w:val="28"/>
          <w:szCs w:val="28"/>
          <w:lang w:val="be-BY"/>
        </w:rPr>
        <w:t>Тут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адпрацоў</w:t>
      </w:r>
      <w:r w:rsidR="00D92E15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ваецца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фарміраванне сапраўднай самастойнасці пры арыент</w:t>
      </w:r>
      <w:r w:rsidR="009D4EAB" w:rsidRPr="009D466F">
        <w:rPr>
          <w:rFonts w:ascii="Times New Roman" w:hAnsi="Times New Roman" w:cs="Times New Roman"/>
          <w:sz w:val="28"/>
          <w:szCs w:val="28"/>
          <w:lang w:val="be-BY"/>
        </w:rPr>
        <w:t>аванні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ў кнігах з мэтай выбару кнігі ці твор</w:t>
      </w:r>
      <w:r w:rsidR="00D92E15" w:rsidRPr="009D46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для сябе, зыходзячы </w:t>
      </w:r>
      <w:r w:rsidR="00A40464" w:rsidRPr="009D466F">
        <w:rPr>
          <w:rFonts w:ascii="Times New Roman" w:hAnsi="Times New Roman" w:cs="Times New Roman"/>
          <w:sz w:val="28"/>
          <w:szCs w:val="28"/>
          <w:lang w:val="be-BY"/>
        </w:rPr>
        <w:t>са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2E15" w:rsidRPr="009D466F">
        <w:rPr>
          <w:rFonts w:ascii="Times New Roman" w:hAnsi="Times New Roman" w:cs="Times New Roman"/>
          <w:sz w:val="28"/>
          <w:szCs w:val="28"/>
          <w:lang w:val="be-BY"/>
        </w:rPr>
        <w:t>сфарміраванасці навыку чытання, і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фарміраванне базы для выкарыстання ўмення выбіраць кнігі і чытаць іх з мэтай самаадукацыі, зыходзячы з ас</w:t>
      </w:r>
      <w:r w:rsidR="009D4EAB" w:rsidRPr="009D466F">
        <w:rPr>
          <w:rFonts w:ascii="Times New Roman" w:hAnsi="Times New Roman" w:cs="Times New Roman"/>
          <w:sz w:val="28"/>
          <w:szCs w:val="28"/>
          <w:lang w:val="be-BY"/>
        </w:rPr>
        <w:t>абістай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цікавасці не толькі для ўрокаў чытання, але і па іншых прадметах пачатковага навучання. </w:t>
      </w:r>
    </w:p>
    <w:p w:rsidR="007B08B5" w:rsidRPr="009D466F" w:rsidRDefault="007B08B5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lastRenderedPageBreak/>
        <w:t>На асноўным этапе адпрацоўваецца ўменне арыентавацца ў кнігах, выбіраць іх, суадносячы са сваімі магчымасцямі і патрэбамі, і чытаць, карыстаючыся набытымі ведамі, н</w:t>
      </w:r>
      <w:r w:rsidR="00B6725F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а максімальна даступным узроўні,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засяроджваецца ўвага дзяцей на ўменні ўчытвацца ў тэкст твора, запамінаць яго, завучваць на памяць урыўкі.</w:t>
      </w:r>
    </w:p>
    <w:p w:rsidR="007B08B5" w:rsidRPr="009D466F" w:rsidRDefault="007B08B5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5A2723" w:rsidRPr="009D466F">
        <w:rPr>
          <w:rFonts w:ascii="Times New Roman" w:hAnsi="Times New Roman" w:cs="Times New Roman"/>
          <w:sz w:val="28"/>
          <w:szCs w:val="28"/>
          <w:lang w:val="be-BY"/>
        </w:rPr>
        <w:t>аключны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этап работы</w:t>
      </w:r>
    </w:p>
    <w:p w:rsidR="00CE474B" w:rsidRPr="009D466F" w:rsidRDefault="00383054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На заключным этапе ў вучняў фарміруюцца асновы самаадукацыі - самастойны ў адпаведнасці з індывідуальн</w:t>
      </w:r>
      <w:r w:rsidR="007B08B5" w:rsidRPr="009D466F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B6725F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цікавасцю выбар кніг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па зададзенай тэме або па ўласнай патрэб</w:t>
      </w:r>
      <w:r w:rsidR="007B08B5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па розных галінах ведаў. Чытанне ператвараецца ў сродак вырашэння </w:t>
      </w:r>
      <w:r w:rsidR="007B08B5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такіх задач вучняў, як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правядзенне даследавання, падрыхтоўка праекта, дапамога школьнай бібліятэц</w:t>
      </w:r>
      <w:r w:rsidR="007B08B5" w:rsidRPr="009D466F">
        <w:rPr>
          <w:rFonts w:ascii="Times New Roman" w:hAnsi="Times New Roman" w:cs="Times New Roman"/>
          <w:sz w:val="28"/>
          <w:szCs w:val="28"/>
          <w:lang w:val="be-BY"/>
        </w:rPr>
        <w:t>ы, правядзенне заняткаў</w:t>
      </w:r>
      <w:r w:rsidR="00A40464" w:rsidRPr="009D466F">
        <w:rPr>
          <w:rFonts w:ascii="Times New Roman" w:hAnsi="Times New Roman" w:cs="Times New Roman"/>
          <w:sz w:val="28"/>
          <w:szCs w:val="28"/>
          <w:lang w:val="be-BY"/>
        </w:rPr>
        <w:t>, удзел у конкурсах і іншых мерапрыемствах.</w:t>
      </w:r>
    </w:p>
    <w:p w:rsidR="00E65F08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2.Апісанне вопыту</w:t>
      </w:r>
    </w:p>
    <w:p w:rsidR="00E65F08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2.1. Вядучая ідэя вопыту</w:t>
      </w:r>
    </w:p>
    <w:p w:rsidR="00CB2C4B" w:rsidRPr="009D466F" w:rsidRDefault="00BD6B05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Фарміраванне чытацкай самастойнасці малодшых школьнікаў будзе эфектыўным пры </w:t>
      </w:r>
      <w:r w:rsidR="009D4E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мове ажыццяўлення настаўнікам сістэмнай класнай і пазакласнай работы.</w:t>
      </w:r>
    </w:p>
    <w:p w:rsidR="00E65F08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2.2. Апісанне сутнасці вопыту</w:t>
      </w:r>
    </w:p>
    <w:p w:rsidR="00C97312" w:rsidRPr="009D466F" w:rsidRDefault="00C9731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Вядомы беларускі пісьменнік Янка Брыль гаварыў: “Люблю чытаць. Чытанне – гэта свята і праца.”</w:t>
      </w:r>
    </w:p>
    <w:p w:rsidR="006569F8" w:rsidRPr="009D466F" w:rsidRDefault="006569F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Чытанне - адзін з найважнейшых відаў маўленчай дзейнасці, цесна звязаны як з вымаўленнем, так і з разуменнем прамовы. Таксама «чытанне» - гэта здольнасць ўспрымаць, разумець інфармацыю запісаную (якая пер</w:t>
      </w:r>
      <w:r w:rsidR="0038305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адаецца) тым ці іншым спосабам.</w:t>
      </w:r>
    </w:p>
    <w:p w:rsidR="00C97312" w:rsidRPr="009D466F" w:rsidRDefault="00C9731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Пад чытацкай самастойнасцю можна разумець здольнасць чытача выкарыстоўваць кнігу як крыніцу ведаў і інфармацыі. Такое вызначэнне дае Л. Берасн</w:t>
      </w:r>
      <w:r w:rsidR="00A4046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ё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ва.</w:t>
      </w:r>
    </w:p>
    <w:p w:rsidR="00BC457A" w:rsidRPr="009D466F" w:rsidRDefault="00BC457A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Настаўнік займа</w:t>
      </w:r>
      <w:r w:rsidR="009D4E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е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цца фарміраваннем чытальнік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а, гэта значыць: адпрацоўваецца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непасрэдна механічны навык чытання.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Па гэтай прычыне, да заканчэння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пачатковай школы школьнікі могуць прачытаць тэк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ст, але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 xml:space="preserve">выключна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чытання дзіцячых кніг не дастаткова - неабходна ўмець іх абмяркоўваць.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</w:t>
      </w:r>
      <w:r w:rsidR="0078016C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авучыць дзяцей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свядома чытаць кнігі, а затым заахвоч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ваць жаданне і ўменне пастаянна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займацца самааду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кацыяй, арыентавацца ў сучасных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інфармацыйных плынях - аснова паспяховай дзейнасці.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6429E7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едагог павінен дапамагаць дзецям у развіцці чытацкай самастойнасці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праз вучобу разам з дзецьмі жыццёвых паняццяў, навакольнага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асяроддзя, а таксама падтрымліваць самастойнасць дзіцячага мыслення. </w:t>
      </w:r>
    </w:p>
    <w:p w:rsidR="00853B89" w:rsidRPr="009D466F" w:rsidRDefault="00BC457A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У пачатковай школе ёсць два віды ў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рока чытання: урок пазакласнага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чытання і літаратурнага. </w:t>
      </w:r>
      <w:r w:rsidR="006429E7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азакласнае чытанне гэта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абавязковы этап фарміравання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ў школьнікаў навыку самастойнай чытацкай культуры. 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Асноўнай задачай урокаў літаратурнага чыт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ання з'яўляецца выхаванне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дзяцей як актыўных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чытачоў праз развіццё чытацкай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самастойнасці ў іх.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Несумненна, важным элемент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ам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самастойнасці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чытання ў вучняў малодшай школы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з'яўляецца вызначэнне самой стр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уктуры, аб'яднаць або падзяліць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напрамкі і акрэсліць этапы яе фар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міравання пры стварэнні сістэмы 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рокаў літаратурнага чытання.</w:t>
      </w:r>
    </w:p>
    <w:p w:rsidR="009024AC" w:rsidRPr="009D466F" w:rsidRDefault="00853B89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Асноўныя навыкі працы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 кнігай маюць св</w:t>
      </w:r>
      <w:r w:rsidR="009D4E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ой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непасрэдн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ы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выраз у многіх аспектах. Вучні 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малодшых класаў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павінны валодаць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базавымі ведамі правілаў выкары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стання кніг, і што не малаважна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выконваць гігіену чытання.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Акрамя гэтага, паказальным з'яўля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ецца гэтак жа 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менне знаходзіць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неабходны фрагмент тэксту, патрэ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бную старонку або абзац, уменне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паказаць, назваць і растлумачыць кожны элем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ент кнігі (напрыклад: вокладку,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тытул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ьны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ліст, старон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ку і яе нумар, вызначыць п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ахарактарызаваць ілюстрацыю).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Разам з тым, неабходна ва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лодаць апісальн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ымі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навыкамі, каб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ахарактарызаваць незнаёмую кнігу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па назве, рэпрадукцыях, базавай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інфармацыі пра аўтара. </w:t>
      </w:r>
      <w:r w:rsidR="009D4E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Асноўным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уменнем вучняў з'яўляецца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магчымасць арыентавацца ў мностве кніг (ад 2 да 4), выбраць сярод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іх неабходную кнігу, вало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даць дастатковай матывацыяй для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самастойнага яе чытання.</w:t>
      </w:r>
    </w:p>
    <w:p w:rsidR="00853B89" w:rsidRPr="009D466F" w:rsidRDefault="009024AC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Начытанасць навучэнцаў м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ожна ахарактарызаваць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 такіх паказчык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ах: </w:t>
      </w:r>
      <w:r w:rsidR="005A2723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вучань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можа назваць некалькі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найменняў кніг, з якімі ўжо р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аней быў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 xml:space="preserve">азнаёмлены; можа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коратка перадаць змест гэ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тых твораў, назваць ілюстрацыі,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загалоўкі, прозвішчы аўтараў, зраб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іць выснову, чаму кніга названа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менавіта так, а не інакш.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Веданне бібліяграфічных дадзеных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вымяраецца такімі паказчыкамі: 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вучань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можа ад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розніваць твор паводле жанравай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характарыстык</w:t>
      </w:r>
      <w:r w:rsidR="00D60F56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(разумее розніцу памі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ж вершам, казкай, 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апавяданнем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); вучань арыентуецца ў змесце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кнігі, выкарыстоўваючы веды аб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аўтары, ілюстрацыях, частк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ах кнігі; 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вучань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можа самастойна 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працаваць з умоўнымі 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б</w:t>
      </w:r>
      <w:r w:rsidR="00B6725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="00853B8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значэннямі вучэбнай кнігі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393D15" w:rsidRPr="009D466F" w:rsidRDefault="00393D15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На </w:t>
      </w:r>
      <w:r w:rsidR="00B8101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роках літаратурнага чытання выкарыстоўваюцца разнастайныя метады і формы працы, накіраваныя на фарміраванне чытацкай самастойнасці вучняў.</w:t>
      </w:r>
    </w:p>
    <w:p w:rsidR="00B81012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Часта для таго, каб сфармаваць чытацкую </w:t>
      </w:r>
      <w:r w:rsidR="00393D1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самастойнасць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сярод малодшых школьнікаў, выкарыстоўваюцца не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стандартныя формы </w:t>
      </w:r>
      <w:r w:rsidR="00B8101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пазакласных урокаў чытання.</w:t>
      </w:r>
    </w:p>
    <w:p w:rsidR="00393D15" w:rsidRPr="009D466F" w:rsidRDefault="00B8101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</w:t>
      </w:r>
      <w:r w:rsidR="00317C92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Урок-казка. </w:t>
      </w:r>
    </w:p>
    <w:p w:rsidR="009024AC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>Для таког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>а ўрока выбіраецца сюжэт пэўнай</w:t>
      </w:r>
      <w:r w:rsidR="00393D15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казкі - народнай або літаратурнай, часта элементамі такога тыпу </w:t>
      </w:r>
      <w:r w:rsidR="00393D15" w:rsidRPr="009D466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рокаў выступаюць тэатральныя пастаноўкі, інсцэніроўкі. У выпадку, калі вучні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дэманструюць высокі ўзровень 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самаарганізацыі, цалкам магчыма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даверыць самастойную пастаноўку самім навучэнцам невялікага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фрагмента, падаўшы ім выбар роляў. </w:t>
      </w:r>
    </w:p>
    <w:p w:rsidR="00393D15" w:rsidRPr="009D466F" w:rsidRDefault="00B8101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317C92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Тэатральны </w:t>
      </w:r>
      <w:r w:rsidR="00393D15" w:rsidRPr="009D466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17C92" w:rsidRPr="009D466F">
        <w:rPr>
          <w:rFonts w:ascii="Times New Roman" w:hAnsi="Times New Roman" w:cs="Times New Roman"/>
          <w:sz w:val="28"/>
          <w:szCs w:val="28"/>
          <w:lang w:val="be-BY"/>
        </w:rPr>
        <w:t>рок (спектакль).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1012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Ад папярэдн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яй разнавіднасці ён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адрозніваецца тым, што ў першым выпадку выкарыст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оўваюцца толькі элементы, а пры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правядзенні ўрока-тэатра - увесь час ур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ока прысвячаецца пастаноўцы. На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ўроку-спектаклі можна выкарыстоўваць дра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матызацыі розных відаў: ролевае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чытанне твор</w:t>
      </w:r>
      <w:r w:rsidR="00393D15" w:rsidRPr="009D46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з апорай на інтанацы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ю; пастаноўка «жывых карцін» па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твору; паўнавартаснае тэатральн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ае прадстаўленне з выкарыстанне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дэкарацый і касцюмаў.</w:t>
      </w:r>
      <w:r w:rsidR="00D60F56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Такія ўрокі лепш праводзіць у 4 класе.</w:t>
      </w:r>
    </w:p>
    <w:p w:rsidR="00393D15" w:rsidRPr="009D466F" w:rsidRDefault="00B8101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317C92" w:rsidRPr="009D466F">
        <w:rPr>
          <w:rFonts w:ascii="Times New Roman" w:hAnsi="Times New Roman" w:cs="Times New Roman"/>
          <w:sz w:val="28"/>
          <w:szCs w:val="28"/>
          <w:lang w:val="be-BY"/>
        </w:rPr>
        <w:t>Урок-падарожжа.</w:t>
      </w:r>
    </w:p>
    <w:p w:rsidR="00B81012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У адроз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ненне ад іншых урокаў </w:t>
      </w:r>
      <w:r w:rsidR="00957B18" w:rsidRPr="009D466F">
        <w:rPr>
          <w:rFonts w:ascii="Times New Roman" w:hAnsi="Times New Roman" w:cs="Times New Roman"/>
          <w:sz w:val="28"/>
          <w:szCs w:val="28"/>
          <w:lang w:val="be-BY"/>
        </w:rPr>
        <w:t>урок-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падарожжа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характарызуецца наяўнасцю карты, дзе адлюс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траваны ўсе станцыі, пункты, на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якіх будуць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lastRenderedPageBreak/>
        <w:t>спыняцца вучні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Выбіраецца спосаб падарожжа - авія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пералёт, падарожжа на касмічным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караблі або ў машыне часу, на дыване-самалёце і г.д.</w:t>
      </w:r>
    </w:p>
    <w:p w:rsidR="00957B18" w:rsidRPr="009D466F" w:rsidRDefault="00B8101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317C92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Урок-конкурс або спаборніцтва. </w:t>
      </w:r>
    </w:p>
    <w:p w:rsidR="00317C92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466F">
        <w:rPr>
          <w:rFonts w:ascii="Times New Roman" w:hAnsi="Times New Roman" w:cs="Times New Roman"/>
          <w:sz w:val="28"/>
          <w:szCs w:val="28"/>
          <w:lang w:val="be-BY"/>
        </w:rPr>
        <w:t>Вучні аб'ядноўваюцца ў ка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манды,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прапрацоўваецца сістэма а</w:t>
      </w:r>
      <w:r w:rsidR="00B81012" w:rsidRPr="009D466F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B81012" w:rsidRPr="009D46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кі этапаў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 конкурсу. </w:t>
      </w:r>
      <w:r w:rsidR="00B81012" w:rsidRPr="009D46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B34C4"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бавязкова наяўнасць 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>журы, у якім могуць быць за</w:t>
      </w:r>
      <w:r w:rsidR="00957B18" w:rsidRPr="009D466F">
        <w:rPr>
          <w:rFonts w:ascii="Times New Roman" w:hAnsi="Times New Roman" w:cs="Times New Roman"/>
          <w:sz w:val="28"/>
          <w:szCs w:val="28"/>
          <w:lang w:val="be-BY"/>
        </w:rPr>
        <w:t>дзейнічаны бацькі або школьнікі</w:t>
      </w:r>
      <w:r w:rsidRPr="009D466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024AC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Такім чынам, мэтай, якую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ставіць перад сабой </w:t>
      </w:r>
      <w:r w:rsidR="00D60F56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настаўнік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пры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фарміраванні чытацкай самасто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йнасці ў вучняў малодшай школы,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з'яўляецца фарміраванне базавых чытацкіх інта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рэсаў. Менавіта на гэтым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этапе малодшыя школьнікі пераконваюцца ў т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ым, што свет кніг разнастайны і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цікавы. Лепш за ўсё гэта мэта дас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ягаецца з дапамогай правядзення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арыгінальных і нестандартных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урокаў, якія дапамагаюць вучням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пашыраць чытацкі кругагля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д, фарм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ір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уюць навыкі канцэнтрацыі 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вагі пры самастой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ным чытанні.</w:t>
      </w:r>
    </w:p>
    <w:p w:rsidR="00BB34C4" w:rsidRPr="009D466F" w:rsidRDefault="00317C92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Пазакласная дзейнасць вучняў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па літаратурным чытанні звязана </w:t>
      </w:r>
      <w:r w:rsidR="00A4046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дзейнасцю на ўроках, яна з'яўляецца б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азай для стварэння 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чытацкай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самастойнасці для вучняў 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малодшай школы ў сістэме ўрокаў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літаратурнага чытання. Гэтак жа цікавым выдаецца нам спосаб праверкі прачытан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ых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вучнямі на ўроках і ў вол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ьны час кніг, таксама прылучаць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навучэнцаў да актыўнага і свядомага чытанн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я. Гэта - крыжаванкі. Для таго,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каб 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разгадаць крыжаванку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, н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еабходна вельмі ўважліва чытаць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мастац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кія творы з пачатку і да канца.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Такая форма працы вельмі прыцягвае.</w:t>
      </w:r>
    </w:p>
    <w:p w:rsidR="00317C92" w:rsidRPr="009D466F" w:rsidRDefault="00BB34C4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Разам з гэтым, адной </w:t>
      </w:r>
      <w:r w:rsidR="00317C9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 актыўных форм далучэння да чытання, выступаюць літаратурныя г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ульні, 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віктарыны, інсцэніроўкі</w:t>
      </w:r>
      <w:r w:rsidR="00317C9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, які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я дапамагаюць высветліць сам</w:t>
      </w:r>
      <w:r w:rsidR="00834B3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га </w:t>
      </w:r>
      <w:r w:rsidR="00317C9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ўважлівага чытача.</w:t>
      </w:r>
      <w:r w:rsidR="00D60F56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Дзецям падабаюцца такія гульні, як “Чыя рэч”</w:t>
      </w:r>
      <w:r w:rsidR="00DA2147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, “Адгадай герояў твора па апісанні”, “Аднаві казкі”, “Знайдзі пару”(аўтар і твор) і мно</w:t>
      </w:r>
      <w:r w:rsidR="00A4046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г</w:t>
      </w:r>
      <w:r w:rsidR="00DA2147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ія іншыя.</w:t>
      </w:r>
    </w:p>
    <w:p w:rsidR="00A81EB1" w:rsidRPr="009D466F" w:rsidRDefault="00A81EB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Для фарміравання чыта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цкай самастойнасці вучні могуць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запісвацца ў бібліятэкі. Нав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едванне пазашкольнай бібліятэкі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спрыяльна ўплывае на малодшых шко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льнікаў. Таму, ужо ў пачатковых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класах ствараецца сістэма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а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рганізацыі самастойнага чытання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школьнікаў, яны выхоўваю</w:t>
      </w:r>
      <w:r w:rsidR="00BB34C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цца як актыўныя чытачы, аматары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літаратуры.</w:t>
      </w:r>
    </w:p>
    <w:p w:rsidR="00A81EB1" w:rsidRPr="009D466F" w:rsidRDefault="00834B39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Існуе шэраг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практыкаванняў, накіраваны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х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на фарміраванне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чытацкай самастойнасц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 малодшых школьнікаў на ўроках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літаратурнага чытання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BB34C4" w:rsidRPr="009D466F" w:rsidRDefault="00BB34C4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1. Інсцэніроўка твор</w:t>
      </w:r>
      <w:r w:rsidR="006B6E4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</w:p>
    <w:p w:rsidR="006B6E49" w:rsidRPr="009D466F" w:rsidRDefault="00BB34C4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Дадзенае заданне лепш падрыхтаваць загадзя. Настаўнік выбірае сам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або разам з вучнямі той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твор, які хочацца інсцэн</w:t>
      </w:r>
      <w:r w:rsidR="006B6E4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іра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ваць.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Кожны </w:t>
      </w:r>
      <w:r w:rsidR="006B6E4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вучань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атрымлівае пэўну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ю ролю са словамі свайго героя.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Клас можна падзяліць на некалькі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груп і такім чынам, атрымаецца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некалькі інсцэніровак. </w:t>
      </w:r>
    </w:p>
    <w:p w:rsidR="006B6E49" w:rsidRPr="009D466F" w:rsidRDefault="006C40D4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2. Экранізацыя эпізоду </w:t>
      </w:r>
    </w:p>
    <w:p w:rsidR="00A81EB1" w:rsidRPr="009D466F" w:rsidRDefault="00A81EB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Навучэнцам прапануецца пра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ілюстраваць на лісце паперы або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альбома самы запамінальны, цікавы эпізод прачы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танага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твор</w:t>
      </w:r>
      <w:r w:rsidR="006B6E4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 падабраць да яго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словы аўтара. Такім чынам, ідзе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спалучэнне малюнка і тэксту. Ад вучняў патр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абуецца веданне тэксту. Таксама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можна выкарыстоўваць слоўн</w:t>
      </w:r>
      <w:r w:rsidR="006B6E4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ы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малюнак прачытанага твора</w:t>
      </w:r>
      <w:r w:rsidR="006B6E49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6B6E49" w:rsidRPr="009D466F" w:rsidRDefault="006C40D4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3. Сачыненне казкі або гісторыі </w:t>
      </w:r>
    </w:p>
    <w:p w:rsidR="00A81EB1" w:rsidRPr="009D466F" w:rsidRDefault="006B6E49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Гэта творчая праца, д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зеці з велізарны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 задавальненнем падыходзяць да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яе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Настаўнік можа задаць тэму для сачынення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ці даць выбар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вучням. Дадзенае заданне можна даць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як хатняе, у дзяцей будзе больш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часу на падрыхтоўку. Таксама трэба згадаць, што дадзеную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работу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лепш аформіць як кн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жку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-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малышку. Усе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работы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вучняў можна прадставіць у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выглядзе кніжнай </w:t>
      </w:r>
      <w:r w:rsidR="00A81EB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выставы.</w:t>
      </w:r>
    </w:p>
    <w:p w:rsidR="00A81EB1" w:rsidRPr="009D466F" w:rsidRDefault="00A81EB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4. Літаратурная віктарына «Адгадай героя»</w:t>
      </w:r>
    </w:p>
    <w:p w:rsidR="00A81EB1" w:rsidRPr="009D466F" w:rsidRDefault="00A81EB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5. Літаратурн</w:t>
      </w:r>
      <w:r w:rsidR="00B8101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ая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крыжаванка</w:t>
      </w:r>
    </w:p>
    <w:p w:rsidR="000C17D1" w:rsidRPr="009D466F" w:rsidRDefault="000C17D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6. Інтэрв'ю ў казачнага героя</w:t>
      </w:r>
    </w:p>
    <w:p w:rsidR="000C17D1" w:rsidRPr="009D466F" w:rsidRDefault="000C17D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Пасля таго, як вучні прачыталі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твор, яны бяруць адзін у аднаго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інтэрв'ю. Адзін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задае пытанні герою твора, а </w:t>
      </w:r>
      <w:r w:rsidR="00B81012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другі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адказвае на пытанні ад імя героя.</w:t>
      </w:r>
    </w:p>
    <w:p w:rsidR="000C17D1" w:rsidRPr="009D466F" w:rsidRDefault="000C17D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7. Складанне праектаў</w:t>
      </w:r>
    </w:p>
    <w:p w:rsidR="000C17D1" w:rsidRPr="009D466F" w:rsidRDefault="009C5C4A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Гэта можа быць с</w:t>
      </w:r>
      <w:r w:rsidR="000C17D1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тварэ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нне зборніка казак пра жывёл, або “Поры года </w:t>
      </w:r>
      <w:r w:rsidR="00B6725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вершах” і г.д.</w:t>
      </w:r>
    </w:p>
    <w:p w:rsidR="006C40D4" w:rsidRPr="009D466F" w:rsidRDefault="009C5C4A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8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. Стварэнне кніжнага кутка</w:t>
      </w:r>
    </w:p>
    <w:p w:rsidR="00A81EB1" w:rsidRPr="009D466F" w:rsidRDefault="00B6725F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 xml:space="preserve">У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дадзеную працу падключаецца ўвесь клас. Настаўнік прапануе прынесці дзецям, кнігі, якія яны прачыталі, і аформіць усё гэта ў кніжны куток у класе. З </w:t>
      </w:r>
      <w:r w:rsidR="00A4046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гэтымі кнігамі можа знаёміцца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кожны вучань, выбраць </w:t>
      </w:r>
      <w:r w:rsidR="00DA2147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для сябе цікавую і прачытаць яе, а потым вярнуць.</w:t>
      </w:r>
    </w:p>
    <w:p w:rsidR="005161AB" w:rsidRPr="009D466F" w:rsidRDefault="00DA2147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У кніжным кутку можна размясціць</w:t>
      </w:r>
      <w:r w:rsidR="005161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наступн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ую</w:t>
      </w:r>
      <w:r w:rsidR="005161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інфармацы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ю</w:t>
      </w:r>
      <w:r w:rsidR="005161AB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</w:p>
    <w:p w:rsidR="005161AB" w:rsidRPr="009D466F" w:rsidRDefault="005161AB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“Як ствараецца кніга?”,</w:t>
      </w:r>
    </w:p>
    <w:p w:rsidR="005161AB" w:rsidRPr="009D466F" w:rsidRDefault="005161AB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“Просьба кнігі”,</w:t>
      </w:r>
    </w:p>
    <w:p w:rsidR="005161AB" w:rsidRPr="009D466F" w:rsidRDefault="005161AB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“Прачытай!”,</w:t>
      </w:r>
    </w:p>
    <w:p w:rsidR="005161AB" w:rsidRPr="009D466F" w:rsidRDefault="005161AB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“Творы для пазакласнага чытання”.</w:t>
      </w:r>
    </w:p>
    <w:p w:rsidR="006C40D4" w:rsidRPr="009D466F" w:rsidRDefault="00E65F0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2.</w:t>
      </w:r>
      <w:r w:rsidR="00BD6B05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3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. Выніковасць і эфектыўнасць вопыту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65F08" w:rsidRPr="009D466F" w:rsidRDefault="000C17D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Падводзячы вынікі даследавання, адзн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ачым, што пытанне ўдасканалення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чытацкай самастойнасці дзяцей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малодшага школьнага ўзросту на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ўроках літаратурнага чытання выступае ад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ным з найважнейшых у цяперашняй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практыцы агульнаадукацыйных навучаль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ных устаноў. У сувязі з тым што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малодшы школьнік даволі рана паддаецца ўздзеянню СМІ з розных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крыніц (у асноўным тэлебачанне, Інтэрнэт), яго захапленне чытаннем кніг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значна слабее.</w:t>
      </w:r>
    </w:p>
    <w:p w:rsidR="000C17D1" w:rsidRPr="009D466F" w:rsidRDefault="000C17D1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Вывучыўшы тэарэтыка-метадычную літа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ратуру па дадзенай праблеме,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прыйшлі да высновы, што задача фарміравання чытацкай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самастойнасці </w:t>
      </w:r>
      <w:r w:rsidR="009C5C4A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школьнікаў малодшых класаў у к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омплексе </w:t>
      </w:r>
      <w:r w:rsidR="009C5C4A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ў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рокаў па літаратурным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чытанн</w:t>
      </w:r>
      <w:r w:rsidR="009C5C4A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складае ледзь не самы га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лоўны вектар вучэбна-метадычнай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работы педагога і працягвае 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набываць </w:t>
      </w:r>
      <w:r w:rsidR="00B6725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у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нашы дні ўзрастаючую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актуальнасць у працэсе выкладання літаратурнага чытання.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Сёння,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як ніколі раней, маладое пакален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не павінна засвоіць, што кніжны </w:t>
      </w:r>
      <w:r w:rsidR="00B6725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свет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значна шырэй</w:t>
      </w:r>
      <w:r w:rsidR="008205F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шы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 </w:t>
      </w:r>
      <w:r w:rsidR="008205F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больш маляўнічы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, чым рэальны, у ім кожны чытач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можа знайсці што-небудзь цікав</w:t>
      </w:r>
      <w:r w:rsidR="008205FF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ае</w:t>
      </w:r>
      <w:r w:rsidR="006C40D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 карыснае для сябе.</w:t>
      </w:r>
    </w:p>
    <w:p w:rsidR="008D4C76" w:rsidRPr="009D466F" w:rsidRDefault="008D4C76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Пасля заканчэння мэтанакіраванай работы па фарміраванні чытацкай самастойнасці было</w:t>
      </w:r>
      <w:r w:rsidR="00B6725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праведзена анкетаванне вучняў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і аналіз іх чытацкіх фармуляраў.</w:t>
      </w:r>
    </w:p>
    <w:p w:rsidR="002901A6" w:rsidRPr="009D466F" w:rsidRDefault="008D4C76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Добра бачны змены, якія адбыліся пасля праведзенай работы. В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ліч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ць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кнігі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патрэбны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D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вучобы</w:t>
      </w:r>
      <w:proofErr w:type="spellEnd"/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. Шмат цікавага можна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даведацца з кніг, </w:t>
      </w:r>
      <w:r w:rsidR="00FD0FE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іх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чытанне робіць чалавека больш адукаваным.</w:t>
      </w:r>
      <w:r w:rsidR="00FD0FE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Вучні не толькі бралі кнігі </w:t>
      </w:r>
      <w:r w:rsidR="00B6725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бібліятэцы</w:t>
      </w:r>
      <w:r w:rsidR="00FD0FE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, яны сталі прыносіць свае кнігі ў клас і абменьвацца імі. Раней </w:t>
      </w:r>
      <w:r w:rsidR="002901A6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дзеці</w:t>
      </w:r>
      <w:r w:rsidR="00FD0FE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чыталі больш казкі, а цяпер з задавальненнем чытаюць апавяданні, вершы, навукова-пазнавальную літаратуру</w:t>
      </w:r>
      <w:r w:rsidR="00E71ED3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, дзіцячыя часопісы.</w:t>
      </w:r>
      <w:r w:rsidR="00FD0FEF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Яны сталі чытаць не толькі літаратуру, якая была зададзена настаўнікам, але і тое, што хацелі самі.</w:t>
      </w:r>
    </w:p>
    <w:p w:rsidR="008D4C76" w:rsidRPr="009D466F" w:rsidRDefault="008D4C76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Прааналізаваўшы чытацкія фармуляры вучняў да праведзенай работы і пасля сістэмы работы па фарміраванні чытацкай самастойнасці </w:t>
      </w:r>
      <w:r w:rsidR="002901A6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была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скла</w:t>
      </w:r>
      <w:r w:rsidR="002901A6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дзена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табліц</w:t>
      </w:r>
      <w:r w:rsidR="002901A6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, якая адлюстроўвае колькасць </w:t>
      </w:r>
      <w:r w:rsid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вучняў</w:t>
      </w:r>
      <w:r w:rsidR="00620751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, якія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бралі </w:t>
      </w:r>
      <w:r w:rsidR="00620751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кнігі </w:t>
      </w:r>
      <w:r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ў школьнай бібліятэцы да </w:t>
      </w:r>
      <w:r w:rsidR="002901A6" w:rsidRPr="009D466F"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>праведзенай работы і пасля яе.</w:t>
      </w:r>
    </w:p>
    <w:p w:rsidR="007257D8" w:rsidRPr="009D466F" w:rsidRDefault="007257D8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257D8" w:rsidRPr="009D466F" w:rsidTr="009D466F">
        <w:tc>
          <w:tcPr>
            <w:tcW w:w="2463" w:type="dxa"/>
          </w:tcPr>
          <w:p w:rsidR="007257D8" w:rsidRPr="009D466F" w:rsidRDefault="00DA5B17" w:rsidP="009D466F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 xml:space="preserve">            </w:t>
            </w:r>
          </w:p>
          <w:p w:rsidR="00DA5B17" w:rsidRPr="009D466F" w:rsidRDefault="00DA5B17" w:rsidP="009D466F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 xml:space="preserve">              </w:t>
            </w:r>
          </w:p>
        </w:tc>
        <w:tc>
          <w:tcPr>
            <w:tcW w:w="2463" w:type="dxa"/>
          </w:tcPr>
          <w:p w:rsidR="007257D8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sz w:val="28"/>
                <w:szCs w:val="28"/>
                <w:lang w:val="be-BY" w:eastAsia="ru-RU"/>
              </w:rPr>
              <w:t>Падрыхтоўчы</w:t>
            </w:r>
            <w:r w:rsidRPr="009D466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9D466F">
              <w:rPr>
                <w:rFonts w:ascii="Times New Roman" w:hAnsi="Times New Roman"/>
                <w:sz w:val="28"/>
                <w:szCs w:val="28"/>
                <w:lang w:val="be-BY" w:eastAsia="ru-RU"/>
              </w:rPr>
              <w:t>этап</w:t>
            </w:r>
          </w:p>
        </w:tc>
        <w:tc>
          <w:tcPr>
            <w:tcW w:w="2464" w:type="dxa"/>
          </w:tcPr>
          <w:p w:rsidR="007257D8" w:rsidRPr="009D466F" w:rsidRDefault="00C97312" w:rsidP="009D466F">
            <w:pPr>
              <w:spacing w:line="360" w:lineRule="auto"/>
              <w:ind w:firstLine="36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Асноўны </w:t>
            </w:r>
            <w:r w:rsidRPr="009D466F">
              <w:rPr>
                <w:rFonts w:ascii="Times New Roman" w:hAnsi="Times New Roman"/>
                <w:sz w:val="28"/>
                <w:szCs w:val="28"/>
                <w:lang w:val="be-BY" w:eastAsia="ru-RU"/>
              </w:rPr>
              <w:t>этап</w:t>
            </w:r>
          </w:p>
        </w:tc>
        <w:tc>
          <w:tcPr>
            <w:tcW w:w="2464" w:type="dxa"/>
          </w:tcPr>
          <w:p w:rsidR="007257D8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Заключны </w:t>
            </w:r>
            <w:r w:rsidRPr="009D466F">
              <w:rPr>
                <w:rFonts w:ascii="Times New Roman" w:hAnsi="Times New Roman"/>
                <w:sz w:val="28"/>
                <w:szCs w:val="28"/>
                <w:lang w:val="be-BY" w:eastAsia="ru-RU"/>
              </w:rPr>
              <w:t>этап</w:t>
            </w:r>
          </w:p>
        </w:tc>
      </w:tr>
      <w:tr w:rsidR="007257D8" w:rsidRPr="009D466F" w:rsidTr="009D466F">
        <w:tc>
          <w:tcPr>
            <w:tcW w:w="2463" w:type="dxa"/>
          </w:tcPr>
          <w:p w:rsidR="007257D8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Казкі</w:t>
            </w:r>
          </w:p>
        </w:tc>
        <w:tc>
          <w:tcPr>
            <w:tcW w:w="2463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1</w:t>
            </w:r>
            <w:r w:rsidR="009D4EAB"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25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25</w:t>
            </w:r>
          </w:p>
        </w:tc>
      </w:tr>
      <w:tr w:rsidR="007257D8" w:rsidRPr="009D466F" w:rsidTr="009D466F">
        <w:tc>
          <w:tcPr>
            <w:tcW w:w="2463" w:type="dxa"/>
          </w:tcPr>
          <w:p w:rsidR="007257D8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Вершы</w:t>
            </w:r>
          </w:p>
        </w:tc>
        <w:tc>
          <w:tcPr>
            <w:tcW w:w="2463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25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25</w:t>
            </w:r>
          </w:p>
        </w:tc>
      </w:tr>
      <w:tr w:rsidR="007257D8" w:rsidRPr="009D466F" w:rsidTr="009D466F">
        <w:tc>
          <w:tcPr>
            <w:tcW w:w="2463" w:type="dxa"/>
          </w:tcPr>
          <w:p w:rsidR="007257D8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Апавяданні</w:t>
            </w:r>
          </w:p>
        </w:tc>
        <w:tc>
          <w:tcPr>
            <w:tcW w:w="2463" w:type="dxa"/>
          </w:tcPr>
          <w:p w:rsidR="007257D8" w:rsidRPr="009D466F" w:rsidRDefault="00620751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25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25</w:t>
            </w:r>
          </w:p>
        </w:tc>
      </w:tr>
      <w:tr w:rsidR="007257D8" w:rsidRPr="009D466F" w:rsidTr="009D466F">
        <w:trPr>
          <w:trHeight w:val="1275"/>
        </w:trPr>
        <w:tc>
          <w:tcPr>
            <w:tcW w:w="2463" w:type="dxa"/>
          </w:tcPr>
          <w:p w:rsidR="007257D8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Н</w:t>
            </w:r>
            <w:proofErr w:type="spellStart"/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авукова-пазнавальн</w:t>
            </w:r>
            <w:proofErr w:type="spellEnd"/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ая</w:t>
            </w: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літаратур</w:t>
            </w:r>
            <w:proofErr w:type="spellEnd"/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а</w:t>
            </w:r>
          </w:p>
        </w:tc>
        <w:tc>
          <w:tcPr>
            <w:tcW w:w="2463" w:type="dxa"/>
          </w:tcPr>
          <w:p w:rsidR="007257D8" w:rsidRPr="009D466F" w:rsidRDefault="00620751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15</w:t>
            </w:r>
          </w:p>
        </w:tc>
        <w:tc>
          <w:tcPr>
            <w:tcW w:w="2464" w:type="dxa"/>
          </w:tcPr>
          <w:p w:rsidR="007257D8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20</w:t>
            </w:r>
          </w:p>
        </w:tc>
      </w:tr>
      <w:tr w:rsidR="00C97312" w:rsidRPr="009D466F" w:rsidTr="009D466F">
        <w:trPr>
          <w:trHeight w:val="180"/>
        </w:trPr>
        <w:tc>
          <w:tcPr>
            <w:tcW w:w="2463" w:type="dxa"/>
          </w:tcPr>
          <w:p w:rsidR="00C97312" w:rsidRPr="009D466F" w:rsidRDefault="00C97312" w:rsidP="009D466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Часопісы</w:t>
            </w:r>
          </w:p>
        </w:tc>
        <w:tc>
          <w:tcPr>
            <w:tcW w:w="2463" w:type="dxa"/>
          </w:tcPr>
          <w:p w:rsidR="00C97312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464" w:type="dxa"/>
          </w:tcPr>
          <w:p w:rsidR="00C97312" w:rsidRPr="009D466F" w:rsidRDefault="00DA5B17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2464" w:type="dxa"/>
          </w:tcPr>
          <w:p w:rsidR="00C97312" w:rsidRPr="009D466F" w:rsidRDefault="009D4EAB" w:rsidP="009D466F">
            <w:pPr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</w:pPr>
            <w:r w:rsidRPr="009D466F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18</w:t>
            </w:r>
          </w:p>
        </w:tc>
      </w:tr>
    </w:tbl>
    <w:p w:rsidR="005161AB" w:rsidRPr="009D466F" w:rsidRDefault="005161AB" w:rsidP="009D466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61AB" w:rsidRPr="009D466F" w:rsidRDefault="005161AB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>3. Вынік</w:t>
      </w:r>
    </w:p>
    <w:p w:rsidR="002D04EE" w:rsidRPr="009D466F" w:rsidRDefault="002D04EE" w:rsidP="009D4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Лічу, што прадстаўлены практычны матэрыял можа быць цікавы настаўнікам пачатковых класаў. Тэму вопыту педагагічнай дзейнасці лічу перспектыўнай, </w:t>
      </w:r>
      <w:r w:rsidR="00A40464" w:rsidRPr="009D466F">
        <w:rPr>
          <w:rFonts w:ascii="Times New Roman" w:hAnsi="Times New Roman" w:cs="Times New Roman"/>
          <w:sz w:val="28"/>
          <w:szCs w:val="28"/>
          <w:lang w:val="be-BY" w:eastAsia="ru-RU"/>
        </w:rPr>
        <w:t>таму</w:t>
      </w: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праца над ёй будзе працягвацца.</w:t>
      </w:r>
    </w:p>
    <w:p w:rsidR="00E65F08" w:rsidRPr="009D466F" w:rsidRDefault="00E65F08" w:rsidP="009D46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71ED3" w:rsidRPr="009D466F" w:rsidRDefault="00E71ED3" w:rsidP="009D46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71ED3" w:rsidRPr="009D466F" w:rsidRDefault="00E71ED3" w:rsidP="009D46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71ED3" w:rsidRPr="009D466F" w:rsidRDefault="00E71ED3" w:rsidP="009D46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71ED3" w:rsidRPr="009D466F" w:rsidRDefault="00E71ED3" w:rsidP="009D46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71ED3" w:rsidRDefault="00E71ED3" w:rsidP="009D46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D466F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Спіс літаратуры</w:t>
      </w:r>
    </w:p>
    <w:p w:rsidR="00BD093E" w:rsidRDefault="00BD093E" w:rsidP="009D46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BD093E" w:rsidRDefault="0077460A" w:rsidP="00BD093E">
      <w:pPr>
        <w:pStyle w:val="ad"/>
        <w:numPr>
          <w:ilvl w:val="0"/>
          <w:numId w:val="4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BD093E">
        <w:rPr>
          <w:rFonts w:ascii="Times New Roman" w:hAnsi="Times New Roman"/>
          <w:sz w:val="28"/>
          <w:szCs w:val="28"/>
          <w:lang w:val="be-BY"/>
        </w:rPr>
        <w:t>Вароніна</w:t>
      </w:r>
      <w:r w:rsidR="00BD093E" w:rsidRPr="00BD093E">
        <w:rPr>
          <w:rFonts w:ascii="Times New Roman" w:hAnsi="Times New Roman"/>
          <w:sz w:val="28"/>
          <w:szCs w:val="28"/>
          <w:lang w:val="be-BY"/>
        </w:rPr>
        <w:t>, Г.П.</w:t>
      </w:r>
      <w:r w:rsidRPr="00BD093E">
        <w:rPr>
          <w:rFonts w:ascii="Times New Roman" w:hAnsi="Times New Roman"/>
          <w:sz w:val="28"/>
          <w:szCs w:val="28"/>
          <w:lang w:val="be-BY"/>
        </w:rPr>
        <w:t xml:space="preserve"> Чытаем хутка і ўважліва. Якасць чытання малодшых школьнікаў/ М.: Фенікс, 2013</w:t>
      </w:r>
    </w:p>
    <w:p w:rsidR="00BD093E" w:rsidRDefault="0077460A" w:rsidP="00BD093E">
      <w:pPr>
        <w:pStyle w:val="ad"/>
        <w:numPr>
          <w:ilvl w:val="0"/>
          <w:numId w:val="4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BD093E">
        <w:rPr>
          <w:rFonts w:ascii="Times New Roman" w:hAnsi="Times New Roman"/>
          <w:sz w:val="28"/>
          <w:szCs w:val="28"/>
          <w:lang w:val="be-BY"/>
        </w:rPr>
        <w:t xml:space="preserve">Гімпель, І.А. Асаблівасці выкладання літаратурнага чытання ў школах з беларускай мовай навучання / І.А. Гімпель </w:t>
      </w:r>
      <w:r w:rsidR="00BD093E" w:rsidRPr="00BD093E">
        <w:rPr>
          <w:rFonts w:ascii="Times New Roman" w:hAnsi="Times New Roman"/>
          <w:sz w:val="28"/>
          <w:szCs w:val="28"/>
          <w:lang w:val="be-BY"/>
        </w:rPr>
        <w:t>/</w:t>
      </w:r>
      <w:r w:rsidRPr="00BD093E">
        <w:rPr>
          <w:rFonts w:ascii="Times New Roman" w:hAnsi="Times New Roman"/>
          <w:sz w:val="28"/>
          <w:szCs w:val="28"/>
          <w:lang w:val="be-BY"/>
        </w:rPr>
        <w:t xml:space="preserve"> Пачатковае навучанне: сям’я, дзіцячы сад, школа. – 2009. – №11. – С. 37-38.</w:t>
      </w:r>
    </w:p>
    <w:p w:rsidR="0077460A" w:rsidRPr="00BD093E" w:rsidRDefault="00BD093E" w:rsidP="00BD093E">
      <w:pPr>
        <w:pStyle w:val="ad"/>
        <w:numPr>
          <w:ilvl w:val="0"/>
          <w:numId w:val="4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BD093E">
        <w:rPr>
          <w:rFonts w:ascii="Times New Roman" w:hAnsi="Times New Roman"/>
          <w:sz w:val="28"/>
          <w:szCs w:val="28"/>
          <w:lang w:val="be-BY"/>
        </w:rPr>
        <w:t>Свірыдзенка, В.І. Развіццё чытацкай культуры малодшых школьнікаў у працэсе іх літаратурнай адукацыі / В.І. Свірыдзенка // Пачатковая школа. – 2011. – №9. – С. 37.</w:t>
      </w:r>
    </w:p>
    <w:p w:rsidR="00E71ED3" w:rsidRPr="009D466F" w:rsidRDefault="00E71ED3" w:rsidP="00BD0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</w:p>
    <w:sectPr w:rsidR="00E71ED3" w:rsidRPr="009D466F" w:rsidSect="00B70A4C"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4C" w:rsidRDefault="00B70A4C" w:rsidP="00B70A4C">
      <w:pPr>
        <w:spacing w:after="0" w:line="240" w:lineRule="auto"/>
      </w:pPr>
      <w:r>
        <w:separator/>
      </w:r>
    </w:p>
  </w:endnote>
  <w:endnote w:type="continuationSeparator" w:id="0">
    <w:p w:rsidR="00B70A4C" w:rsidRDefault="00B70A4C" w:rsidP="00B7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9280"/>
      <w:docPartObj>
        <w:docPartGallery w:val="Page Numbers (Bottom of Page)"/>
        <w:docPartUnique/>
      </w:docPartObj>
    </w:sdtPr>
    <w:sdtContent>
      <w:p w:rsidR="00B70A4C" w:rsidRDefault="00B70A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70A4C" w:rsidRDefault="00B70A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4C" w:rsidRDefault="00B70A4C" w:rsidP="00B70A4C">
      <w:pPr>
        <w:spacing w:after="0" w:line="240" w:lineRule="auto"/>
      </w:pPr>
      <w:r>
        <w:separator/>
      </w:r>
    </w:p>
  </w:footnote>
  <w:footnote w:type="continuationSeparator" w:id="0">
    <w:p w:rsidR="00B70A4C" w:rsidRDefault="00B70A4C" w:rsidP="00B7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DA57DE"/>
    <w:multiLevelType w:val="hybridMultilevel"/>
    <w:tmpl w:val="F69C642A"/>
    <w:lvl w:ilvl="0" w:tplc="3D94A0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5766"/>
    <w:multiLevelType w:val="multilevel"/>
    <w:tmpl w:val="6C68587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1A2CB4"/>
    <w:multiLevelType w:val="multilevel"/>
    <w:tmpl w:val="5866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6640D"/>
    <w:multiLevelType w:val="hybridMultilevel"/>
    <w:tmpl w:val="3CC0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D5A1C"/>
    <w:multiLevelType w:val="hybridMultilevel"/>
    <w:tmpl w:val="4C7CB4D0"/>
    <w:lvl w:ilvl="0" w:tplc="5AE689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36FA5"/>
    <w:multiLevelType w:val="hybridMultilevel"/>
    <w:tmpl w:val="83B8A3D4"/>
    <w:lvl w:ilvl="0" w:tplc="9D66E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29D6"/>
    <w:multiLevelType w:val="hybridMultilevel"/>
    <w:tmpl w:val="F67A5C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A34E58"/>
    <w:multiLevelType w:val="hybridMultilevel"/>
    <w:tmpl w:val="AE848762"/>
    <w:lvl w:ilvl="0" w:tplc="4518079A">
      <w:start w:val="1"/>
      <w:numFmt w:val="decimal"/>
      <w:lvlText w:val="%1."/>
      <w:lvlJc w:val="left"/>
      <w:pPr>
        <w:ind w:left="1080" w:hanging="360"/>
      </w:pPr>
    </w:lvl>
    <w:lvl w:ilvl="1" w:tplc="319C7BAE">
      <w:start w:val="1"/>
      <w:numFmt w:val="decimal"/>
      <w:lvlText w:val="%2)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E31FB"/>
    <w:multiLevelType w:val="hybridMultilevel"/>
    <w:tmpl w:val="6F00BF90"/>
    <w:lvl w:ilvl="0" w:tplc="1E4A3FC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D696BBC"/>
    <w:multiLevelType w:val="hybridMultilevel"/>
    <w:tmpl w:val="B018FF32"/>
    <w:lvl w:ilvl="0" w:tplc="E05CC7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D17B7"/>
    <w:multiLevelType w:val="hybridMultilevel"/>
    <w:tmpl w:val="4DD8E606"/>
    <w:lvl w:ilvl="0" w:tplc="36DA9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23043"/>
    <w:multiLevelType w:val="hybridMultilevel"/>
    <w:tmpl w:val="7E4A6B9E"/>
    <w:lvl w:ilvl="0" w:tplc="E73EF304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3B7697"/>
    <w:multiLevelType w:val="hybridMultilevel"/>
    <w:tmpl w:val="3AC4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84E52"/>
    <w:multiLevelType w:val="hybridMultilevel"/>
    <w:tmpl w:val="6CDE2278"/>
    <w:lvl w:ilvl="0" w:tplc="EB08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43712D"/>
    <w:multiLevelType w:val="hybridMultilevel"/>
    <w:tmpl w:val="15AE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C3AD4"/>
    <w:multiLevelType w:val="hybridMultilevel"/>
    <w:tmpl w:val="CC325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C45AF7"/>
    <w:multiLevelType w:val="hybridMultilevel"/>
    <w:tmpl w:val="1F22AE2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5EE3662"/>
    <w:multiLevelType w:val="hybridMultilevel"/>
    <w:tmpl w:val="638C82F0"/>
    <w:lvl w:ilvl="0" w:tplc="D9B6B6BC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0141C"/>
    <w:multiLevelType w:val="hybridMultilevel"/>
    <w:tmpl w:val="5950A3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D50B16"/>
    <w:multiLevelType w:val="hybridMultilevel"/>
    <w:tmpl w:val="3378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6FD4"/>
    <w:multiLevelType w:val="hybridMultilevel"/>
    <w:tmpl w:val="E2AC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027F7"/>
    <w:multiLevelType w:val="hybridMultilevel"/>
    <w:tmpl w:val="86BEA236"/>
    <w:lvl w:ilvl="0" w:tplc="7376E6A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0E72BA4"/>
    <w:multiLevelType w:val="multilevel"/>
    <w:tmpl w:val="160566BA"/>
    <w:lvl w:ilvl="0">
      <w:numFmt w:val="bullet"/>
      <w:lvlText w:val="·"/>
      <w:lvlJc w:val="left"/>
      <w:pPr>
        <w:tabs>
          <w:tab w:val="num" w:pos="570"/>
        </w:tabs>
        <w:ind w:left="0"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43BF2EE6"/>
    <w:multiLevelType w:val="hybridMultilevel"/>
    <w:tmpl w:val="C48847E0"/>
    <w:lvl w:ilvl="0" w:tplc="A4446B16">
      <w:start w:val="1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59B16B9"/>
    <w:multiLevelType w:val="hybridMultilevel"/>
    <w:tmpl w:val="B83C4E5A"/>
    <w:lvl w:ilvl="0" w:tplc="DA76962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47A3776B"/>
    <w:multiLevelType w:val="multilevel"/>
    <w:tmpl w:val="0F8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CB7330"/>
    <w:multiLevelType w:val="hybridMultilevel"/>
    <w:tmpl w:val="7A72D67E"/>
    <w:lvl w:ilvl="0" w:tplc="102A6D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D86A59"/>
    <w:multiLevelType w:val="hybridMultilevel"/>
    <w:tmpl w:val="589A850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F0755D"/>
    <w:multiLevelType w:val="multilevel"/>
    <w:tmpl w:val="8FF4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62540"/>
    <w:multiLevelType w:val="hybridMultilevel"/>
    <w:tmpl w:val="4A62F1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008E2"/>
    <w:multiLevelType w:val="hybridMultilevel"/>
    <w:tmpl w:val="7544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24D1F"/>
    <w:multiLevelType w:val="multilevel"/>
    <w:tmpl w:val="7C2CEE38"/>
    <w:lvl w:ilvl="0">
      <w:numFmt w:val="bullet"/>
      <w:lvlText w:val=""/>
      <w:lvlJc w:val="left"/>
      <w:pPr>
        <w:tabs>
          <w:tab w:val="num" w:pos="570"/>
        </w:tabs>
        <w:ind w:left="0"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55BB25C8"/>
    <w:multiLevelType w:val="hybridMultilevel"/>
    <w:tmpl w:val="FA868A10"/>
    <w:lvl w:ilvl="0" w:tplc="D34A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984275"/>
    <w:multiLevelType w:val="multilevel"/>
    <w:tmpl w:val="6F12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152000"/>
    <w:multiLevelType w:val="hybridMultilevel"/>
    <w:tmpl w:val="5742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66138B"/>
    <w:multiLevelType w:val="multilevel"/>
    <w:tmpl w:val="D4B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820800"/>
    <w:multiLevelType w:val="hybridMultilevel"/>
    <w:tmpl w:val="3378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25977"/>
    <w:multiLevelType w:val="hybridMultilevel"/>
    <w:tmpl w:val="29700B7A"/>
    <w:lvl w:ilvl="0" w:tplc="8CC26DA0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38">
    <w:nsid w:val="6F637C4D"/>
    <w:multiLevelType w:val="hybridMultilevel"/>
    <w:tmpl w:val="A5C2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B6225"/>
    <w:multiLevelType w:val="hybridMultilevel"/>
    <w:tmpl w:val="09E6FF3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E717855"/>
    <w:multiLevelType w:val="hybridMultilevel"/>
    <w:tmpl w:val="710E8BF4"/>
    <w:lvl w:ilvl="0" w:tplc="55A6218A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35820612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9"/>
  </w:num>
  <w:num w:numId="17">
    <w:abstractNumId w:val="1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27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5"/>
  </w:num>
  <w:num w:numId="33">
    <w:abstractNumId w:val="35"/>
  </w:num>
  <w:num w:numId="34">
    <w:abstractNumId w:val="23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2"/>
  </w:num>
  <w:num w:numId="39">
    <w:abstractNumId w:val="11"/>
  </w:num>
  <w:num w:numId="40">
    <w:abstractNumId w:val="3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26155"/>
    <w:rsid w:val="0005460B"/>
    <w:rsid w:val="00083CCB"/>
    <w:rsid w:val="000C17D1"/>
    <w:rsid w:val="0015243D"/>
    <w:rsid w:val="001613F8"/>
    <w:rsid w:val="00161CA0"/>
    <w:rsid w:val="0017389A"/>
    <w:rsid w:val="002220BE"/>
    <w:rsid w:val="00255739"/>
    <w:rsid w:val="00260AF0"/>
    <w:rsid w:val="00277A25"/>
    <w:rsid w:val="002901A6"/>
    <w:rsid w:val="002D04EE"/>
    <w:rsid w:val="002D3CA2"/>
    <w:rsid w:val="002F3A93"/>
    <w:rsid w:val="00317C92"/>
    <w:rsid w:val="00383054"/>
    <w:rsid w:val="00391881"/>
    <w:rsid w:val="00393D15"/>
    <w:rsid w:val="004B7BA5"/>
    <w:rsid w:val="005161AB"/>
    <w:rsid w:val="00523FB6"/>
    <w:rsid w:val="005309A2"/>
    <w:rsid w:val="005839D5"/>
    <w:rsid w:val="005A2723"/>
    <w:rsid w:val="00620751"/>
    <w:rsid w:val="006333BF"/>
    <w:rsid w:val="006429E7"/>
    <w:rsid w:val="006569F8"/>
    <w:rsid w:val="006B6E49"/>
    <w:rsid w:val="006C40D4"/>
    <w:rsid w:val="006C579C"/>
    <w:rsid w:val="007257D8"/>
    <w:rsid w:val="0077460A"/>
    <w:rsid w:val="0078016C"/>
    <w:rsid w:val="007B08B5"/>
    <w:rsid w:val="008205FF"/>
    <w:rsid w:val="00834B39"/>
    <w:rsid w:val="00853B89"/>
    <w:rsid w:val="00864C59"/>
    <w:rsid w:val="008D4C76"/>
    <w:rsid w:val="008E577C"/>
    <w:rsid w:val="009024AC"/>
    <w:rsid w:val="00957B18"/>
    <w:rsid w:val="00993A05"/>
    <w:rsid w:val="009C5C4A"/>
    <w:rsid w:val="009D466F"/>
    <w:rsid w:val="009D4EAB"/>
    <w:rsid w:val="009D6AAE"/>
    <w:rsid w:val="00A40464"/>
    <w:rsid w:val="00A802BD"/>
    <w:rsid w:val="00A81EB1"/>
    <w:rsid w:val="00B0550D"/>
    <w:rsid w:val="00B06662"/>
    <w:rsid w:val="00B671C6"/>
    <w:rsid w:val="00B6725F"/>
    <w:rsid w:val="00B70A4C"/>
    <w:rsid w:val="00B81012"/>
    <w:rsid w:val="00BB34C4"/>
    <w:rsid w:val="00BC457A"/>
    <w:rsid w:val="00BD093E"/>
    <w:rsid w:val="00BD6B05"/>
    <w:rsid w:val="00C372A3"/>
    <w:rsid w:val="00C557F4"/>
    <w:rsid w:val="00C774BF"/>
    <w:rsid w:val="00C97312"/>
    <w:rsid w:val="00CA3B6D"/>
    <w:rsid w:val="00CB2C4B"/>
    <w:rsid w:val="00CE474B"/>
    <w:rsid w:val="00D60F56"/>
    <w:rsid w:val="00D74F1C"/>
    <w:rsid w:val="00D92E15"/>
    <w:rsid w:val="00DA2147"/>
    <w:rsid w:val="00DA5B17"/>
    <w:rsid w:val="00E2725F"/>
    <w:rsid w:val="00E65F08"/>
    <w:rsid w:val="00E71ED3"/>
    <w:rsid w:val="00E738B4"/>
    <w:rsid w:val="00ED06D7"/>
    <w:rsid w:val="00F37068"/>
    <w:rsid w:val="00F403B7"/>
    <w:rsid w:val="00F4700C"/>
    <w:rsid w:val="00F672E7"/>
    <w:rsid w:val="00F82249"/>
    <w:rsid w:val="00F97106"/>
    <w:rsid w:val="00FB7EE5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D"/>
  </w:style>
  <w:style w:type="paragraph" w:styleId="1">
    <w:name w:val="heading 1"/>
    <w:basedOn w:val="a"/>
    <w:next w:val="a"/>
    <w:link w:val="10"/>
    <w:uiPriority w:val="9"/>
    <w:qFormat/>
    <w:rsid w:val="00993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B7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A0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3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3CA2"/>
  </w:style>
  <w:style w:type="character" w:styleId="a6">
    <w:name w:val="Hyperlink"/>
    <w:basedOn w:val="a0"/>
    <w:uiPriority w:val="99"/>
    <w:semiHidden/>
    <w:unhideWhenUsed/>
    <w:rsid w:val="002D3CA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D3CA2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3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3CA2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3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3CA2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D3C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3C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D3CA2"/>
    <w:pPr>
      <w:widowControl w:val="0"/>
      <w:spacing w:after="0" w:line="240" w:lineRule="auto"/>
      <w:ind w:left="51"/>
      <w:jc w:val="both"/>
    </w:pPr>
    <w:rPr>
      <w:rFonts w:ascii="Cambria" w:eastAsia="Cambria" w:hAnsi="Cambria" w:cs="Cambria"/>
      <w:lang w:val="en-US"/>
    </w:rPr>
  </w:style>
  <w:style w:type="paragraph" w:customStyle="1" w:styleId="c2">
    <w:name w:val="c2"/>
    <w:basedOn w:val="a"/>
    <w:uiPriority w:val="99"/>
    <w:rsid w:val="002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D3CA2"/>
    <w:rPr>
      <w:rFonts w:ascii="Century Gothic" w:hAnsi="Century Gothic" w:cs="Century Gothic" w:hint="default"/>
      <w:b/>
      <w:bCs/>
      <w:spacing w:val="-20"/>
      <w:sz w:val="32"/>
      <w:szCs w:val="32"/>
    </w:rPr>
  </w:style>
  <w:style w:type="character" w:customStyle="1" w:styleId="FontStyle23">
    <w:name w:val="Font Style23"/>
    <w:basedOn w:val="a0"/>
    <w:uiPriority w:val="99"/>
    <w:rsid w:val="002D3CA2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2D3CA2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uiPriority w:val="99"/>
    <w:rsid w:val="002D3CA2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2D3C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2D3CA2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c11">
    <w:name w:val="c11"/>
    <w:basedOn w:val="a0"/>
    <w:rsid w:val="002D3CA2"/>
  </w:style>
  <w:style w:type="character" w:customStyle="1" w:styleId="c18">
    <w:name w:val="c18"/>
    <w:basedOn w:val="a0"/>
    <w:rsid w:val="002D3CA2"/>
  </w:style>
  <w:style w:type="table" w:styleId="ae">
    <w:name w:val="Table Grid"/>
    <w:basedOn w:val="a1"/>
    <w:uiPriority w:val="59"/>
    <w:rsid w:val="002D3C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D3CA2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D3CA2"/>
    <w:rPr>
      <w:color w:val="800080" w:themeColor="followedHyperlink"/>
      <w:u w:val="single"/>
    </w:rPr>
  </w:style>
  <w:style w:type="paragraph" w:customStyle="1" w:styleId="c1">
    <w:name w:val="c1"/>
    <w:basedOn w:val="a"/>
    <w:rsid w:val="00D7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D"/>
  </w:style>
  <w:style w:type="paragraph" w:styleId="1">
    <w:name w:val="heading 1"/>
    <w:basedOn w:val="a"/>
    <w:next w:val="a"/>
    <w:link w:val="10"/>
    <w:uiPriority w:val="9"/>
    <w:qFormat/>
    <w:rsid w:val="00993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B7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A0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3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3CA2"/>
  </w:style>
  <w:style w:type="character" w:styleId="a6">
    <w:name w:val="Hyperlink"/>
    <w:basedOn w:val="a0"/>
    <w:uiPriority w:val="99"/>
    <w:semiHidden/>
    <w:unhideWhenUsed/>
    <w:rsid w:val="002D3CA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D3CA2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3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3CA2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3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3CA2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D3C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3C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D3CA2"/>
    <w:pPr>
      <w:widowControl w:val="0"/>
      <w:spacing w:after="0" w:line="240" w:lineRule="auto"/>
      <w:ind w:left="51"/>
      <w:jc w:val="both"/>
    </w:pPr>
    <w:rPr>
      <w:rFonts w:ascii="Cambria" w:eastAsia="Cambria" w:hAnsi="Cambria" w:cs="Cambria"/>
      <w:lang w:val="en-US"/>
    </w:rPr>
  </w:style>
  <w:style w:type="paragraph" w:customStyle="1" w:styleId="c2">
    <w:name w:val="c2"/>
    <w:basedOn w:val="a"/>
    <w:uiPriority w:val="99"/>
    <w:rsid w:val="002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D3CA2"/>
    <w:rPr>
      <w:rFonts w:ascii="Century Gothic" w:hAnsi="Century Gothic" w:cs="Century Gothic" w:hint="default"/>
      <w:b/>
      <w:bCs/>
      <w:spacing w:val="-20"/>
      <w:sz w:val="32"/>
      <w:szCs w:val="32"/>
    </w:rPr>
  </w:style>
  <w:style w:type="character" w:customStyle="1" w:styleId="FontStyle23">
    <w:name w:val="Font Style23"/>
    <w:basedOn w:val="a0"/>
    <w:uiPriority w:val="99"/>
    <w:rsid w:val="002D3CA2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2D3CA2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uiPriority w:val="99"/>
    <w:rsid w:val="002D3CA2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2D3C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2D3CA2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c11">
    <w:name w:val="c11"/>
    <w:basedOn w:val="a0"/>
    <w:rsid w:val="002D3CA2"/>
  </w:style>
  <w:style w:type="character" w:customStyle="1" w:styleId="c18">
    <w:name w:val="c18"/>
    <w:basedOn w:val="a0"/>
    <w:rsid w:val="002D3CA2"/>
  </w:style>
  <w:style w:type="table" w:styleId="ae">
    <w:name w:val="Table Grid"/>
    <w:basedOn w:val="a1"/>
    <w:uiPriority w:val="59"/>
    <w:rsid w:val="002D3C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D3CA2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D3CA2"/>
    <w:rPr>
      <w:color w:val="800080" w:themeColor="followedHyperlink"/>
      <w:u w:val="single"/>
    </w:rPr>
  </w:style>
  <w:style w:type="paragraph" w:customStyle="1" w:styleId="c1">
    <w:name w:val="c1"/>
    <w:basedOn w:val="a"/>
    <w:rsid w:val="00D7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FAB1-5504-4215-A543-1979D0C0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Майстренко</dc:creator>
  <cp:lastModifiedBy>Кристина Майстренко</cp:lastModifiedBy>
  <cp:revision>17</cp:revision>
  <dcterms:created xsi:type="dcterms:W3CDTF">2021-02-25T17:07:00Z</dcterms:created>
  <dcterms:modified xsi:type="dcterms:W3CDTF">2021-02-28T11:02:00Z</dcterms:modified>
</cp:coreProperties>
</file>