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D7" w:rsidRPr="00467ED7" w:rsidRDefault="00467ED7" w:rsidP="00467ED7">
      <w:pPr>
        <w:spacing w:after="0" w:line="240" w:lineRule="auto"/>
        <w:ind w:left="4248"/>
        <w:rPr>
          <w:rFonts w:ascii="Times New Roman" w:hAnsi="Times New Roman"/>
          <w:b/>
          <w:sz w:val="30"/>
          <w:szCs w:val="30"/>
        </w:rPr>
      </w:pPr>
      <w:bookmarkStart w:id="0" w:name="_GoBack"/>
      <w:r w:rsidRPr="00467ED7">
        <w:rPr>
          <w:rFonts w:ascii="Times New Roman" w:hAnsi="Times New Roman"/>
          <w:b/>
          <w:sz w:val="30"/>
          <w:szCs w:val="30"/>
        </w:rPr>
        <w:t>Рекомендации  МС по материалам педагогического совета</w:t>
      </w:r>
    </w:p>
    <w:p w:rsidR="00467ED7" w:rsidRPr="00467ED7" w:rsidRDefault="00467ED7" w:rsidP="00467ED7">
      <w:pPr>
        <w:spacing w:line="240" w:lineRule="auto"/>
        <w:ind w:left="4248"/>
        <w:rPr>
          <w:rFonts w:ascii="Times New Roman" w:hAnsi="Times New Roman"/>
          <w:sz w:val="30"/>
          <w:szCs w:val="30"/>
        </w:rPr>
      </w:pPr>
      <w:r w:rsidRPr="00467ED7">
        <w:rPr>
          <w:rFonts w:ascii="Times New Roman" w:eastAsia="Times New Roman" w:hAnsi="Times New Roman"/>
          <w:color w:val="000080"/>
          <w:sz w:val="30"/>
          <w:szCs w:val="30"/>
          <w:lang w:eastAsia="ru-RU"/>
        </w:rPr>
        <w:t>«</w:t>
      </w:r>
      <w:r w:rsidRPr="00467ED7">
        <w:rPr>
          <w:rFonts w:ascii="Times New Roman" w:hAnsi="Times New Roman"/>
          <w:sz w:val="30"/>
          <w:szCs w:val="30"/>
        </w:rPr>
        <w:t>Об организации и совершенствовании роли факультативного обучения в развитии интеллектуального и творческого потенциала учащихся</w:t>
      </w:r>
    </w:p>
    <w:tbl>
      <w:tblPr>
        <w:tblStyle w:val="a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2835"/>
        <w:gridCol w:w="567"/>
        <w:gridCol w:w="3402"/>
      </w:tblGrid>
      <w:tr w:rsidR="000E76B3" w:rsidTr="008579FC">
        <w:tc>
          <w:tcPr>
            <w:tcW w:w="11057" w:type="dxa"/>
            <w:gridSpan w:val="6"/>
          </w:tcPr>
          <w:bookmarkEnd w:id="0"/>
          <w:p w:rsidR="000E76B3" w:rsidRPr="002F0AA3" w:rsidRDefault="008579FC" w:rsidP="000E76B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7ED7">
              <w:rPr>
                <w:rFonts w:asciiTheme="majorHAnsi" w:hAnsiTheme="majorHAnsi"/>
                <w:b/>
                <w:sz w:val="44"/>
                <w:szCs w:val="32"/>
                <w:highlight w:val="yellow"/>
              </w:rPr>
              <w:t>ФАКУЛЬТАТИВ</w:t>
            </w:r>
          </w:p>
        </w:tc>
      </w:tr>
      <w:tr w:rsidR="004230AA" w:rsidTr="004230AA">
        <w:trPr>
          <w:cantSplit/>
          <w:trHeight w:val="5111"/>
        </w:trPr>
        <w:tc>
          <w:tcPr>
            <w:tcW w:w="567" w:type="dxa"/>
            <w:textDirection w:val="btLr"/>
          </w:tcPr>
          <w:p w:rsidR="000E76B3" w:rsidRPr="008579FC" w:rsidRDefault="008579FC" w:rsidP="008579FC">
            <w:pPr>
              <w:ind w:left="113" w:right="113"/>
              <w:jc w:val="center"/>
              <w:rPr>
                <w:rFonts w:asciiTheme="majorHAnsi" w:hAnsiTheme="majorHAnsi" w:cstheme="minorHAnsi"/>
                <w:b/>
              </w:rPr>
            </w:pPr>
            <w:r w:rsidRPr="008579FC">
              <w:rPr>
                <w:rFonts w:asciiTheme="majorHAnsi" w:hAnsiTheme="majorHAnsi" w:cstheme="minorHAnsi"/>
                <w:b/>
                <w:sz w:val="32"/>
                <w:highlight w:val="yellow"/>
              </w:rPr>
              <w:t>ФОРМЫ РАБОТЫ</w:t>
            </w:r>
          </w:p>
        </w:tc>
        <w:tc>
          <w:tcPr>
            <w:tcW w:w="3119" w:type="dxa"/>
          </w:tcPr>
          <w:p w:rsidR="000E76B3" w:rsidRPr="004230AA" w:rsidRDefault="000E76B3" w:rsidP="008579FC">
            <w:pPr>
              <w:pStyle w:val="aa"/>
              <w:numPr>
                <w:ilvl w:val="0"/>
                <w:numId w:val="1"/>
              </w:numPr>
              <w:tabs>
                <w:tab w:val="left" w:pos="368"/>
              </w:tabs>
              <w:ind w:left="175" w:hanging="175"/>
              <w:jc w:val="both"/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  <w:t xml:space="preserve">индивидуальные </w:t>
            </w:r>
          </w:p>
          <w:p w:rsidR="000E76B3" w:rsidRPr="004230AA" w:rsidRDefault="000E76B3" w:rsidP="008579FC">
            <w:pPr>
              <w:pStyle w:val="aa"/>
              <w:numPr>
                <w:ilvl w:val="0"/>
                <w:numId w:val="1"/>
              </w:numPr>
              <w:tabs>
                <w:tab w:val="left" w:pos="368"/>
              </w:tabs>
              <w:ind w:left="175" w:hanging="175"/>
              <w:jc w:val="both"/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  <w:t>парные</w:t>
            </w:r>
          </w:p>
          <w:p w:rsidR="000E76B3" w:rsidRPr="004230AA" w:rsidRDefault="000E76B3" w:rsidP="008579FC">
            <w:pPr>
              <w:pStyle w:val="aa"/>
              <w:numPr>
                <w:ilvl w:val="0"/>
                <w:numId w:val="1"/>
              </w:numPr>
              <w:tabs>
                <w:tab w:val="left" w:pos="368"/>
              </w:tabs>
              <w:ind w:left="175" w:hanging="175"/>
              <w:jc w:val="both"/>
              <w:rPr>
                <w:rFonts w:asciiTheme="majorHAnsi" w:hAnsiTheme="majorHAnsi" w:cstheme="minorHAnsi"/>
              </w:rPr>
            </w:pPr>
            <w:r w:rsidRPr="004230AA"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  <w:t xml:space="preserve">групповые </w:t>
            </w:r>
          </w:p>
          <w:p w:rsidR="000E76B3" w:rsidRDefault="000E76B3" w:rsidP="008579FC">
            <w:pPr>
              <w:pStyle w:val="aa"/>
              <w:numPr>
                <w:ilvl w:val="0"/>
                <w:numId w:val="1"/>
              </w:numPr>
              <w:tabs>
                <w:tab w:val="left" w:pos="368"/>
              </w:tabs>
              <w:ind w:left="175" w:hanging="175"/>
              <w:jc w:val="both"/>
            </w:pPr>
            <w:r w:rsidRPr="004230AA"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  <w:t>коллективные</w:t>
            </w:r>
          </w:p>
        </w:tc>
        <w:tc>
          <w:tcPr>
            <w:tcW w:w="567" w:type="dxa"/>
            <w:textDirection w:val="btLr"/>
          </w:tcPr>
          <w:p w:rsidR="000E76B3" w:rsidRPr="008579FC" w:rsidRDefault="008579FC" w:rsidP="008579FC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8579FC">
              <w:rPr>
                <w:rFonts w:asciiTheme="majorHAnsi" w:hAnsiTheme="majorHAnsi"/>
                <w:b/>
                <w:sz w:val="32"/>
                <w:highlight w:val="yellow"/>
              </w:rPr>
              <w:t>ПРАКТИЧЕСКИЕ ФОРМЫ  РАБОТЫ</w:t>
            </w:r>
          </w:p>
        </w:tc>
        <w:tc>
          <w:tcPr>
            <w:tcW w:w="2835" w:type="dxa"/>
          </w:tcPr>
          <w:p w:rsidR="008579FC" w:rsidRDefault="008579FC" w:rsidP="008579FC">
            <w:pPr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лекции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семинары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собеседования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дискуссии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решение задач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доклады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выступления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сочинения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тренинги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практикумы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лабораторные работы</w:t>
            </w:r>
          </w:p>
          <w:p w:rsidR="008579FC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исследования</w:t>
            </w:r>
          </w:p>
          <w:p w:rsidR="000E76B3" w:rsidRPr="004230AA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экскурсии</w:t>
            </w:r>
          </w:p>
          <w:p w:rsidR="008579FC" w:rsidRDefault="008579FC" w:rsidP="008579FC">
            <w:pPr>
              <w:pStyle w:val="aa"/>
              <w:numPr>
                <w:ilvl w:val="0"/>
                <w:numId w:val="2"/>
              </w:numPr>
              <w:tabs>
                <w:tab w:val="left" w:pos="421"/>
              </w:tabs>
              <w:ind w:hanging="686"/>
              <w:jc w:val="both"/>
            </w:pPr>
            <w:r w:rsidRPr="004230AA">
              <w:rPr>
                <w:rFonts w:asciiTheme="majorHAnsi" w:eastAsia="Times New Roman" w:hAnsiTheme="majorHAnsi" w:cs="Arial"/>
                <w:color w:val="333333"/>
                <w:sz w:val="28"/>
                <w:szCs w:val="30"/>
                <w:lang w:eastAsia="ru-RU"/>
              </w:rPr>
              <w:t>проекты</w:t>
            </w:r>
          </w:p>
        </w:tc>
        <w:tc>
          <w:tcPr>
            <w:tcW w:w="567" w:type="dxa"/>
            <w:textDirection w:val="btLr"/>
          </w:tcPr>
          <w:p w:rsidR="000E76B3" w:rsidRPr="008579FC" w:rsidRDefault="008579FC" w:rsidP="008579FC">
            <w:pPr>
              <w:ind w:left="113" w:right="11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8579FC">
              <w:rPr>
                <w:rFonts w:asciiTheme="majorHAnsi" w:hAnsiTheme="majorHAnsi"/>
                <w:b/>
                <w:sz w:val="32"/>
                <w:szCs w:val="32"/>
                <w:highlight w:val="yellow"/>
              </w:rPr>
              <w:t>ТЕХНОЛОГИИ</w:t>
            </w:r>
          </w:p>
        </w:tc>
        <w:tc>
          <w:tcPr>
            <w:tcW w:w="3402" w:type="dxa"/>
          </w:tcPr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технология</w:t>
            </w:r>
            <w:r w:rsidR="004230AA">
              <w:rPr>
                <w:rFonts w:asciiTheme="majorHAnsi" w:hAnsiTheme="majorHAnsi"/>
                <w:sz w:val="28"/>
                <w:szCs w:val="26"/>
              </w:rPr>
              <w:t xml:space="preserve"> исследовательской деятельности</w:t>
            </w:r>
          </w:p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п</w:t>
            </w:r>
            <w:r w:rsidR="004230AA">
              <w:rPr>
                <w:rFonts w:asciiTheme="majorHAnsi" w:hAnsiTheme="majorHAnsi"/>
                <w:sz w:val="28"/>
                <w:szCs w:val="26"/>
              </w:rPr>
              <w:t>родуктивная технология обучения</w:t>
            </w:r>
          </w:p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технология многоме</w:t>
            </w:r>
            <w:r w:rsidR="004230AA">
              <w:rPr>
                <w:rFonts w:asciiTheme="majorHAnsi" w:hAnsiTheme="majorHAnsi"/>
                <w:sz w:val="28"/>
                <w:szCs w:val="26"/>
              </w:rPr>
              <w:t>рных дидактических инструментов</w:t>
            </w:r>
          </w:p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тех</w:t>
            </w:r>
            <w:r w:rsidR="004230AA">
              <w:rPr>
                <w:rFonts w:asciiTheme="majorHAnsi" w:hAnsiTheme="majorHAnsi"/>
                <w:sz w:val="28"/>
                <w:szCs w:val="26"/>
              </w:rPr>
              <w:t>нология полного усвоения знаний</w:t>
            </w:r>
          </w:p>
          <w:p w:rsidR="008579FC" w:rsidRPr="004230AA" w:rsidRDefault="004230AA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 xml:space="preserve">модульная </w:t>
            </w:r>
            <w:r>
              <w:rPr>
                <w:rFonts w:asciiTheme="majorHAnsi" w:hAnsiTheme="majorHAnsi"/>
                <w:sz w:val="28"/>
                <w:szCs w:val="26"/>
              </w:rPr>
              <w:t>технология</w:t>
            </w:r>
          </w:p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интегральная образова</w:t>
            </w:r>
            <w:r w:rsidR="004230AA">
              <w:rPr>
                <w:rFonts w:asciiTheme="majorHAnsi" w:hAnsiTheme="majorHAnsi"/>
                <w:sz w:val="28"/>
                <w:szCs w:val="26"/>
              </w:rPr>
              <w:t>тельная технология</w:t>
            </w:r>
          </w:p>
          <w:p w:rsidR="008579FC" w:rsidRPr="004230AA" w:rsidRDefault="004230AA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технология проблемного обучения</w:t>
            </w:r>
          </w:p>
          <w:p w:rsidR="008579FC" w:rsidRPr="004230AA" w:rsidRDefault="004230AA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проектная технология</w:t>
            </w:r>
          </w:p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технология</w:t>
            </w:r>
            <w:r w:rsidR="004230AA">
              <w:rPr>
                <w:rFonts w:asciiTheme="majorHAnsi" w:hAnsiTheme="majorHAnsi"/>
                <w:sz w:val="28"/>
                <w:szCs w:val="26"/>
              </w:rPr>
              <w:t xml:space="preserve"> развития критического мышления</w:t>
            </w:r>
          </w:p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техно</w:t>
            </w:r>
            <w:r w:rsidR="004230AA">
              <w:rPr>
                <w:rFonts w:asciiTheme="majorHAnsi" w:hAnsiTheme="majorHAnsi"/>
                <w:sz w:val="28"/>
                <w:szCs w:val="26"/>
              </w:rPr>
              <w:t>логия педагогических мастерских</w:t>
            </w:r>
          </w:p>
          <w:p w:rsidR="008579FC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 w:rsidRPr="004230AA">
              <w:rPr>
                <w:rFonts w:asciiTheme="majorHAnsi" w:hAnsiTheme="majorHAnsi"/>
                <w:sz w:val="28"/>
                <w:szCs w:val="26"/>
              </w:rPr>
              <w:t>технология</w:t>
            </w:r>
            <w:r w:rsidR="004230AA">
              <w:rPr>
                <w:rFonts w:asciiTheme="majorHAnsi" w:hAnsiTheme="majorHAnsi"/>
                <w:sz w:val="28"/>
                <w:szCs w:val="26"/>
              </w:rPr>
              <w:t xml:space="preserve"> </w:t>
            </w:r>
            <w:proofErr w:type="gramStart"/>
            <w:r w:rsidR="004230AA">
              <w:rPr>
                <w:rFonts w:asciiTheme="majorHAnsi" w:hAnsiTheme="majorHAnsi"/>
                <w:sz w:val="28"/>
                <w:szCs w:val="26"/>
              </w:rPr>
              <w:t>коллективной</w:t>
            </w:r>
            <w:proofErr w:type="gramEnd"/>
            <w:r w:rsidR="004230AA">
              <w:rPr>
                <w:rFonts w:asciiTheme="majorHAnsi" w:hAnsiTheme="majorHAnsi"/>
                <w:sz w:val="28"/>
                <w:szCs w:val="26"/>
              </w:rPr>
              <w:t xml:space="preserve"> </w:t>
            </w:r>
            <w:proofErr w:type="spellStart"/>
            <w:r w:rsidR="004230AA">
              <w:rPr>
                <w:rFonts w:asciiTheme="majorHAnsi" w:hAnsiTheme="majorHAnsi"/>
                <w:sz w:val="28"/>
                <w:szCs w:val="26"/>
              </w:rPr>
              <w:t>мыследеятельности</w:t>
            </w:r>
            <w:proofErr w:type="spellEnd"/>
          </w:p>
          <w:p w:rsidR="000E76B3" w:rsidRPr="004230AA" w:rsidRDefault="008579FC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</w:pPr>
            <w:r w:rsidRPr="004230AA">
              <w:rPr>
                <w:rFonts w:asciiTheme="majorHAnsi" w:hAnsiTheme="majorHAnsi"/>
                <w:sz w:val="28"/>
                <w:szCs w:val="26"/>
              </w:rPr>
              <w:t>технология кооперативного обучения</w:t>
            </w:r>
          </w:p>
          <w:p w:rsidR="004230AA" w:rsidRPr="002F0AA3" w:rsidRDefault="004230AA" w:rsidP="004230AA">
            <w:pPr>
              <w:pStyle w:val="aa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</w:rPr>
            </w:pPr>
            <w:r w:rsidRPr="004230AA">
              <w:rPr>
                <w:rFonts w:asciiTheme="majorHAnsi" w:hAnsiTheme="majorHAnsi"/>
                <w:sz w:val="28"/>
                <w:szCs w:val="28"/>
              </w:rPr>
              <w:t>информационно-коммуникационные технологии  (ИКТ)</w:t>
            </w:r>
          </w:p>
          <w:p w:rsidR="002F0AA3" w:rsidRDefault="002F0AA3" w:rsidP="002F0AA3">
            <w:pPr>
              <w:tabs>
                <w:tab w:val="left" w:pos="367"/>
                <w:tab w:val="left" w:pos="555"/>
              </w:tabs>
              <w:rPr>
                <w:rFonts w:asciiTheme="majorHAnsi" w:hAnsiTheme="majorHAnsi"/>
              </w:rPr>
            </w:pPr>
          </w:p>
          <w:p w:rsidR="002F0AA3" w:rsidRDefault="002F0AA3" w:rsidP="002F0AA3">
            <w:pPr>
              <w:tabs>
                <w:tab w:val="left" w:pos="367"/>
                <w:tab w:val="left" w:pos="555"/>
              </w:tabs>
              <w:rPr>
                <w:rFonts w:asciiTheme="majorHAnsi" w:hAnsiTheme="majorHAnsi"/>
              </w:rPr>
            </w:pPr>
          </w:p>
          <w:p w:rsidR="002F0AA3" w:rsidRDefault="002F0AA3" w:rsidP="002F0AA3">
            <w:pPr>
              <w:tabs>
                <w:tab w:val="left" w:pos="367"/>
                <w:tab w:val="left" w:pos="555"/>
              </w:tabs>
              <w:rPr>
                <w:rFonts w:asciiTheme="majorHAnsi" w:hAnsiTheme="majorHAnsi"/>
              </w:rPr>
            </w:pPr>
          </w:p>
          <w:p w:rsidR="002F0AA3" w:rsidRDefault="002F0AA3" w:rsidP="002F0AA3">
            <w:pPr>
              <w:tabs>
                <w:tab w:val="left" w:pos="367"/>
                <w:tab w:val="left" w:pos="555"/>
              </w:tabs>
              <w:rPr>
                <w:rFonts w:asciiTheme="majorHAnsi" w:hAnsiTheme="majorHAnsi"/>
              </w:rPr>
            </w:pPr>
          </w:p>
          <w:p w:rsidR="002F0AA3" w:rsidRDefault="002F0AA3" w:rsidP="002F0AA3">
            <w:pPr>
              <w:tabs>
                <w:tab w:val="left" w:pos="367"/>
                <w:tab w:val="left" w:pos="555"/>
              </w:tabs>
              <w:rPr>
                <w:rFonts w:asciiTheme="majorHAnsi" w:hAnsiTheme="majorHAnsi"/>
              </w:rPr>
            </w:pPr>
          </w:p>
          <w:p w:rsidR="002F0AA3" w:rsidRPr="002F0AA3" w:rsidRDefault="002F0AA3" w:rsidP="002F0AA3">
            <w:pPr>
              <w:tabs>
                <w:tab w:val="left" w:pos="367"/>
                <w:tab w:val="left" w:pos="555"/>
              </w:tabs>
              <w:rPr>
                <w:rFonts w:asciiTheme="majorHAnsi" w:hAnsiTheme="majorHAnsi"/>
              </w:rPr>
            </w:pPr>
          </w:p>
        </w:tc>
      </w:tr>
      <w:tr w:rsidR="002F0AA3" w:rsidTr="002F0AA3">
        <w:trPr>
          <w:cantSplit/>
          <w:trHeight w:val="380"/>
        </w:trPr>
        <w:tc>
          <w:tcPr>
            <w:tcW w:w="11057" w:type="dxa"/>
            <w:gridSpan w:val="6"/>
          </w:tcPr>
          <w:p w:rsidR="002F0AA3" w:rsidRPr="002F0AA3" w:rsidRDefault="002F0AA3" w:rsidP="002F0AA3">
            <w:pPr>
              <w:pStyle w:val="aa"/>
              <w:tabs>
                <w:tab w:val="left" w:pos="367"/>
                <w:tab w:val="left" w:pos="555"/>
              </w:tabs>
              <w:ind w:left="175"/>
              <w:jc w:val="center"/>
              <w:rPr>
                <w:rFonts w:asciiTheme="majorHAnsi" w:hAnsiTheme="majorHAnsi"/>
                <w:b/>
                <w:bCs/>
                <w:sz w:val="28"/>
                <w:szCs w:val="26"/>
              </w:rPr>
            </w:pPr>
            <w:r w:rsidRPr="002F0AA3">
              <w:rPr>
                <w:rFonts w:asciiTheme="majorHAnsi" w:hAnsiTheme="majorHAnsi"/>
                <w:b/>
                <w:bCs/>
                <w:sz w:val="32"/>
                <w:szCs w:val="26"/>
                <w:highlight w:val="yellow"/>
              </w:rPr>
              <w:lastRenderedPageBreak/>
              <w:t>ФОРМЫ, МЕТОДЫ И СРЕДСТВА ПРОВЕДЕНИЯ ФАКУЛЬТАТИВНОГО ЗАНЯТИЯ</w:t>
            </w:r>
            <w:r w:rsidRPr="002F0AA3">
              <w:rPr>
                <w:rFonts w:asciiTheme="majorHAnsi" w:hAnsiTheme="majorHAnsi"/>
                <w:b/>
                <w:bCs/>
                <w:sz w:val="28"/>
                <w:szCs w:val="26"/>
                <w:highlight w:val="yellow"/>
              </w:rPr>
              <w:t>:</w:t>
            </w:r>
          </w:p>
          <w:p w:rsidR="002F0AA3" w:rsidRPr="002F0AA3" w:rsidRDefault="002F0AA3" w:rsidP="002F0AA3">
            <w:pPr>
              <w:pStyle w:val="ab"/>
              <w:shd w:val="clear" w:color="auto" w:fill="FFFFFF"/>
              <w:spacing w:before="0" w:beforeAutospacing="0" w:after="0" w:afterAutospacing="0" w:line="210" w:lineRule="atLeast"/>
              <w:rPr>
                <w:rFonts w:asciiTheme="majorHAnsi" w:hAnsiTheme="majorHAnsi"/>
                <w:color w:val="000000"/>
                <w:sz w:val="21"/>
                <w:szCs w:val="21"/>
              </w:rPr>
            </w:pPr>
          </w:p>
        </w:tc>
      </w:tr>
      <w:tr w:rsidR="002F0AA3" w:rsidTr="002F0AA3">
        <w:trPr>
          <w:cantSplit/>
          <w:trHeight w:val="380"/>
        </w:trPr>
        <w:tc>
          <w:tcPr>
            <w:tcW w:w="11057" w:type="dxa"/>
            <w:gridSpan w:val="6"/>
          </w:tcPr>
          <w:p w:rsidR="002F0AA3" w:rsidRPr="002F0AA3" w:rsidRDefault="002F0AA3" w:rsidP="002F0AA3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 w:afterAutospacing="0" w:line="21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оптимальность выбора форм, методов и сре</w:t>
            </w:r>
            <w:proofErr w:type="gramStart"/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дств в с</w:t>
            </w:r>
            <w:proofErr w:type="gramEnd"/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оответствии с целями факультативного занятия;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 w:afterAutospacing="0" w:line="21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умение учащихся работать в рамках предложенных учителем форм и методов;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 w:afterAutospacing="0" w:line="21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технологическая преемственность факультативного занятия и основного курса;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 w:afterAutospacing="0" w:line="21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рациональность чередования методов обучения;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 w:afterAutospacing="0" w:line="21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рациональность использования учебного времени;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 w:afterAutospacing="0" w:line="21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дидактическая оснащенность занятия;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 w:afterAutospacing="0" w:line="21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color w:val="000000"/>
                <w:sz w:val="28"/>
                <w:szCs w:val="28"/>
              </w:rPr>
              <w:t>соблюдение правил охраны труда и техники безопасности;</w:t>
            </w:r>
          </w:p>
        </w:tc>
      </w:tr>
      <w:tr w:rsidR="002F0AA3" w:rsidTr="002F0AA3">
        <w:trPr>
          <w:cantSplit/>
          <w:trHeight w:val="380"/>
        </w:trPr>
        <w:tc>
          <w:tcPr>
            <w:tcW w:w="11057" w:type="dxa"/>
            <w:gridSpan w:val="6"/>
          </w:tcPr>
          <w:p w:rsidR="002F0AA3" w:rsidRPr="002F0AA3" w:rsidRDefault="002F0AA3" w:rsidP="002F0AA3">
            <w:pPr>
              <w:pStyle w:val="ab"/>
              <w:ind w:left="7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F0AA3">
              <w:rPr>
                <w:rFonts w:asciiTheme="majorHAnsi" w:hAnsiTheme="majorHAnsi"/>
                <w:b/>
                <w:bCs/>
                <w:color w:val="000000"/>
                <w:sz w:val="32"/>
                <w:szCs w:val="28"/>
                <w:highlight w:val="yellow"/>
              </w:rPr>
              <w:t>РЕЗУЛЬТАТ ЗАНЯТИЯ:</w:t>
            </w:r>
          </w:p>
        </w:tc>
      </w:tr>
      <w:tr w:rsidR="002F0AA3" w:rsidTr="002F0AA3">
        <w:trPr>
          <w:cantSplit/>
          <w:trHeight w:val="380"/>
        </w:trPr>
        <w:tc>
          <w:tcPr>
            <w:tcW w:w="11057" w:type="dxa"/>
            <w:gridSpan w:val="6"/>
          </w:tcPr>
          <w:p w:rsidR="002F0AA3" w:rsidRPr="002F0AA3" w:rsidRDefault="002F0AA3" w:rsidP="002F0AA3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afterAutospacing="0" w:line="210" w:lineRule="atLeast"/>
              <w:rPr>
                <w:rFonts w:ascii="Georgia" w:hAnsi="Georgia"/>
                <w:color w:val="000000"/>
                <w:sz w:val="28"/>
                <w:szCs w:val="28"/>
              </w:rPr>
            </w:pPr>
            <w:r w:rsidRPr="002F0AA3">
              <w:rPr>
                <w:rFonts w:ascii="Georgia" w:hAnsi="Georgia"/>
                <w:color w:val="000000"/>
                <w:sz w:val="28"/>
                <w:szCs w:val="28"/>
              </w:rPr>
              <w:t>оптимальность обратной связи с учащимися;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afterAutospacing="0" w:line="210" w:lineRule="atLeast"/>
              <w:rPr>
                <w:rFonts w:ascii="Georgia" w:hAnsi="Georgia"/>
                <w:color w:val="000000"/>
                <w:sz w:val="28"/>
                <w:szCs w:val="28"/>
              </w:rPr>
            </w:pPr>
            <w:r w:rsidRPr="002F0AA3">
              <w:rPr>
                <w:rFonts w:ascii="Georgia" w:hAnsi="Georgia"/>
                <w:color w:val="000000"/>
                <w:sz w:val="28"/>
                <w:szCs w:val="28"/>
              </w:rPr>
              <w:t>возможность каждого учащегося оценить степень достижения запланированных образовательных результатов;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afterAutospacing="0" w:line="210" w:lineRule="atLeast"/>
              <w:rPr>
                <w:rFonts w:ascii="Georgia" w:hAnsi="Georgia"/>
                <w:color w:val="000000"/>
                <w:sz w:val="28"/>
                <w:szCs w:val="28"/>
              </w:rPr>
            </w:pPr>
            <w:r w:rsidRPr="002F0AA3">
              <w:rPr>
                <w:rFonts w:ascii="Georgia" w:hAnsi="Georgia"/>
                <w:color w:val="000000"/>
                <w:sz w:val="28"/>
                <w:szCs w:val="28"/>
              </w:rPr>
              <w:t>наличие содержательной рефлексии;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afterAutospacing="0" w:line="210" w:lineRule="atLeast"/>
              <w:rPr>
                <w:rFonts w:ascii="Georgia" w:hAnsi="Georgia"/>
                <w:color w:val="000000"/>
                <w:sz w:val="28"/>
                <w:szCs w:val="28"/>
              </w:rPr>
            </w:pPr>
            <w:r w:rsidRPr="002F0AA3">
              <w:rPr>
                <w:rFonts w:ascii="Georgia" w:hAnsi="Georgia"/>
                <w:color w:val="000000"/>
                <w:sz w:val="28"/>
                <w:szCs w:val="28"/>
              </w:rPr>
              <w:t>обучающий эффект занятия;</w:t>
            </w:r>
          </w:p>
          <w:p w:rsidR="002F0AA3" w:rsidRPr="002F0AA3" w:rsidRDefault="002F0AA3" w:rsidP="002F0AA3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afterAutospacing="0" w:line="210" w:lineRule="atLeast"/>
              <w:rPr>
                <w:rFonts w:ascii="Georgia" w:hAnsi="Georgia"/>
                <w:color w:val="000000"/>
                <w:sz w:val="21"/>
                <w:szCs w:val="21"/>
              </w:rPr>
            </w:pPr>
            <w:r w:rsidRPr="002F0AA3">
              <w:rPr>
                <w:rFonts w:ascii="Georgia" w:hAnsi="Georgia"/>
                <w:color w:val="000000"/>
                <w:sz w:val="28"/>
                <w:szCs w:val="28"/>
              </w:rPr>
              <w:t>степень вероятности успешного решения воспитательных и развивающих задач занятия, развития мышления учащихся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>,</w:t>
            </w:r>
            <w:r w:rsidRPr="002F0AA3">
              <w:rPr>
                <w:rFonts w:ascii="Georgia" w:hAnsi="Georgia"/>
                <w:color w:val="000000"/>
                <w:sz w:val="28"/>
                <w:szCs w:val="28"/>
              </w:rPr>
              <w:t xml:space="preserve"> их исследовательской компетентности.</w:t>
            </w:r>
          </w:p>
        </w:tc>
      </w:tr>
    </w:tbl>
    <w:p w:rsidR="00467782" w:rsidRDefault="00467782"/>
    <w:sectPr w:rsidR="00467782" w:rsidSect="00467E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AD" w:rsidRDefault="00C947AD" w:rsidP="000E76B3">
      <w:pPr>
        <w:spacing w:after="0" w:line="240" w:lineRule="auto"/>
      </w:pPr>
      <w:r>
        <w:separator/>
      </w:r>
    </w:p>
  </w:endnote>
  <w:endnote w:type="continuationSeparator" w:id="0">
    <w:p w:rsidR="00C947AD" w:rsidRDefault="00C947AD" w:rsidP="000E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AD" w:rsidRDefault="00C947AD" w:rsidP="000E76B3">
      <w:pPr>
        <w:spacing w:after="0" w:line="240" w:lineRule="auto"/>
      </w:pPr>
      <w:r>
        <w:separator/>
      </w:r>
    </w:p>
  </w:footnote>
  <w:footnote w:type="continuationSeparator" w:id="0">
    <w:p w:rsidR="00C947AD" w:rsidRDefault="00C947AD" w:rsidP="000E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06E"/>
    <w:multiLevelType w:val="hybridMultilevel"/>
    <w:tmpl w:val="B02AB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0474"/>
    <w:multiLevelType w:val="hybridMultilevel"/>
    <w:tmpl w:val="EE549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12C6B"/>
    <w:multiLevelType w:val="hybridMultilevel"/>
    <w:tmpl w:val="74289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37EE4"/>
    <w:multiLevelType w:val="multilevel"/>
    <w:tmpl w:val="73A2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40C81"/>
    <w:multiLevelType w:val="hybridMultilevel"/>
    <w:tmpl w:val="A2FAE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55C46"/>
    <w:multiLevelType w:val="multilevel"/>
    <w:tmpl w:val="8B0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66FD3"/>
    <w:multiLevelType w:val="hybridMultilevel"/>
    <w:tmpl w:val="6C80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FAEC9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B3"/>
    <w:rsid w:val="000E76B3"/>
    <w:rsid w:val="00283552"/>
    <w:rsid w:val="002F0AA3"/>
    <w:rsid w:val="00321323"/>
    <w:rsid w:val="003D1A14"/>
    <w:rsid w:val="004230AA"/>
    <w:rsid w:val="00467782"/>
    <w:rsid w:val="00467ED7"/>
    <w:rsid w:val="00523BAA"/>
    <w:rsid w:val="008579FC"/>
    <w:rsid w:val="00A9775A"/>
    <w:rsid w:val="00BA3A4C"/>
    <w:rsid w:val="00C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6B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6B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6B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E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76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F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6B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6B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6B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E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76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F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dcterms:created xsi:type="dcterms:W3CDTF">2020-04-20T16:06:00Z</dcterms:created>
  <dcterms:modified xsi:type="dcterms:W3CDTF">2020-04-20T16:06:00Z</dcterms:modified>
</cp:coreProperties>
</file>