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AB" w:rsidRPr="00CE3DAB" w:rsidRDefault="00CE3DAB" w:rsidP="00CE3DAB">
      <w:pPr>
        <w:spacing w:line="240" w:lineRule="auto"/>
        <w:jc w:val="center"/>
        <w:rPr>
          <w:rFonts w:ascii="Times New Roman" w:hAnsi="Times New Roman" w:cs="Times New Roman"/>
          <w:sz w:val="28"/>
          <w:szCs w:val="28"/>
        </w:rPr>
      </w:pPr>
      <w:bookmarkStart w:id="0" w:name="_GoBack"/>
      <w:bookmarkEnd w:id="0"/>
      <w:r w:rsidRPr="00CE3DAB">
        <w:rPr>
          <w:rFonts w:ascii="Times New Roman" w:hAnsi="Times New Roman" w:cs="Times New Roman"/>
          <w:sz w:val="28"/>
          <w:szCs w:val="28"/>
        </w:rPr>
        <w:t>Региональный центр тестирования и профессиональной ориентации учащейся молодежи</w:t>
      </w:r>
    </w:p>
    <w:p w:rsidR="00CE3DAB" w:rsidRPr="00CE3DAB" w:rsidRDefault="00CE3DAB" w:rsidP="00CE3DAB">
      <w:pPr>
        <w:spacing w:line="240" w:lineRule="auto"/>
        <w:jc w:val="center"/>
        <w:outlineLvl w:val="0"/>
        <w:rPr>
          <w:rFonts w:ascii="Times New Roman" w:hAnsi="Times New Roman" w:cs="Times New Roman"/>
          <w:b/>
          <w:bCs/>
          <w:sz w:val="28"/>
          <w:szCs w:val="28"/>
        </w:rPr>
      </w:pPr>
      <w:r w:rsidRPr="00CE3DAB">
        <w:rPr>
          <w:rFonts w:ascii="Times New Roman" w:hAnsi="Times New Roman" w:cs="Times New Roman"/>
          <w:b/>
          <w:bCs/>
          <w:sz w:val="28"/>
          <w:szCs w:val="28"/>
        </w:rPr>
        <w:t>УО «Брестский государственный технический университет»,</w:t>
      </w:r>
    </w:p>
    <w:p w:rsidR="00CE3DAB" w:rsidRPr="00CE3DAB" w:rsidRDefault="00CE3DAB" w:rsidP="00CE3DAB">
      <w:pPr>
        <w:spacing w:line="240" w:lineRule="auto"/>
        <w:jc w:val="center"/>
        <w:rPr>
          <w:rFonts w:ascii="Times New Roman" w:hAnsi="Times New Roman" w:cs="Times New Roman"/>
          <w:sz w:val="28"/>
          <w:szCs w:val="28"/>
        </w:rPr>
      </w:pPr>
      <w:r w:rsidRPr="00CE3DAB">
        <w:rPr>
          <w:rFonts w:ascii="Times New Roman" w:hAnsi="Times New Roman" w:cs="Times New Roman"/>
          <w:sz w:val="28"/>
          <w:szCs w:val="28"/>
        </w:rPr>
        <w:t>являясь официальным представителем</w:t>
      </w:r>
    </w:p>
    <w:p w:rsidR="00CE3DAB" w:rsidRPr="00CE3DAB" w:rsidRDefault="00CE3DAB" w:rsidP="00CE3DAB">
      <w:pPr>
        <w:spacing w:line="240" w:lineRule="auto"/>
        <w:jc w:val="center"/>
        <w:rPr>
          <w:rFonts w:ascii="Times New Roman" w:hAnsi="Times New Roman" w:cs="Times New Roman"/>
          <w:b/>
          <w:bCs/>
          <w:sz w:val="28"/>
          <w:szCs w:val="28"/>
        </w:rPr>
      </w:pPr>
      <w:r w:rsidRPr="00CE3DAB">
        <w:rPr>
          <w:rFonts w:ascii="Times New Roman" w:hAnsi="Times New Roman" w:cs="Times New Roman"/>
          <w:b/>
          <w:bCs/>
          <w:sz w:val="28"/>
          <w:szCs w:val="28"/>
        </w:rPr>
        <w:t>Республиканского института контроля знаний (РИКЗ)</w:t>
      </w:r>
    </w:p>
    <w:p w:rsidR="00CE3DAB" w:rsidRPr="00CE3DAB" w:rsidRDefault="00CE3DAB" w:rsidP="00CE3DAB">
      <w:pPr>
        <w:spacing w:line="240" w:lineRule="auto"/>
        <w:jc w:val="center"/>
        <w:rPr>
          <w:rFonts w:ascii="Times New Roman" w:hAnsi="Times New Roman" w:cs="Times New Roman"/>
          <w:sz w:val="28"/>
          <w:szCs w:val="28"/>
        </w:rPr>
      </w:pPr>
      <w:r w:rsidRPr="00CE3DAB">
        <w:rPr>
          <w:rFonts w:ascii="Times New Roman" w:hAnsi="Times New Roman" w:cs="Times New Roman"/>
          <w:sz w:val="28"/>
          <w:szCs w:val="28"/>
        </w:rPr>
        <w:t xml:space="preserve">объявляет о регистрации на централизованное тестирование </w:t>
      </w:r>
    </w:p>
    <w:p w:rsidR="00CE3DAB" w:rsidRPr="00CE3DAB" w:rsidRDefault="00CE3DAB" w:rsidP="00CE3DAB">
      <w:pPr>
        <w:spacing w:line="240" w:lineRule="auto"/>
        <w:jc w:val="center"/>
        <w:rPr>
          <w:rFonts w:ascii="Times New Roman" w:hAnsi="Times New Roman" w:cs="Times New Roman"/>
          <w:b/>
          <w:bCs/>
          <w:sz w:val="28"/>
          <w:szCs w:val="28"/>
          <w:u w:val="single"/>
        </w:rPr>
      </w:pPr>
      <w:r w:rsidRPr="00CE3DAB">
        <w:rPr>
          <w:rFonts w:ascii="Times New Roman" w:hAnsi="Times New Roman" w:cs="Times New Roman"/>
          <w:sz w:val="28"/>
          <w:szCs w:val="28"/>
        </w:rPr>
        <w:t xml:space="preserve">Регистрацию на централизованное тестирование 2018 года, </w:t>
      </w:r>
      <w:r w:rsidRPr="00CE3DAB">
        <w:rPr>
          <w:rFonts w:ascii="Times New Roman" w:hAnsi="Times New Roman" w:cs="Times New Roman"/>
          <w:b/>
          <w:color w:val="FF0000"/>
          <w:sz w:val="28"/>
          <w:szCs w:val="28"/>
          <w:u w:val="single"/>
        </w:rPr>
        <w:t>ЛИЧНО АБИТУРИЕНТ</w:t>
      </w:r>
      <w:r w:rsidRPr="00CE3DAB">
        <w:rPr>
          <w:rFonts w:ascii="Times New Roman" w:hAnsi="Times New Roman" w:cs="Times New Roman"/>
          <w:b/>
          <w:sz w:val="28"/>
          <w:szCs w:val="28"/>
        </w:rPr>
        <w:t xml:space="preserve"> </w:t>
      </w:r>
      <w:r w:rsidRPr="00CE3DAB">
        <w:rPr>
          <w:rFonts w:ascii="Times New Roman" w:hAnsi="Times New Roman" w:cs="Times New Roman"/>
          <w:sz w:val="28"/>
          <w:szCs w:val="28"/>
        </w:rPr>
        <w:t xml:space="preserve">может пройти </w:t>
      </w:r>
      <w:r w:rsidRPr="00CE3DAB">
        <w:rPr>
          <w:rFonts w:ascii="Times New Roman" w:hAnsi="Times New Roman" w:cs="Times New Roman"/>
          <w:b/>
          <w:color w:val="FF0000"/>
          <w:sz w:val="28"/>
          <w:szCs w:val="28"/>
          <w:u w:val="single"/>
          <w:lang w:val="en-US"/>
        </w:rPr>
        <w:t>c</w:t>
      </w:r>
      <w:r w:rsidRPr="00CE3DAB">
        <w:rPr>
          <w:rFonts w:ascii="Times New Roman" w:hAnsi="Times New Roman" w:cs="Times New Roman"/>
          <w:b/>
          <w:color w:val="FF0000"/>
          <w:sz w:val="28"/>
          <w:szCs w:val="28"/>
          <w:u w:val="single"/>
        </w:rPr>
        <w:t>о 2</w:t>
      </w:r>
      <w:r w:rsidRPr="00CE3DAB">
        <w:rPr>
          <w:rFonts w:ascii="Times New Roman" w:hAnsi="Times New Roman" w:cs="Times New Roman"/>
          <w:color w:val="FF0000"/>
          <w:sz w:val="28"/>
          <w:szCs w:val="28"/>
          <w:u w:val="single"/>
        </w:rPr>
        <w:t xml:space="preserve"> </w:t>
      </w:r>
      <w:r w:rsidRPr="00CE3DAB">
        <w:rPr>
          <w:rFonts w:ascii="Times New Roman" w:hAnsi="Times New Roman" w:cs="Times New Roman"/>
          <w:b/>
          <w:bCs/>
          <w:color w:val="FF0000"/>
          <w:sz w:val="28"/>
          <w:szCs w:val="28"/>
          <w:u w:val="single"/>
        </w:rPr>
        <w:t xml:space="preserve">мая по 1 </w:t>
      </w:r>
      <w:proofErr w:type="gramStart"/>
      <w:r w:rsidRPr="00CE3DAB">
        <w:rPr>
          <w:rFonts w:ascii="Times New Roman" w:hAnsi="Times New Roman" w:cs="Times New Roman"/>
          <w:b/>
          <w:bCs/>
          <w:color w:val="FF0000"/>
          <w:sz w:val="28"/>
          <w:szCs w:val="28"/>
          <w:u w:val="single"/>
        </w:rPr>
        <w:t>июня  2018</w:t>
      </w:r>
      <w:proofErr w:type="gramEnd"/>
      <w:r w:rsidRPr="00CE3DAB">
        <w:rPr>
          <w:rFonts w:ascii="Times New Roman" w:hAnsi="Times New Roman" w:cs="Times New Roman"/>
          <w:b/>
          <w:bCs/>
          <w:color w:val="FF0000"/>
          <w:sz w:val="28"/>
          <w:szCs w:val="28"/>
          <w:u w:val="single"/>
        </w:rPr>
        <w:t xml:space="preserve"> года</w:t>
      </w:r>
      <w:r w:rsidRPr="00CE3DAB">
        <w:rPr>
          <w:rFonts w:ascii="Times New Roman" w:hAnsi="Times New Roman" w:cs="Times New Roman"/>
          <w:b/>
          <w:bCs/>
          <w:sz w:val="28"/>
          <w:szCs w:val="28"/>
          <w:u w:val="single"/>
        </w:rPr>
        <w:t xml:space="preserve"> </w:t>
      </w:r>
    </w:p>
    <w:p w:rsidR="00CE3DAB" w:rsidRPr="00CE3DAB" w:rsidRDefault="00CE3DAB" w:rsidP="00CE3DAB">
      <w:pPr>
        <w:spacing w:line="240" w:lineRule="auto"/>
        <w:jc w:val="center"/>
        <w:rPr>
          <w:rFonts w:ascii="Times New Roman" w:hAnsi="Times New Roman" w:cs="Times New Roman"/>
          <w:sz w:val="28"/>
          <w:szCs w:val="28"/>
        </w:rPr>
      </w:pPr>
      <w:r w:rsidRPr="00CE3DAB">
        <w:rPr>
          <w:rFonts w:ascii="Times New Roman" w:hAnsi="Times New Roman" w:cs="Times New Roman"/>
          <w:sz w:val="28"/>
          <w:szCs w:val="28"/>
        </w:rPr>
        <w:t xml:space="preserve">график работы пункта регистрации с </w:t>
      </w:r>
      <w:r w:rsidRPr="00CE3DAB">
        <w:rPr>
          <w:rFonts w:ascii="Times New Roman" w:hAnsi="Times New Roman" w:cs="Times New Roman"/>
          <w:sz w:val="40"/>
          <w:szCs w:val="40"/>
        </w:rPr>
        <w:t xml:space="preserve"> 9.00</w:t>
      </w:r>
      <w:r w:rsidRPr="00CE3DAB">
        <w:rPr>
          <w:rFonts w:ascii="Times New Roman" w:hAnsi="Times New Roman" w:cs="Times New Roman"/>
          <w:sz w:val="28"/>
          <w:szCs w:val="28"/>
        </w:rPr>
        <w:t xml:space="preserve"> до </w:t>
      </w:r>
      <w:r w:rsidRPr="00CE3DAB">
        <w:rPr>
          <w:rFonts w:ascii="Times New Roman" w:hAnsi="Times New Roman" w:cs="Times New Roman"/>
          <w:sz w:val="40"/>
          <w:szCs w:val="40"/>
        </w:rPr>
        <w:t xml:space="preserve">19.00 </w:t>
      </w:r>
    </w:p>
    <w:p w:rsidR="00CE3DAB" w:rsidRPr="00CE3DAB" w:rsidRDefault="00CE3DAB" w:rsidP="00CE3DAB">
      <w:pPr>
        <w:spacing w:line="240" w:lineRule="auto"/>
        <w:jc w:val="center"/>
        <w:outlineLvl w:val="0"/>
        <w:rPr>
          <w:rFonts w:ascii="Times New Roman" w:hAnsi="Times New Roman" w:cs="Times New Roman"/>
          <w:sz w:val="28"/>
          <w:szCs w:val="28"/>
        </w:rPr>
      </w:pPr>
      <w:r w:rsidRPr="00CE3DAB">
        <w:rPr>
          <w:rFonts w:ascii="Times New Roman" w:hAnsi="Times New Roman" w:cs="Times New Roman"/>
          <w:b/>
          <w:bCs/>
          <w:sz w:val="40"/>
          <w:szCs w:val="40"/>
        </w:rPr>
        <w:t>(</w:t>
      </w:r>
      <w:r w:rsidRPr="00CE3DAB">
        <w:rPr>
          <w:rFonts w:ascii="Times New Roman" w:hAnsi="Times New Roman" w:cs="Times New Roman"/>
          <w:b/>
          <w:bCs/>
          <w:sz w:val="28"/>
          <w:szCs w:val="28"/>
          <w:u w:val="single"/>
        </w:rPr>
        <w:t xml:space="preserve">субботние дни 12 мая, 26 мая </w:t>
      </w:r>
      <w:r w:rsidRPr="00CE3DAB">
        <w:rPr>
          <w:rFonts w:ascii="Times New Roman" w:hAnsi="Times New Roman" w:cs="Times New Roman"/>
          <w:bCs/>
          <w:sz w:val="28"/>
          <w:szCs w:val="28"/>
        </w:rPr>
        <w:t>с</w:t>
      </w:r>
      <w:r w:rsidRPr="00CE3DAB">
        <w:rPr>
          <w:rFonts w:ascii="Times New Roman" w:hAnsi="Times New Roman" w:cs="Times New Roman"/>
          <w:b/>
          <w:bCs/>
          <w:sz w:val="28"/>
          <w:szCs w:val="28"/>
        </w:rPr>
        <w:t xml:space="preserve"> </w:t>
      </w:r>
      <w:r w:rsidRPr="00CE3DAB">
        <w:rPr>
          <w:rFonts w:ascii="Times New Roman" w:hAnsi="Times New Roman" w:cs="Times New Roman"/>
          <w:sz w:val="40"/>
          <w:szCs w:val="40"/>
        </w:rPr>
        <w:t xml:space="preserve"> 9.00</w:t>
      </w:r>
      <w:r w:rsidRPr="00CE3DAB">
        <w:rPr>
          <w:rFonts w:ascii="Times New Roman" w:hAnsi="Times New Roman" w:cs="Times New Roman"/>
          <w:sz w:val="28"/>
          <w:szCs w:val="28"/>
        </w:rPr>
        <w:t xml:space="preserve"> до </w:t>
      </w:r>
      <w:r w:rsidRPr="00CE3DAB">
        <w:rPr>
          <w:rFonts w:ascii="Times New Roman" w:hAnsi="Times New Roman" w:cs="Times New Roman"/>
          <w:sz w:val="40"/>
          <w:szCs w:val="40"/>
        </w:rPr>
        <w:t>18.00</w:t>
      </w:r>
      <w:r w:rsidRPr="00CE3DAB">
        <w:rPr>
          <w:rFonts w:ascii="Times New Roman" w:hAnsi="Times New Roman" w:cs="Times New Roman"/>
          <w:b/>
          <w:bCs/>
          <w:sz w:val="40"/>
          <w:szCs w:val="40"/>
        </w:rPr>
        <w:t>)</w:t>
      </w:r>
    </w:p>
    <w:p w:rsidR="00CE3DAB" w:rsidRPr="00CE3DAB" w:rsidRDefault="00CE3DAB" w:rsidP="00CE3DAB">
      <w:pPr>
        <w:pStyle w:val="a5"/>
        <w:jc w:val="center"/>
        <w:outlineLvl w:val="0"/>
        <w:rPr>
          <w:b/>
          <w:i/>
          <w:color w:val="FF0000"/>
          <w:sz w:val="40"/>
          <w:szCs w:val="40"/>
          <w:u w:val="single"/>
        </w:rPr>
      </w:pPr>
      <w:r w:rsidRPr="00CE3DAB">
        <w:rPr>
          <w:b/>
          <w:i/>
          <w:color w:val="FF0000"/>
          <w:sz w:val="40"/>
          <w:szCs w:val="40"/>
        </w:rPr>
        <w:t>ВЫХОДНЫЕ ДНИ:</w:t>
      </w:r>
      <w:r w:rsidRPr="00CE3DAB">
        <w:rPr>
          <w:b/>
          <w:i/>
          <w:color w:val="FF0000"/>
          <w:sz w:val="40"/>
          <w:szCs w:val="40"/>
          <w:u w:val="single"/>
        </w:rPr>
        <w:t xml:space="preserve"> 05, 06, 09, 13, 19, 20, 27 мая</w:t>
      </w:r>
    </w:p>
    <w:p w:rsidR="00CE3DAB" w:rsidRPr="00CE3DAB" w:rsidRDefault="00CE3DAB" w:rsidP="00CE3DAB">
      <w:pPr>
        <w:spacing w:line="240" w:lineRule="auto"/>
        <w:jc w:val="center"/>
        <w:rPr>
          <w:rFonts w:ascii="Times New Roman" w:hAnsi="Times New Roman" w:cs="Times New Roman"/>
          <w:sz w:val="20"/>
          <w:szCs w:val="20"/>
        </w:rPr>
      </w:pPr>
    </w:p>
    <w:p w:rsidR="00CE3DAB" w:rsidRPr="00CE3DAB" w:rsidRDefault="00CE3DAB" w:rsidP="00CE3DAB">
      <w:pPr>
        <w:pStyle w:val="a5"/>
        <w:jc w:val="center"/>
        <w:outlineLvl w:val="0"/>
        <w:rPr>
          <w:b/>
          <w:sz w:val="32"/>
          <w:szCs w:val="32"/>
        </w:rPr>
      </w:pPr>
      <w:r w:rsidRPr="00CE3DAB">
        <w:rPr>
          <w:b/>
          <w:sz w:val="32"/>
          <w:szCs w:val="32"/>
        </w:rPr>
        <w:t>Список предметов ЦТ 2018 проводимых</w:t>
      </w:r>
    </w:p>
    <w:p w:rsidR="00CE3DAB" w:rsidRPr="00CE3DAB" w:rsidRDefault="00CE3DAB" w:rsidP="00CE3DAB">
      <w:pPr>
        <w:pStyle w:val="a5"/>
        <w:jc w:val="center"/>
        <w:rPr>
          <w:b/>
          <w:sz w:val="24"/>
        </w:rPr>
      </w:pPr>
      <w:r w:rsidRPr="00CE3DAB">
        <w:rPr>
          <w:b/>
          <w:sz w:val="32"/>
          <w:szCs w:val="32"/>
        </w:rPr>
        <w:t xml:space="preserve"> в </w:t>
      </w:r>
      <w:r w:rsidRPr="00CE3DAB">
        <w:rPr>
          <w:b/>
          <w:color w:val="FF0000"/>
          <w:sz w:val="32"/>
          <w:szCs w:val="32"/>
        </w:rPr>
        <w:t>«Брестском государственном техническом университете»</w:t>
      </w:r>
    </w:p>
    <w:tbl>
      <w:tblPr>
        <w:tblStyle w:val="a4"/>
        <w:tblW w:w="0" w:type="auto"/>
        <w:tblInd w:w="1231" w:type="dxa"/>
        <w:tblLook w:val="01E0" w:firstRow="1" w:lastRow="1" w:firstColumn="1" w:lastColumn="1" w:noHBand="0" w:noVBand="0"/>
      </w:tblPr>
      <w:tblGrid>
        <w:gridCol w:w="3197"/>
        <w:gridCol w:w="5136"/>
      </w:tblGrid>
      <w:tr w:rsidR="00CE3DAB" w:rsidRPr="00CE3DAB" w:rsidTr="003A2915">
        <w:tc>
          <w:tcPr>
            <w:tcW w:w="3197" w:type="dxa"/>
          </w:tcPr>
          <w:p w:rsidR="00CE3DAB" w:rsidRPr="00CE3DAB" w:rsidRDefault="00CE3DAB" w:rsidP="00CE3DAB">
            <w:pPr>
              <w:pStyle w:val="a5"/>
              <w:jc w:val="center"/>
              <w:rPr>
                <w:sz w:val="32"/>
                <w:szCs w:val="32"/>
              </w:rPr>
            </w:pPr>
            <w:r w:rsidRPr="00CE3DAB">
              <w:rPr>
                <w:sz w:val="32"/>
                <w:szCs w:val="32"/>
                <w:lang w:val="en-US"/>
              </w:rPr>
              <w:t>1</w:t>
            </w:r>
            <w:r w:rsidRPr="00CE3DAB">
              <w:rPr>
                <w:sz w:val="32"/>
                <w:szCs w:val="32"/>
              </w:rPr>
              <w:t>2</w:t>
            </w:r>
            <w:r w:rsidRPr="00CE3DAB">
              <w:rPr>
                <w:sz w:val="32"/>
                <w:szCs w:val="32"/>
                <w:lang w:val="en-US"/>
              </w:rPr>
              <w:t xml:space="preserve"> </w:t>
            </w:r>
            <w:r w:rsidRPr="00CE3DAB">
              <w:rPr>
                <w:sz w:val="32"/>
                <w:szCs w:val="32"/>
              </w:rPr>
              <w:t>июня (вторник)</w:t>
            </w:r>
          </w:p>
        </w:tc>
        <w:tc>
          <w:tcPr>
            <w:tcW w:w="5136" w:type="dxa"/>
          </w:tcPr>
          <w:p w:rsidR="00CE3DAB" w:rsidRPr="00CE3DAB" w:rsidRDefault="00CE3DAB" w:rsidP="00CE3DAB">
            <w:pPr>
              <w:pStyle w:val="a5"/>
              <w:jc w:val="center"/>
              <w:rPr>
                <w:sz w:val="32"/>
                <w:szCs w:val="32"/>
              </w:rPr>
            </w:pPr>
            <w:r w:rsidRPr="00CE3DAB">
              <w:rPr>
                <w:sz w:val="32"/>
                <w:szCs w:val="32"/>
              </w:rPr>
              <w:t>Белорусский язык</w:t>
            </w:r>
          </w:p>
        </w:tc>
      </w:tr>
      <w:tr w:rsidR="00CE3DAB" w:rsidRPr="00CE3DAB" w:rsidTr="003A2915">
        <w:tc>
          <w:tcPr>
            <w:tcW w:w="3197" w:type="dxa"/>
          </w:tcPr>
          <w:p w:rsidR="00CE3DAB" w:rsidRPr="00CE3DAB" w:rsidRDefault="00CE3DAB" w:rsidP="00CE3DAB">
            <w:pPr>
              <w:pStyle w:val="a5"/>
              <w:jc w:val="center"/>
              <w:rPr>
                <w:sz w:val="32"/>
                <w:szCs w:val="32"/>
              </w:rPr>
            </w:pPr>
            <w:r w:rsidRPr="00CE3DAB">
              <w:rPr>
                <w:sz w:val="32"/>
                <w:szCs w:val="32"/>
              </w:rPr>
              <w:t>14 июня (четверг)</w:t>
            </w:r>
          </w:p>
        </w:tc>
        <w:tc>
          <w:tcPr>
            <w:tcW w:w="5136" w:type="dxa"/>
          </w:tcPr>
          <w:p w:rsidR="00CE3DAB" w:rsidRPr="00CE3DAB" w:rsidRDefault="00CE3DAB" w:rsidP="00CE3DAB">
            <w:pPr>
              <w:pStyle w:val="a5"/>
              <w:jc w:val="center"/>
              <w:rPr>
                <w:sz w:val="32"/>
                <w:szCs w:val="32"/>
              </w:rPr>
            </w:pPr>
            <w:r w:rsidRPr="00CE3DAB">
              <w:rPr>
                <w:sz w:val="32"/>
                <w:szCs w:val="32"/>
              </w:rPr>
              <w:t>Русский язык</w:t>
            </w:r>
          </w:p>
        </w:tc>
      </w:tr>
      <w:tr w:rsidR="00CE3DAB" w:rsidRPr="00CE3DAB" w:rsidTr="003A2915">
        <w:tc>
          <w:tcPr>
            <w:tcW w:w="3197" w:type="dxa"/>
          </w:tcPr>
          <w:p w:rsidR="00CE3DAB" w:rsidRPr="00CE3DAB" w:rsidRDefault="00CE3DAB" w:rsidP="00CE3DAB">
            <w:pPr>
              <w:pStyle w:val="a5"/>
              <w:jc w:val="center"/>
              <w:rPr>
                <w:sz w:val="32"/>
                <w:szCs w:val="32"/>
              </w:rPr>
            </w:pPr>
            <w:r w:rsidRPr="00CE3DAB">
              <w:rPr>
                <w:sz w:val="32"/>
                <w:szCs w:val="32"/>
              </w:rPr>
              <w:t>18 июня (понедельник)</w:t>
            </w:r>
          </w:p>
        </w:tc>
        <w:tc>
          <w:tcPr>
            <w:tcW w:w="5136" w:type="dxa"/>
          </w:tcPr>
          <w:p w:rsidR="00CE3DAB" w:rsidRPr="00CE3DAB" w:rsidRDefault="00CE3DAB" w:rsidP="00CE3DAB">
            <w:pPr>
              <w:pStyle w:val="a5"/>
              <w:jc w:val="center"/>
              <w:rPr>
                <w:sz w:val="32"/>
                <w:szCs w:val="32"/>
              </w:rPr>
            </w:pPr>
            <w:r w:rsidRPr="00CE3DAB">
              <w:rPr>
                <w:sz w:val="32"/>
                <w:szCs w:val="32"/>
              </w:rPr>
              <w:t xml:space="preserve">Математика </w:t>
            </w:r>
          </w:p>
        </w:tc>
      </w:tr>
      <w:tr w:rsidR="00CE3DAB" w:rsidRPr="00CE3DAB" w:rsidTr="003A2915">
        <w:tc>
          <w:tcPr>
            <w:tcW w:w="3197" w:type="dxa"/>
          </w:tcPr>
          <w:p w:rsidR="00CE3DAB" w:rsidRPr="00CE3DAB" w:rsidRDefault="00CE3DAB" w:rsidP="00CE3DAB">
            <w:pPr>
              <w:pStyle w:val="a5"/>
              <w:jc w:val="center"/>
              <w:rPr>
                <w:sz w:val="32"/>
                <w:szCs w:val="32"/>
              </w:rPr>
            </w:pPr>
            <w:r w:rsidRPr="00CE3DAB">
              <w:rPr>
                <w:sz w:val="32"/>
                <w:szCs w:val="32"/>
              </w:rPr>
              <w:t>20 июня (среда)</w:t>
            </w:r>
          </w:p>
        </w:tc>
        <w:tc>
          <w:tcPr>
            <w:tcW w:w="5136" w:type="dxa"/>
          </w:tcPr>
          <w:p w:rsidR="00CE3DAB" w:rsidRPr="00CE3DAB" w:rsidRDefault="00CE3DAB" w:rsidP="00CE3DAB">
            <w:pPr>
              <w:pStyle w:val="a5"/>
              <w:jc w:val="center"/>
              <w:rPr>
                <w:sz w:val="32"/>
                <w:szCs w:val="32"/>
              </w:rPr>
            </w:pPr>
            <w:r w:rsidRPr="00CE3DAB">
              <w:rPr>
                <w:sz w:val="32"/>
                <w:szCs w:val="32"/>
              </w:rPr>
              <w:t xml:space="preserve">Биология </w:t>
            </w:r>
          </w:p>
        </w:tc>
      </w:tr>
      <w:tr w:rsidR="00CE3DAB" w:rsidRPr="00CE3DAB" w:rsidTr="003A2915">
        <w:tc>
          <w:tcPr>
            <w:tcW w:w="3197" w:type="dxa"/>
          </w:tcPr>
          <w:p w:rsidR="00CE3DAB" w:rsidRPr="00CE3DAB" w:rsidRDefault="00CE3DAB" w:rsidP="00CE3DAB">
            <w:pPr>
              <w:pStyle w:val="a5"/>
              <w:jc w:val="center"/>
              <w:rPr>
                <w:sz w:val="32"/>
                <w:szCs w:val="32"/>
              </w:rPr>
            </w:pPr>
            <w:r w:rsidRPr="00CE3DAB">
              <w:rPr>
                <w:sz w:val="32"/>
                <w:szCs w:val="32"/>
              </w:rPr>
              <w:t>22 июня (пятница)</w:t>
            </w:r>
          </w:p>
        </w:tc>
        <w:tc>
          <w:tcPr>
            <w:tcW w:w="5136" w:type="dxa"/>
          </w:tcPr>
          <w:p w:rsidR="00CE3DAB" w:rsidRPr="00CE3DAB" w:rsidRDefault="00CE3DAB" w:rsidP="00CE3DAB">
            <w:pPr>
              <w:pStyle w:val="a5"/>
              <w:jc w:val="center"/>
              <w:rPr>
                <w:sz w:val="32"/>
                <w:szCs w:val="32"/>
              </w:rPr>
            </w:pPr>
            <w:r w:rsidRPr="00CE3DAB">
              <w:rPr>
                <w:sz w:val="32"/>
                <w:szCs w:val="32"/>
              </w:rPr>
              <w:t>Иностранные языки (английский, немецкий, французский, испанский, китайский)</w:t>
            </w:r>
          </w:p>
        </w:tc>
      </w:tr>
      <w:tr w:rsidR="00CE3DAB" w:rsidRPr="00CE3DAB" w:rsidTr="003A2915">
        <w:tc>
          <w:tcPr>
            <w:tcW w:w="3197" w:type="dxa"/>
          </w:tcPr>
          <w:p w:rsidR="00CE3DAB" w:rsidRPr="00CE3DAB" w:rsidRDefault="00CE3DAB" w:rsidP="00CE3DAB">
            <w:pPr>
              <w:pStyle w:val="a5"/>
              <w:jc w:val="center"/>
              <w:rPr>
                <w:sz w:val="32"/>
                <w:szCs w:val="32"/>
              </w:rPr>
            </w:pPr>
            <w:r w:rsidRPr="00CE3DAB">
              <w:rPr>
                <w:sz w:val="32"/>
                <w:szCs w:val="32"/>
              </w:rPr>
              <w:t>24 июня (воскресенье)</w:t>
            </w:r>
          </w:p>
        </w:tc>
        <w:tc>
          <w:tcPr>
            <w:tcW w:w="5136" w:type="dxa"/>
          </w:tcPr>
          <w:p w:rsidR="00CE3DAB" w:rsidRPr="00CE3DAB" w:rsidRDefault="00CE3DAB" w:rsidP="00CE3DAB">
            <w:pPr>
              <w:pStyle w:val="a5"/>
              <w:jc w:val="center"/>
              <w:rPr>
                <w:sz w:val="32"/>
                <w:szCs w:val="32"/>
              </w:rPr>
            </w:pPr>
            <w:r w:rsidRPr="00CE3DAB">
              <w:rPr>
                <w:sz w:val="32"/>
                <w:szCs w:val="32"/>
              </w:rPr>
              <w:t>Химия</w:t>
            </w:r>
          </w:p>
        </w:tc>
      </w:tr>
      <w:tr w:rsidR="00CE3DAB" w:rsidRPr="00CE3DAB" w:rsidTr="003A2915">
        <w:tc>
          <w:tcPr>
            <w:tcW w:w="3197" w:type="dxa"/>
          </w:tcPr>
          <w:p w:rsidR="00CE3DAB" w:rsidRPr="00CE3DAB" w:rsidRDefault="00CE3DAB" w:rsidP="00CE3DAB">
            <w:pPr>
              <w:pStyle w:val="a5"/>
              <w:jc w:val="center"/>
              <w:rPr>
                <w:sz w:val="32"/>
                <w:szCs w:val="32"/>
              </w:rPr>
            </w:pPr>
            <w:r w:rsidRPr="00CE3DAB">
              <w:rPr>
                <w:sz w:val="32"/>
                <w:szCs w:val="32"/>
              </w:rPr>
              <w:t>26 июня (вторник)</w:t>
            </w:r>
          </w:p>
        </w:tc>
        <w:tc>
          <w:tcPr>
            <w:tcW w:w="5136" w:type="dxa"/>
          </w:tcPr>
          <w:p w:rsidR="00CE3DAB" w:rsidRPr="00CE3DAB" w:rsidRDefault="00CE3DAB" w:rsidP="00CE3DAB">
            <w:pPr>
              <w:pStyle w:val="a5"/>
              <w:jc w:val="center"/>
              <w:rPr>
                <w:sz w:val="32"/>
                <w:szCs w:val="32"/>
              </w:rPr>
            </w:pPr>
            <w:r w:rsidRPr="00CE3DAB">
              <w:rPr>
                <w:sz w:val="32"/>
                <w:szCs w:val="32"/>
              </w:rPr>
              <w:t>Физика</w:t>
            </w:r>
          </w:p>
        </w:tc>
      </w:tr>
      <w:tr w:rsidR="00CE3DAB" w:rsidRPr="00CE3DAB" w:rsidTr="003A2915">
        <w:trPr>
          <w:trHeight w:val="393"/>
        </w:trPr>
        <w:tc>
          <w:tcPr>
            <w:tcW w:w="3197" w:type="dxa"/>
          </w:tcPr>
          <w:p w:rsidR="00CE3DAB" w:rsidRPr="00CE3DAB" w:rsidRDefault="00CE3DAB" w:rsidP="00CE3DAB">
            <w:pPr>
              <w:pStyle w:val="a5"/>
              <w:jc w:val="center"/>
              <w:rPr>
                <w:sz w:val="32"/>
                <w:szCs w:val="32"/>
              </w:rPr>
            </w:pPr>
            <w:r w:rsidRPr="00CE3DAB">
              <w:rPr>
                <w:sz w:val="32"/>
                <w:szCs w:val="32"/>
              </w:rPr>
              <w:t>28 июня (четверг)</w:t>
            </w:r>
          </w:p>
        </w:tc>
        <w:tc>
          <w:tcPr>
            <w:tcW w:w="5136" w:type="dxa"/>
          </w:tcPr>
          <w:p w:rsidR="00CE3DAB" w:rsidRPr="00CE3DAB" w:rsidRDefault="00CE3DAB" w:rsidP="00CE3DAB">
            <w:pPr>
              <w:pStyle w:val="a5"/>
              <w:jc w:val="center"/>
              <w:rPr>
                <w:sz w:val="32"/>
                <w:szCs w:val="32"/>
              </w:rPr>
            </w:pPr>
            <w:r w:rsidRPr="00CE3DAB">
              <w:rPr>
                <w:sz w:val="32"/>
                <w:szCs w:val="32"/>
              </w:rPr>
              <w:t>История Беларуси</w:t>
            </w:r>
          </w:p>
        </w:tc>
      </w:tr>
      <w:tr w:rsidR="00CE3DAB" w:rsidRPr="00CE3DAB" w:rsidTr="003A2915">
        <w:trPr>
          <w:trHeight w:val="393"/>
        </w:trPr>
        <w:tc>
          <w:tcPr>
            <w:tcW w:w="3197" w:type="dxa"/>
          </w:tcPr>
          <w:p w:rsidR="00CE3DAB" w:rsidRPr="00CE3DAB" w:rsidRDefault="00CE3DAB" w:rsidP="00CE3DAB">
            <w:pPr>
              <w:pStyle w:val="a5"/>
              <w:jc w:val="center"/>
              <w:rPr>
                <w:sz w:val="32"/>
                <w:szCs w:val="32"/>
              </w:rPr>
            </w:pPr>
            <w:r w:rsidRPr="00CE3DAB">
              <w:rPr>
                <w:sz w:val="32"/>
                <w:szCs w:val="32"/>
              </w:rPr>
              <w:t>30 июня (суббота)</w:t>
            </w:r>
          </w:p>
        </w:tc>
        <w:tc>
          <w:tcPr>
            <w:tcW w:w="5136" w:type="dxa"/>
          </w:tcPr>
          <w:p w:rsidR="00CE3DAB" w:rsidRPr="00CE3DAB" w:rsidRDefault="00CE3DAB" w:rsidP="00CE3DAB">
            <w:pPr>
              <w:pStyle w:val="a5"/>
              <w:jc w:val="center"/>
              <w:rPr>
                <w:sz w:val="32"/>
                <w:szCs w:val="32"/>
              </w:rPr>
            </w:pPr>
            <w:r w:rsidRPr="00CE3DAB">
              <w:rPr>
                <w:sz w:val="32"/>
                <w:szCs w:val="32"/>
              </w:rPr>
              <w:t>География</w:t>
            </w:r>
          </w:p>
        </w:tc>
      </w:tr>
      <w:tr w:rsidR="00CE3DAB" w:rsidRPr="00CE3DAB" w:rsidTr="003A2915">
        <w:trPr>
          <w:trHeight w:val="393"/>
        </w:trPr>
        <w:tc>
          <w:tcPr>
            <w:tcW w:w="3197" w:type="dxa"/>
          </w:tcPr>
          <w:p w:rsidR="00CE3DAB" w:rsidRPr="00CE3DAB" w:rsidRDefault="00CE3DAB" w:rsidP="00CE3DAB">
            <w:pPr>
              <w:pStyle w:val="a5"/>
              <w:jc w:val="center"/>
              <w:rPr>
                <w:sz w:val="32"/>
                <w:szCs w:val="32"/>
              </w:rPr>
            </w:pPr>
            <w:r w:rsidRPr="00CE3DAB">
              <w:rPr>
                <w:sz w:val="32"/>
                <w:szCs w:val="32"/>
              </w:rPr>
              <w:t>02 июля (понедельник)</w:t>
            </w:r>
          </w:p>
        </w:tc>
        <w:tc>
          <w:tcPr>
            <w:tcW w:w="5136" w:type="dxa"/>
          </w:tcPr>
          <w:p w:rsidR="00CE3DAB" w:rsidRPr="00CE3DAB" w:rsidRDefault="00CE3DAB" w:rsidP="00CE3DAB">
            <w:pPr>
              <w:pStyle w:val="a5"/>
              <w:jc w:val="center"/>
              <w:rPr>
                <w:sz w:val="32"/>
                <w:szCs w:val="32"/>
              </w:rPr>
            </w:pPr>
            <w:r w:rsidRPr="00CE3DAB">
              <w:rPr>
                <w:sz w:val="32"/>
                <w:szCs w:val="32"/>
              </w:rPr>
              <w:t xml:space="preserve">Всемирная история </w:t>
            </w:r>
          </w:p>
          <w:p w:rsidR="00CE3DAB" w:rsidRPr="00CE3DAB" w:rsidRDefault="00CE3DAB" w:rsidP="00CE3DAB">
            <w:pPr>
              <w:pStyle w:val="a5"/>
              <w:jc w:val="center"/>
              <w:rPr>
                <w:sz w:val="32"/>
                <w:szCs w:val="32"/>
              </w:rPr>
            </w:pPr>
            <w:r w:rsidRPr="00CE3DAB">
              <w:rPr>
                <w:sz w:val="32"/>
                <w:szCs w:val="32"/>
              </w:rPr>
              <w:t>(новейшее время)</w:t>
            </w:r>
          </w:p>
        </w:tc>
      </w:tr>
    </w:tbl>
    <w:p w:rsidR="00CE3DAB" w:rsidRPr="00CE3DAB" w:rsidRDefault="00CE3DAB" w:rsidP="00CE3DAB">
      <w:pPr>
        <w:pStyle w:val="a5"/>
        <w:rPr>
          <w:b/>
          <w:i/>
          <w:sz w:val="32"/>
          <w:szCs w:val="32"/>
          <w:lang w:val="en-US"/>
        </w:rPr>
      </w:pPr>
      <w:r w:rsidRPr="00CE3DAB">
        <w:rPr>
          <w:b/>
          <w:i/>
          <w:sz w:val="32"/>
          <w:szCs w:val="32"/>
        </w:rPr>
        <w:t xml:space="preserve">             </w:t>
      </w:r>
    </w:p>
    <w:p w:rsidR="00CE3DAB" w:rsidRPr="00CE3DAB" w:rsidRDefault="00CE3DAB" w:rsidP="00CE3DAB">
      <w:pPr>
        <w:pStyle w:val="a5"/>
        <w:rPr>
          <w:b/>
          <w:i/>
          <w:sz w:val="32"/>
          <w:szCs w:val="32"/>
        </w:rPr>
      </w:pPr>
      <w:r w:rsidRPr="00CE3DAB">
        <w:rPr>
          <w:b/>
          <w:i/>
          <w:sz w:val="32"/>
          <w:szCs w:val="32"/>
        </w:rPr>
        <w:t xml:space="preserve">            </w:t>
      </w:r>
    </w:p>
    <w:tbl>
      <w:tblPr>
        <w:tblStyle w:val="a4"/>
        <w:tblW w:w="0" w:type="auto"/>
        <w:tblInd w:w="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8"/>
        <w:gridCol w:w="5544"/>
      </w:tblGrid>
      <w:tr w:rsidR="00CE3DAB" w:rsidRPr="00CE3DAB" w:rsidTr="003A2915">
        <w:tc>
          <w:tcPr>
            <w:tcW w:w="3089" w:type="dxa"/>
          </w:tcPr>
          <w:p w:rsidR="00CE3DAB" w:rsidRPr="00CE3DAB" w:rsidRDefault="00CE3DAB" w:rsidP="00CE3DAB">
            <w:pPr>
              <w:pStyle w:val="a5"/>
              <w:jc w:val="left"/>
              <w:rPr>
                <w:sz w:val="32"/>
                <w:szCs w:val="32"/>
              </w:rPr>
            </w:pPr>
            <w:r w:rsidRPr="00CE3DAB">
              <w:rPr>
                <w:noProof/>
              </w:rPr>
              <w:lastRenderedPageBreak/>
              <w:drawing>
                <wp:inline distT="0" distB="0" distL="0" distR="0">
                  <wp:extent cx="1724025" cy="1752600"/>
                  <wp:effectExtent l="19050" t="0" r="9525" b="0"/>
                  <wp:docPr id="1" name="Рисунок 1" descr="0c2baad1e472ff5d18ce0ffe3b23c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c2baad1e472ff5d18ce0ffe3b23c8ae"/>
                          <pic:cNvPicPr>
                            <a:picLocks noChangeAspect="1" noChangeArrowheads="1"/>
                          </pic:cNvPicPr>
                        </pic:nvPicPr>
                        <pic:blipFill>
                          <a:blip r:embed="rId6" cstate="print"/>
                          <a:srcRect/>
                          <a:stretch>
                            <a:fillRect/>
                          </a:stretch>
                        </pic:blipFill>
                        <pic:spPr bwMode="auto">
                          <a:xfrm>
                            <a:off x="0" y="0"/>
                            <a:ext cx="1724025" cy="1752600"/>
                          </a:xfrm>
                          <a:prstGeom prst="rect">
                            <a:avLst/>
                          </a:prstGeom>
                          <a:noFill/>
                          <a:ln w="9525">
                            <a:noFill/>
                            <a:miter lim="800000"/>
                            <a:headEnd/>
                            <a:tailEnd/>
                          </a:ln>
                        </pic:spPr>
                      </pic:pic>
                    </a:graphicData>
                  </a:graphic>
                </wp:inline>
              </w:drawing>
            </w:r>
          </w:p>
        </w:tc>
        <w:tc>
          <w:tcPr>
            <w:tcW w:w="6437" w:type="dxa"/>
          </w:tcPr>
          <w:p w:rsidR="00CE3DAB" w:rsidRPr="00CE3DAB" w:rsidRDefault="00CE3DAB" w:rsidP="00CE3DAB">
            <w:pPr>
              <w:pStyle w:val="a5"/>
              <w:jc w:val="center"/>
              <w:rPr>
                <w:color w:val="FF0000"/>
                <w:sz w:val="40"/>
                <w:szCs w:val="40"/>
              </w:rPr>
            </w:pPr>
            <w:r w:rsidRPr="00CE3DAB">
              <w:rPr>
                <w:b/>
                <w:i/>
                <w:color w:val="FF0000"/>
                <w:sz w:val="40"/>
                <w:szCs w:val="40"/>
                <w:u w:val="single"/>
              </w:rPr>
              <w:t>Регистрация проходит по адресу</w:t>
            </w:r>
            <w:r w:rsidRPr="00CE3DAB">
              <w:rPr>
                <w:color w:val="FF0000"/>
                <w:sz w:val="40"/>
                <w:szCs w:val="40"/>
              </w:rPr>
              <w:t>:</w:t>
            </w:r>
          </w:p>
          <w:p w:rsidR="00CE3DAB" w:rsidRPr="00CE3DAB" w:rsidRDefault="00CE3DAB" w:rsidP="00CE3DAB">
            <w:pPr>
              <w:pStyle w:val="a5"/>
              <w:jc w:val="center"/>
              <w:rPr>
                <w:sz w:val="32"/>
                <w:szCs w:val="32"/>
              </w:rPr>
            </w:pPr>
          </w:p>
          <w:p w:rsidR="00CE3DAB" w:rsidRPr="00CE3DAB" w:rsidRDefault="00CE3DAB" w:rsidP="00CE3DAB">
            <w:pPr>
              <w:pStyle w:val="a5"/>
              <w:jc w:val="center"/>
              <w:rPr>
                <w:sz w:val="36"/>
                <w:szCs w:val="36"/>
              </w:rPr>
            </w:pPr>
            <w:r w:rsidRPr="00CE3DAB">
              <w:rPr>
                <w:sz w:val="36"/>
                <w:szCs w:val="36"/>
              </w:rPr>
              <w:t>г.Брест, ул.Московская,267</w:t>
            </w:r>
          </w:p>
          <w:p w:rsidR="00CE3DAB" w:rsidRPr="00CE3DAB" w:rsidRDefault="00CE3DAB" w:rsidP="00CE3DAB">
            <w:pPr>
              <w:pStyle w:val="a5"/>
              <w:jc w:val="center"/>
              <w:rPr>
                <w:sz w:val="36"/>
                <w:szCs w:val="36"/>
              </w:rPr>
            </w:pPr>
            <w:r w:rsidRPr="00CE3DAB">
              <w:rPr>
                <w:sz w:val="36"/>
                <w:szCs w:val="36"/>
              </w:rPr>
              <w:t>учебный корпус 2,</w:t>
            </w:r>
            <w:r w:rsidRPr="00CD171B">
              <w:rPr>
                <w:sz w:val="36"/>
                <w:szCs w:val="36"/>
              </w:rPr>
              <w:t xml:space="preserve"> 2 </w:t>
            </w:r>
            <w:r w:rsidRPr="00CE3DAB">
              <w:rPr>
                <w:sz w:val="36"/>
                <w:szCs w:val="36"/>
              </w:rPr>
              <w:t xml:space="preserve">этаж </w:t>
            </w:r>
          </w:p>
          <w:p w:rsidR="00CE3DAB" w:rsidRPr="00CE3DAB" w:rsidRDefault="00CE3DAB" w:rsidP="00CE3DAB">
            <w:pPr>
              <w:pStyle w:val="a5"/>
              <w:jc w:val="center"/>
              <w:rPr>
                <w:b/>
                <w:sz w:val="56"/>
                <w:szCs w:val="56"/>
              </w:rPr>
            </w:pPr>
            <w:r w:rsidRPr="00CE3DAB">
              <w:rPr>
                <w:b/>
                <w:sz w:val="56"/>
                <w:szCs w:val="56"/>
              </w:rPr>
              <w:t>ГАЛЕРЕЯ</w:t>
            </w:r>
          </w:p>
          <w:p w:rsidR="00CE3DAB" w:rsidRPr="00CE3DAB" w:rsidRDefault="00CE3DAB" w:rsidP="00CE3DAB">
            <w:pPr>
              <w:pStyle w:val="a5"/>
              <w:jc w:val="center"/>
              <w:rPr>
                <w:b/>
                <w:i/>
                <w:sz w:val="32"/>
                <w:szCs w:val="32"/>
              </w:rPr>
            </w:pPr>
          </w:p>
        </w:tc>
      </w:tr>
    </w:tbl>
    <w:p w:rsidR="00CE3DAB" w:rsidRPr="00CE3DAB" w:rsidRDefault="00CE3DAB" w:rsidP="00CE3DAB">
      <w:pPr>
        <w:pStyle w:val="a5"/>
        <w:rPr>
          <w:sz w:val="32"/>
          <w:szCs w:val="32"/>
        </w:rPr>
      </w:pPr>
    </w:p>
    <w:p w:rsidR="00CE3DAB" w:rsidRPr="00CE3DAB" w:rsidRDefault="00CE3DAB" w:rsidP="00CE3DAB">
      <w:pPr>
        <w:pStyle w:val="a5"/>
        <w:jc w:val="center"/>
        <w:outlineLvl w:val="0"/>
        <w:rPr>
          <w:b/>
          <w:color w:val="0000FF"/>
          <w:sz w:val="32"/>
          <w:szCs w:val="32"/>
        </w:rPr>
      </w:pPr>
    </w:p>
    <w:p w:rsidR="00CE3DAB" w:rsidRPr="00CE3DAB" w:rsidRDefault="00CE3DAB" w:rsidP="00CE3DAB">
      <w:pPr>
        <w:pStyle w:val="a5"/>
        <w:jc w:val="center"/>
        <w:outlineLvl w:val="0"/>
        <w:rPr>
          <w:color w:val="0000FF"/>
          <w:sz w:val="32"/>
          <w:szCs w:val="32"/>
        </w:rPr>
      </w:pPr>
      <w:r w:rsidRPr="00CE3DAB">
        <w:rPr>
          <w:b/>
          <w:color w:val="0000FF"/>
          <w:sz w:val="32"/>
          <w:szCs w:val="32"/>
        </w:rPr>
        <w:t xml:space="preserve">Для регистрации </w:t>
      </w:r>
      <w:r w:rsidRPr="00CE3DAB">
        <w:rPr>
          <w:b/>
          <w:color w:val="0000FF"/>
          <w:sz w:val="32"/>
          <w:szCs w:val="32"/>
          <w:u w:val="single"/>
        </w:rPr>
        <w:t>абитуриент</w:t>
      </w:r>
      <w:r w:rsidRPr="00CE3DAB">
        <w:rPr>
          <w:b/>
          <w:color w:val="0000FF"/>
          <w:sz w:val="32"/>
          <w:szCs w:val="32"/>
        </w:rPr>
        <w:t xml:space="preserve"> при себе должен иметь</w:t>
      </w:r>
      <w:r w:rsidRPr="00CE3DAB">
        <w:rPr>
          <w:color w:val="0000FF"/>
          <w:sz w:val="32"/>
          <w:szCs w:val="32"/>
        </w:rPr>
        <w:t>:</w:t>
      </w:r>
    </w:p>
    <w:p w:rsidR="00CE3DAB" w:rsidRPr="00CE3DAB" w:rsidRDefault="00CE3DAB" w:rsidP="00CE3DAB">
      <w:pPr>
        <w:pStyle w:val="a5"/>
        <w:ind w:left="360"/>
        <w:rPr>
          <w:sz w:val="32"/>
          <w:szCs w:val="32"/>
        </w:rPr>
      </w:pPr>
      <w:r w:rsidRPr="00CE3DAB">
        <w:rPr>
          <w:b/>
          <w:bCs/>
          <w:sz w:val="32"/>
          <w:szCs w:val="32"/>
        </w:rPr>
        <w:t xml:space="preserve">       1.  паспорт</w:t>
      </w:r>
      <w:r w:rsidRPr="00CE3DAB">
        <w:rPr>
          <w:sz w:val="32"/>
          <w:szCs w:val="32"/>
        </w:rPr>
        <w:t xml:space="preserve"> (вид на жительство, удостоверение беженца или справку, выдаваемую в случае утраты (хищения) документа, удостоверяющего личность);</w:t>
      </w:r>
    </w:p>
    <w:p w:rsidR="00CE3DAB" w:rsidRPr="00CE3DAB" w:rsidRDefault="00CE3DAB" w:rsidP="00CE3DAB">
      <w:pPr>
        <w:pStyle w:val="a5"/>
        <w:ind w:left="360"/>
        <w:rPr>
          <w:sz w:val="20"/>
          <w:szCs w:val="20"/>
        </w:rPr>
      </w:pPr>
    </w:p>
    <w:p w:rsidR="00CE3DAB" w:rsidRPr="00CE3DAB" w:rsidRDefault="00CE3DAB" w:rsidP="00CE3DAB">
      <w:pPr>
        <w:pStyle w:val="a5"/>
        <w:ind w:left="360"/>
        <w:rPr>
          <w:sz w:val="32"/>
          <w:szCs w:val="32"/>
        </w:rPr>
      </w:pPr>
      <w:r w:rsidRPr="00CE3DAB">
        <w:rPr>
          <w:b/>
          <w:sz w:val="32"/>
          <w:szCs w:val="32"/>
        </w:rPr>
        <w:t xml:space="preserve">       2. </w:t>
      </w:r>
      <w:r w:rsidRPr="00CE3DAB">
        <w:rPr>
          <w:sz w:val="32"/>
          <w:szCs w:val="32"/>
        </w:rPr>
        <w:t xml:space="preserve">Регистрационный взнос в размере  </w:t>
      </w:r>
      <w:r w:rsidRPr="00CE3DAB">
        <w:rPr>
          <w:b/>
          <w:sz w:val="32"/>
          <w:szCs w:val="32"/>
        </w:rPr>
        <w:t>0,1 базовой величины</w:t>
      </w:r>
      <w:r w:rsidRPr="00CE3DAB">
        <w:rPr>
          <w:sz w:val="32"/>
          <w:szCs w:val="32"/>
        </w:rPr>
        <w:t xml:space="preserve"> </w:t>
      </w:r>
      <w:r w:rsidRPr="00CE3DAB">
        <w:rPr>
          <w:b/>
          <w:sz w:val="32"/>
          <w:szCs w:val="32"/>
        </w:rPr>
        <w:t>(2 рубля 45 копеек)</w:t>
      </w:r>
      <w:r w:rsidRPr="00CE3DAB">
        <w:rPr>
          <w:sz w:val="32"/>
          <w:szCs w:val="32"/>
        </w:rPr>
        <w:t xml:space="preserve"> за один учебный предмет.</w:t>
      </w:r>
    </w:p>
    <w:p w:rsidR="00CE3DAB" w:rsidRPr="00CE3DAB" w:rsidRDefault="00CE3DAB" w:rsidP="00CE3DAB">
      <w:pPr>
        <w:pStyle w:val="a5"/>
        <w:ind w:left="360"/>
        <w:rPr>
          <w:sz w:val="20"/>
          <w:szCs w:val="20"/>
        </w:rPr>
      </w:pPr>
    </w:p>
    <w:p w:rsidR="00CE3DAB" w:rsidRPr="00CE3DAB" w:rsidRDefault="00CE3DAB" w:rsidP="00CE3DAB">
      <w:pPr>
        <w:spacing w:line="240" w:lineRule="auto"/>
        <w:jc w:val="center"/>
        <w:rPr>
          <w:rFonts w:ascii="Times New Roman" w:hAnsi="Times New Roman" w:cs="Times New Roman"/>
          <w:b/>
          <w:bCs/>
          <w:sz w:val="28"/>
          <w:szCs w:val="28"/>
          <w:u w:val="single"/>
        </w:rPr>
      </w:pPr>
      <w:r w:rsidRPr="00CE3DAB">
        <w:rPr>
          <w:rFonts w:ascii="Times New Roman" w:hAnsi="Times New Roman" w:cs="Times New Roman"/>
          <w:b/>
          <w:i/>
          <w:color w:val="FF0000"/>
          <w:sz w:val="32"/>
          <w:szCs w:val="32"/>
        </w:rPr>
        <w:t xml:space="preserve">  </w:t>
      </w:r>
      <w:r w:rsidRPr="00CE3DAB">
        <w:rPr>
          <w:rFonts w:ascii="Times New Roman" w:hAnsi="Times New Roman" w:cs="Times New Roman"/>
          <w:b/>
          <w:bCs/>
          <w:iCs/>
          <w:color w:val="FF0000"/>
          <w:sz w:val="28"/>
          <w:szCs w:val="28"/>
        </w:rPr>
        <w:t>ВНИМАНИЕ!</w:t>
      </w:r>
      <w:r w:rsidRPr="00CE3DAB">
        <w:rPr>
          <w:rFonts w:ascii="Times New Roman" w:hAnsi="Times New Roman" w:cs="Times New Roman"/>
          <w:bCs/>
          <w:iCs/>
          <w:color w:val="FF0000"/>
          <w:sz w:val="28"/>
          <w:szCs w:val="28"/>
        </w:rPr>
        <w:t xml:space="preserve"> </w:t>
      </w:r>
      <w:r w:rsidRPr="00CE3DAB">
        <w:rPr>
          <w:rFonts w:ascii="Times New Roman" w:hAnsi="Times New Roman" w:cs="Times New Roman"/>
          <w:b/>
          <w:bCs/>
          <w:sz w:val="28"/>
          <w:szCs w:val="28"/>
          <w:u w:val="single"/>
        </w:rPr>
        <w:t>Оплата производится  после получения ЛИЦЕВОГО СЧЕТА  у оператора  пункта регистрации исключительно посредством системы «Расчет» (ЕРИП) на расчетный счет РИКЗ</w:t>
      </w:r>
    </w:p>
    <w:p w:rsidR="00CE3DAB" w:rsidRPr="00CE3DAB" w:rsidRDefault="00CE3DAB" w:rsidP="00CE3DAB">
      <w:pPr>
        <w:spacing w:line="240" w:lineRule="auto"/>
        <w:jc w:val="center"/>
        <w:rPr>
          <w:rFonts w:ascii="Times New Roman" w:hAnsi="Times New Roman" w:cs="Times New Roman"/>
        </w:rPr>
      </w:pPr>
      <w:r w:rsidRPr="00CE3DAB">
        <w:rPr>
          <w:rFonts w:ascii="Times New Roman" w:hAnsi="Times New Roman" w:cs="Times New Roman"/>
        </w:rPr>
        <w:t xml:space="preserve">Совершить </w:t>
      </w:r>
      <w:r w:rsidRPr="00CE3DAB">
        <w:rPr>
          <w:rFonts w:ascii="Times New Roman" w:hAnsi="Times New Roman" w:cs="Times New Roman"/>
          <w:b/>
        </w:rPr>
        <w:t>оплату</w:t>
      </w:r>
      <w:r w:rsidRPr="00CE3DAB">
        <w:rPr>
          <w:rFonts w:ascii="Times New Roman" w:hAnsi="Times New Roman" w:cs="Times New Roman"/>
        </w:rPr>
        <w:t xml:space="preserve"> можно с использованием банковских платежных карточек в платежно-справочных терминалах (</w:t>
      </w:r>
      <w:proofErr w:type="spellStart"/>
      <w:r w:rsidRPr="00CE3DAB">
        <w:rPr>
          <w:rFonts w:ascii="Times New Roman" w:hAnsi="Times New Roman" w:cs="Times New Roman"/>
        </w:rPr>
        <w:t>инфокиосках</w:t>
      </w:r>
      <w:proofErr w:type="spellEnd"/>
      <w:r w:rsidRPr="00CE3DAB">
        <w:rPr>
          <w:rFonts w:ascii="Times New Roman" w:hAnsi="Times New Roman" w:cs="Times New Roman"/>
        </w:rPr>
        <w:t>), платежных терминалах и банкоматах,  терминалах</w:t>
      </w:r>
      <w:r w:rsidRPr="00CE3DAB">
        <w:rPr>
          <w:rStyle w:val="a7"/>
          <w:rFonts w:ascii="Times New Roman" w:hAnsi="Times New Roman" w:cs="Times New Roman"/>
        </w:rPr>
        <w:t xml:space="preserve"> </w:t>
      </w:r>
      <w:proofErr w:type="spellStart"/>
      <w:r w:rsidRPr="00CE3DAB">
        <w:rPr>
          <w:rStyle w:val="a7"/>
          <w:rFonts w:ascii="Times New Roman" w:hAnsi="Times New Roman" w:cs="Times New Roman"/>
        </w:rPr>
        <w:t>Cash-In</w:t>
      </w:r>
      <w:proofErr w:type="spellEnd"/>
      <w:r w:rsidRPr="00CE3DAB">
        <w:rPr>
          <w:rFonts w:ascii="Times New Roman" w:hAnsi="Times New Roman" w:cs="Times New Roman"/>
        </w:rPr>
        <w:t>, расчетно-кассовых центрах, с использованием Интернет-банкинга, а также наличными денежными средствами в кассах любого банка.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33"/>
        <w:gridCol w:w="8047"/>
      </w:tblGrid>
      <w:tr w:rsidR="00CE3DAB" w:rsidRPr="00CE3DAB" w:rsidTr="003A2915">
        <w:tc>
          <w:tcPr>
            <w:tcW w:w="1748" w:type="dxa"/>
          </w:tcPr>
          <w:p w:rsidR="00CE3DAB" w:rsidRPr="00CE3DAB" w:rsidRDefault="00CE3DAB" w:rsidP="00CE3DAB">
            <w:pPr>
              <w:jc w:val="center"/>
            </w:pPr>
          </w:p>
          <w:p w:rsidR="00CE3DAB" w:rsidRPr="00CE3DAB" w:rsidRDefault="00CE3DAB" w:rsidP="00CE3DAB">
            <w:pPr>
              <w:jc w:val="center"/>
            </w:pPr>
          </w:p>
          <w:p w:rsidR="00CE3DAB" w:rsidRPr="00CE3DAB" w:rsidRDefault="00CE3DAB" w:rsidP="00CE3DAB">
            <w:pPr>
              <w:jc w:val="center"/>
              <w:rPr>
                <w:rStyle w:val="a7"/>
                <w:sz w:val="28"/>
                <w:szCs w:val="28"/>
              </w:rPr>
            </w:pPr>
            <w:r w:rsidRPr="00CE3DAB">
              <w:rPr>
                <w:noProof/>
              </w:rPr>
              <w:drawing>
                <wp:inline distT="0" distB="0" distL="0" distR="0">
                  <wp:extent cx="885825" cy="885825"/>
                  <wp:effectExtent l="19050" t="0" r="9525" b="0"/>
                  <wp:docPr id="2" name="Рисунок 2" descr="18c292_3cea3f8aaa2c4583b7834e6afb00a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c292_3cea3f8aaa2c4583b7834e6afb00ace6"/>
                          <pic:cNvPicPr>
                            <a:picLocks noChangeAspect="1" noChangeArrowheads="1"/>
                          </pic:cNvPicPr>
                        </pic:nvPicPr>
                        <pic:blipFill>
                          <a:blip r:embed="rId7"/>
                          <a:srcRect/>
                          <a:stretch>
                            <a:fillRect/>
                          </a:stretch>
                        </pic:blipFill>
                        <pic:spPr bwMode="auto">
                          <a:xfrm>
                            <a:off x="0" y="0"/>
                            <a:ext cx="885825" cy="885825"/>
                          </a:xfrm>
                          <a:prstGeom prst="rect">
                            <a:avLst/>
                          </a:prstGeom>
                          <a:noFill/>
                          <a:ln w="9525">
                            <a:noFill/>
                            <a:miter lim="800000"/>
                            <a:headEnd/>
                            <a:tailEnd/>
                          </a:ln>
                        </pic:spPr>
                      </pic:pic>
                    </a:graphicData>
                  </a:graphic>
                </wp:inline>
              </w:drawing>
            </w:r>
          </w:p>
        </w:tc>
        <w:tc>
          <w:tcPr>
            <w:tcW w:w="8956" w:type="dxa"/>
          </w:tcPr>
          <w:p w:rsidR="00CE3DAB" w:rsidRPr="00CE3DAB" w:rsidRDefault="00CE3DAB" w:rsidP="00CE3DAB">
            <w:pPr>
              <w:jc w:val="center"/>
              <w:rPr>
                <w:rStyle w:val="a7"/>
                <w:color w:val="FF0000"/>
                <w:sz w:val="28"/>
                <w:szCs w:val="28"/>
              </w:rPr>
            </w:pPr>
          </w:p>
          <w:p w:rsidR="00CE3DAB" w:rsidRPr="00CE3DAB" w:rsidRDefault="00CE3DAB" w:rsidP="00CE3DAB">
            <w:pPr>
              <w:jc w:val="center"/>
              <w:rPr>
                <w:color w:val="FF0000"/>
                <w:sz w:val="36"/>
                <w:szCs w:val="36"/>
              </w:rPr>
            </w:pPr>
            <w:r w:rsidRPr="00CE3DAB">
              <w:rPr>
                <w:rStyle w:val="a7"/>
                <w:color w:val="FF0000"/>
                <w:sz w:val="36"/>
                <w:szCs w:val="36"/>
              </w:rPr>
              <w:t>По окончании регистрации и подтверждения факта оплаты за прием и оформление документов для участия в централизованном тестировании абитуриент получает пропуск(-а).</w:t>
            </w:r>
          </w:p>
          <w:p w:rsidR="00CE3DAB" w:rsidRPr="00CE3DAB" w:rsidRDefault="00CE3DAB" w:rsidP="00CE3DAB">
            <w:pPr>
              <w:pStyle w:val="a5"/>
              <w:ind w:left="360"/>
              <w:rPr>
                <w:sz w:val="20"/>
                <w:szCs w:val="20"/>
              </w:rPr>
            </w:pPr>
          </w:p>
          <w:p w:rsidR="00CE3DAB" w:rsidRPr="00CE3DAB" w:rsidRDefault="00CE3DAB" w:rsidP="00CE3DAB">
            <w:pPr>
              <w:jc w:val="center"/>
              <w:rPr>
                <w:rStyle w:val="a7"/>
                <w:sz w:val="28"/>
                <w:szCs w:val="28"/>
              </w:rPr>
            </w:pPr>
          </w:p>
        </w:tc>
      </w:tr>
    </w:tbl>
    <w:p w:rsidR="00CE3DAB" w:rsidRPr="00CE3DAB" w:rsidRDefault="00CE3DAB" w:rsidP="00CE3DAB">
      <w:pPr>
        <w:spacing w:line="240" w:lineRule="auto"/>
        <w:jc w:val="both"/>
        <w:rPr>
          <w:rFonts w:ascii="Times New Roman" w:hAnsi="Times New Roman" w:cs="Times New Roman"/>
          <w:sz w:val="32"/>
          <w:szCs w:val="32"/>
        </w:rPr>
      </w:pPr>
      <w:r w:rsidRPr="00CE3DAB">
        <w:rPr>
          <w:rFonts w:ascii="Times New Roman" w:hAnsi="Times New Roman" w:cs="Times New Roman"/>
          <w:sz w:val="32"/>
          <w:szCs w:val="32"/>
        </w:rPr>
        <w:t>Дополнительная информация:</w:t>
      </w:r>
    </w:p>
    <w:p w:rsidR="00CE3DAB" w:rsidRPr="00CE3DAB" w:rsidRDefault="00CE3DAB" w:rsidP="00CE3DAB">
      <w:pPr>
        <w:numPr>
          <w:ilvl w:val="0"/>
          <w:numId w:val="1"/>
        </w:numPr>
        <w:spacing w:after="0" w:line="240" w:lineRule="auto"/>
        <w:jc w:val="both"/>
        <w:rPr>
          <w:rFonts w:ascii="Times New Roman" w:hAnsi="Times New Roman" w:cs="Times New Roman"/>
          <w:sz w:val="28"/>
          <w:szCs w:val="28"/>
        </w:rPr>
      </w:pPr>
      <w:r w:rsidRPr="00CE3DAB">
        <w:rPr>
          <w:rFonts w:ascii="Times New Roman" w:hAnsi="Times New Roman" w:cs="Times New Roman"/>
          <w:sz w:val="28"/>
          <w:szCs w:val="28"/>
        </w:rPr>
        <w:t xml:space="preserve">сайт </w:t>
      </w:r>
      <w:hyperlink r:id="rId8" w:history="1">
        <w:r w:rsidRPr="00CE3DAB">
          <w:rPr>
            <w:rStyle w:val="a3"/>
            <w:rFonts w:ascii="Times New Roman" w:hAnsi="Times New Roman" w:cs="Times New Roman"/>
            <w:sz w:val="28"/>
            <w:szCs w:val="28"/>
            <w:lang w:val="en-US"/>
          </w:rPr>
          <w:t>www</w:t>
        </w:r>
        <w:r w:rsidRPr="00CE3DAB">
          <w:rPr>
            <w:rStyle w:val="a3"/>
            <w:rFonts w:ascii="Times New Roman" w:hAnsi="Times New Roman" w:cs="Times New Roman"/>
            <w:sz w:val="28"/>
            <w:szCs w:val="28"/>
          </w:rPr>
          <w:t>.</w:t>
        </w:r>
        <w:r w:rsidRPr="00CE3DAB">
          <w:rPr>
            <w:rStyle w:val="a3"/>
            <w:rFonts w:ascii="Times New Roman" w:hAnsi="Times New Roman" w:cs="Times New Roman"/>
            <w:sz w:val="28"/>
            <w:szCs w:val="28"/>
            <w:lang w:val="en-US"/>
          </w:rPr>
          <w:t>RIK</w:t>
        </w:r>
        <w:r w:rsidRPr="00CE3DAB">
          <w:rPr>
            <w:rStyle w:val="a3"/>
            <w:rFonts w:ascii="Times New Roman" w:hAnsi="Times New Roman" w:cs="Times New Roman"/>
            <w:sz w:val="28"/>
            <w:szCs w:val="28"/>
          </w:rPr>
          <w:t>С.</w:t>
        </w:r>
        <w:r w:rsidRPr="00CE3DAB">
          <w:rPr>
            <w:rStyle w:val="a3"/>
            <w:rFonts w:ascii="Times New Roman" w:hAnsi="Times New Roman" w:cs="Times New Roman"/>
            <w:sz w:val="28"/>
            <w:szCs w:val="28"/>
            <w:lang w:val="en-US"/>
          </w:rPr>
          <w:t>BY</w:t>
        </w:r>
      </w:hyperlink>
    </w:p>
    <w:p w:rsidR="00CE3DAB" w:rsidRPr="00CE3DAB" w:rsidRDefault="00CE3DAB" w:rsidP="00CE3DAB">
      <w:pPr>
        <w:numPr>
          <w:ilvl w:val="0"/>
          <w:numId w:val="1"/>
        </w:numPr>
        <w:spacing w:after="0" w:line="240" w:lineRule="auto"/>
        <w:jc w:val="both"/>
        <w:rPr>
          <w:rFonts w:ascii="Times New Roman" w:hAnsi="Times New Roman" w:cs="Times New Roman"/>
          <w:sz w:val="28"/>
          <w:szCs w:val="28"/>
        </w:rPr>
      </w:pPr>
      <w:r w:rsidRPr="00CE3DAB">
        <w:rPr>
          <w:rFonts w:ascii="Times New Roman" w:hAnsi="Times New Roman" w:cs="Times New Roman"/>
          <w:sz w:val="28"/>
          <w:szCs w:val="28"/>
        </w:rPr>
        <w:t xml:space="preserve">Региональный центр тестирования г.Брест, ул.Московская, 267, 5 корпус (вход со стороны стоянки) </w:t>
      </w:r>
    </w:p>
    <w:p w:rsidR="00CE3DAB" w:rsidRPr="00CE3DAB" w:rsidRDefault="00CE3DAB" w:rsidP="00CE3DAB">
      <w:pPr>
        <w:spacing w:line="240" w:lineRule="auto"/>
        <w:ind w:left="360"/>
        <w:jc w:val="both"/>
        <w:rPr>
          <w:rFonts w:ascii="Times New Roman" w:hAnsi="Times New Roman" w:cs="Times New Roman"/>
          <w:b/>
          <w:sz w:val="28"/>
          <w:szCs w:val="28"/>
          <w:u w:val="single"/>
          <w:lang w:val="en-US"/>
        </w:rPr>
      </w:pPr>
      <w:r w:rsidRPr="00CE3DAB">
        <w:rPr>
          <w:rFonts w:ascii="Times New Roman" w:hAnsi="Times New Roman" w:cs="Times New Roman"/>
          <w:sz w:val="28"/>
          <w:szCs w:val="28"/>
        </w:rPr>
        <w:t xml:space="preserve">      тел</w:t>
      </w:r>
      <w:r w:rsidRPr="00CE3DAB">
        <w:rPr>
          <w:rFonts w:ascii="Times New Roman" w:hAnsi="Times New Roman" w:cs="Times New Roman"/>
          <w:sz w:val="28"/>
          <w:szCs w:val="28"/>
          <w:lang w:val="en-US"/>
        </w:rPr>
        <w:t>.8(0162) 42-70-11, 42-04-92, (+37533) 303-20-00 (</w:t>
      </w:r>
      <w:r w:rsidRPr="00CE3DAB">
        <w:rPr>
          <w:rFonts w:ascii="Times New Roman" w:hAnsi="Times New Roman" w:cs="Times New Roman"/>
          <w:sz w:val="28"/>
          <w:szCs w:val="28"/>
        </w:rPr>
        <w:t>МТС</w:t>
      </w:r>
      <w:r w:rsidRPr="00CE3DAB">
        <w:rPr>
          <w:rFonts w:ascii="Times New Roman" w:hAnsi="Times New Roman" w:cs="Times New Roman"/>
          <w:sz w:val="28"/>
          <w:szCs w:val="28"/>
          <w:lang w:val="en-US"/>
        </w:rPr>
        <w:t>)</w:t>
      </w:r>
    </w:p>
    <w:p w:rsidR="00CE3DAB" w:rsidRPr="00CE3DAB" w:rsidRDefault="00CE3DAB" w:rsidP="00CE3DAB">
      <w:pPr>
        <w:spacing w:line="240" w:lineRule="auto"/>
        <w:ind w:left="360"/>
        <w:jc w:val="center"/>
        <w:rPr>
          <w:rFonts w:ascii="Times New Roman" w:hAnsi="Times New Roman" w:cs="Times New Roman"/>
          <w:sz w:val="28"/>
          <w:szCs w:val="28"/>
          <w:lang w:val="en-US"/>
        </w:rPr>
      </w:pPr>
      <w:r w:rsidRPr="00CE3DAB">
        <w:rPr>
          <w:rFonts w:ascii="Times New Roman" w:hAnsi="Times New Roman" w:cs="Times New Roman"/>
          <w:b/>
          <w:sz w:val="28"/>
          <w:szCs w:val="28"/>
          <w:lang w:val="en-US"/>
        </w:rPr>
        <w:t>htt://VK.COM /CLUB68314521</w:t>
      </w:r>
    </w:p>
    <w:p w:rsidR="00CE3DAB" w:rsidRPr="00CE3DAB" w:rsidRDefault="00CE3DAB" w:rsidP="00CE3DAB">
      <w:pPr>
        <w:spacing w:line="240" w:lineRule="auto"/>
        <w:jc w:val="center"/>
        <w:rPr>
          <w:rFonts w:ascii="Times New Roman" w:hAnsi="Times New Roman" w:cs="Times New Roman"/>
          <w:sz w:val="28"/>
          <w:szCs w:val="28"/>
          <w:lang w:val="en-US"/>
        </w:rPr>
      </w:pPr>
    </w:p>
    <w:p w:rsidR="00CE3DAB" w:rsidRPr="00CE3DAB" w:rsidRDefault="00CE3DAB" w:rsidP="00CE3DAB">
      <w:pPr>
        <w:pStyle w:val="ConsPlusNormal"/>
        <w:ind w:firstLine="540"/>
        <w:jc w:val="center"/>
        <w:rPr>
          <w:sz w:val="40"/>
          <w:szCs w:val="40"/>
        </w:rPr>
      </w:pPr>
      <w:r w:rsidRPr="00D97D6D">
        <w:rPr>
          <w:b/>
          <w:color w:val="FF0000"/>
          <w:sz w:val="40"/>
          <w:szCs w:val="40"/>
        </w:rPr>
        <w:t>Абитуриенты, с которых не взимается плата за прием и оформление документов для участия в централизованном тестировании</w:t>
      </w:r>
    </w:p>
    <w:p w:rsidR="00CE3DAB" w:rsidRDefault="00CE3DAB" w:rsidP="00CE3DAB">
      <w:pPr>
        <w:pStyle w:val="ConsPlusNormal"/>
        <w:ind w:firstLine="540"/>
        <w:jc w:val="both"/>
      </w:pPr>
      <w:r w:rsidRPr="00D97D6D">
        <w:t>(</w:t>
      </w:r>
      <w:r>
        <w:t xml:space="preserve">согласно </w:t>
      </w:r>
      <w:hyperlink r:id="rId9" w:history="1">
        <w:r>
          <w:rPr>
            <w:color w:val="0000FF"/>
          </w:rPr>
          <w:t>постановлению</w:t>
        </w:r>
      </w:hyperlink>
      <w:r>
        <w:t xml:space="preserve"> Совета Министров Республики Беларусь от 16 апреля </w:t>
      </w:r>
      <w:smartTag w:uri="urn:schemas-microsoft-com:office:smarttags" w:element="metricconverter">
        <w:smartTagPr>
          <w:attr w:name="ProductID" w:val="2008 г"/>
        </w:smartTagPr>
        <w:r>
          <w:t>2008 г</w:t>
        </w:r>
      </w:smartTag>
      <w:r>
        <w:t xml:space="preserve">. N 565 "О взимании платы за прием и оформление документов для участия абитуриентов в централизованном тестировании и внесении дополнений и изменений в некоторые постановления Совета Министров Республики Беларусь" (Национальный реестр правовых актов </w:t>
      </w:r>
      <w:proofErr w:type="spellStart"/>
      <w:r>
        <w:t>РеспубликиБеларусь</w:t>
      </w:r>
      <w:proofErr w:type="spellEnd"/>
      <w:r>
        <w:t xml:space="preserve">, </w:t>
      </w:r>
      <w:smartTag w:uri="urn:schemas-microsoft-com:office:smarttags" w:element="metricconverter">
        <w:smartTagPr>
          <w:attr w:name="ProductID" w:val="2008 г"/>
        </w:smartTagPr>
        <w:r>
          <w:t>2008 г</w:t>
        </w:r>
      </w:smartTag>
      <w:r>
        <w:t xml:space="preserve">., N 95, 5/27523), </w:t>
      </w:r>
      <w:r w:rsidRPr="00D97D6D">
        <w:rPr>
          <w:b/>
          <w:color w:val="FF0000"/>
          <w:sz w:val="32"/>
          <w:szCs w:val="32"/>
          <w:u w:val="single"/>
        </w:rPr>
        <w:t>при подаче заявления представляют</w:t>
      </w:r>
      <w:r>
        <w:t>:</w:t>
      </w:r>
    </w:p>
    <w:p w:rsidR="00CE3DAB" w:rsidRDefault="00CE3DAB" w:rsidP="00CE3DAB">
      <w:pPr>
        <w:pStyle w:val="ConsPlusNormal"/>
        <w:ind w:firstLine="540"/>
        <w:jc w:val="both"/>
      </w:pPr>
      <w:r>
        <w:rPr>
          <w:noProof/>
        </w:rPr>
        <w:drawing>
          <wp:inline distT="0" distB="0" distL="0" distR="0">
            <wp:extent cx="228600" cy="228600"/>
            <wp:effectExtent l="19050" t="0" r="0" b="0"/>
            <wp:docPr id="5" name="Рисунок 5"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A17E4">
        <w:rPr>
          <w:b/>
          <w:color w:val="FF0000"/>
        </w:rPr>
        <w:t>ксерокопии единого билета</w:t>
      </w:r>
      <w:r>
        <w:t xml:space="preserve"> либо иных документов, подтверждающих наличие статуса детей-сирот, детей, оставшихся без попечения родителей, лица из числа детей-сирот и детей, оставшихся без попечения родителей, - для детей-сирот, детей, оставшихся без попечения родителей, а также для лиц из числа детей-сирот и детей, оставшихся без попечения родителей;</w:t>
      </w:r>
    </w:p>
    <w:p w:rsidR="00CE3DAB" w:rsidRDefault="00CE3DAB" w:rsidP="00CE3DAB">
      <w:pPr>
        <w:pStyle w:val="ConsPlusNormal"/>
        <w:ind w:firstLine="540"/>
        <w:jc w:val="both"/>
      </w:pPr>
      <w:r>
        <w:rPr>
          <w:noProof/>
        </w:rPr>
        <w:drawing>
          <wp:inline distT="0" distB="0" distL="0" distR="0">
            <wp:extent cx="228600" cy="228600"/>
            <wp:effectExtent l="19050" t="0" r="0" b="0"/>
            <wp:docPr id="6" name="Рисунок 6"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A17E4">
        <w:rPr>
          <w:b/>
          <w:color w:val="FF0000"/>
        </w:rPr>
        <w:t>ксерокопию удостоверения инвалида</w:t>
      </w:r>
      <w:r>
        <w:t xml:space="preserve"> - </w:t>
      </w:r>
      <w:r w:rsidRPr="008A17E4">
        <w:rPr>
          <w:b/>
          <w:color w:val="FF0000"/>
        </w:rPr>
        <w:t>для инвалидов I и II группы</w:t>
      </w:r>
      <w:r>
        <w:t xml:space="preserve"> или детей-инвалидов в возрасте до 18 лет;</w:t>
      </w:r>
    </w:p>
    <w:p w:rsidR="00CE3DAB" w:rsidRDefault="00CE3DAB" w:rsidP="00CE3DAB">
      <w:pPr>
        <w:pStyle w:val="ConsPlusNormal"/>
        <w:ind w:firstLine="540"/>
        <w:jc w:val="both"/>
      </w:pPr>
      <w:r>
        <w:rPr>
          <w:noProof/>
        </w:rPr>
        <w:drawing>
          <wp:inline distT="0" distB="0" distL="0" distR="0">
            <wp:extent cx="228600" cy="228600"/>
            <wp:effectExtent l="19050" t="0" r="0" b="0"/>
            <wp:docPr id="7" name="Рисунок 7"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A17E4">
        <w:rPr>
          <w:b/>
          <w:color w:val="FF0000"/>
        </w:rPr>
        <w:t>ксерокопию удостоверения инвалида Отечественной войны</w:t>
      </w:r>
      <w:r>
        <w:t xml:space="preserve"> или </w:t>
      </w:r>
      <w:hyperlink r:id="rId11" w:history="1">
        <w:r>
          <w:rPr>
            <w:color w:val="0000FF"/>
          </w:rPr>
          <w:t>удостоверения</w:t>
        </w:r>
      </w:hyperlink>
      <w:r>
        <w:t xml:space="preserve"> инвалида боевых действий на территории других государств:</w:t>
      </w:r>
    </w:p>
    <w:p w:rsidR="00CE3DAB" w:rsidRDefault="00CE3DAB" w:rsidP="00CE3DAB">
      <w:pPr>
        <w:pStyle w:val="ConsPlusNormal"/>
        <w:jc w:val="both"/>
      </w:pPr>
      <w:r>
        <w:t xml:space="preserve">(в ред. </w:t>
      </w:r>
      <w:hyperlink r:id="rId12" w:history="1">
        <w:r>
          <w:rPr>
            <w:color w:val="0000FF"/>
          </w:rPr>
          <w:t>постановления</w:t>
        </w:r>
      </w:hyperlink>
      <w:r>
        <w:t xml:space="preserve"> Совмина от 28.11.2014 N 1114)</w:t>
      </w:r>
    </w:p>
    <w:p w:rsidR="00CE3DAB" w:rsidRDefault="00CE3DAB" w:rsidP="00CE3DAB">
      <w:pPr>
        <w:pStyle w:val="ConsPlusNormal"/>
        <w:ind w:firstLine="540"/>
        <w:jc w:val="both"/>
      </w:pPr>
      <w:r>
        <w:rPr>
          <w:noProof/>
        </w:rPr>
        <w:drawing>
          <wp:inline distT="0" distB="0" distL="0" distR="0">
            <wp:extent cx="228600" cy="228600"/>
            <wp:effectExtent l="19050" t="0" r="0" b="0"/>
            <wp:docPr id="8" name="Рисунок 8"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t xml:space="preserve">для абитуриентов </w:t>
      </w:r>
      <w:r w:rsidRPr="008A17E4">
        <w:rPr>
          <w:b/>
          <w:color w:val="FF0000"/>
        </w:rPr>
        <w:t>из семей военнослужащих, ставших инвалидами вследствие ранения, контузии, увечья или заболевания</w:t>
      </w:r>
      <w:r>
        <w:t>, полученных при защите Отечества или исполнении обязанностей военной службы в государствах, где велись боевые действия;</w:t>
      </w:r>
    </w:p>
    <w:p w:rsidR="00CE3DAB" w:rsidRDefault="00CE3DAB" w:rsidP="00CE3DAB">
      <w:pPr>
        <w:pStyle w:val="ConsPlusNormal"/>
        <w:jc w:val="both"/>
      </w:pPr>
      <w:r>
        <w:t xml:space="preserve">(в ред. </w:t>
      </w:r>
      <w:hyperlink r:id="rId13" w:history="1">
        <w:r>
          <w:rPr>
            <w:color w:val="0000FF"/>
          </w:rPr>
          <w:t>постановления</w:t>
        </w:r>
      </w:hyperlink>
      <w:r>
        <w:t xml:space="preserve"> Совмина от 25.06.2010 N 970)</w:t>
      </w:r>
    </w:p>
    <w:p w:rsidR="00CE3DAB" w:rsidRDefault="00CE3DAB" w:rsidP="00CE3DAB">
      <w:pPr>
        <w:pStyle w:val="ConsPlusNormal"/>
        <w:ind w:firstLine="540"/>
        <w:jc w:val="both"/>
      </w:pPr>
      <w:r>
        <w:rPr>
          <w:noProof/>
        </w:rPr>
        <w:drawing>
          <wp:inline distT="0" distB="0" distL="0" distR="0">
            <wp:extent cx="228600" cy="228600"/>
            <wp:effectExtent l="19050" t="0" r="0" b="0"/>
            <wp:docPr id="9" name="Рисунок 9"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t xml:space="preserve">для абитуриентов </w:t>
      </w:r>
      <w:r w:rsidRPr="008A17E4">
        <w:rPr>
          <w:b/>
          <w:color w:val="FF0000"/>
        </w:rPr>
        <w:t>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ставших инвалидами</w:t>
      </w:r>
      <w:r>
        <w:t xml:space="preserve"> вследствие ранения, контузии, увечья или заболевания, полученных при исполнении служебных обязанностей в районах боевых действий;</w:t>
      </w:r>
    </w:p>
    <w:p w:rsidR="00CE3DAB" w:rsidRDefault="00CE3DAB" w:rsidP="00CE3DAB">
      <w:pPr>
        <w:pStyle w:val="ConsPlusNormal"/>
        <w:jc w:val="both"/>
      </w:pPr>
      <w:r>
        <w:t xml:space="preserve">(абзац введен </w:t>
      </w:r>
      <w:hyperlink r:id="rId14" w:history="1">
        <w:r>
          <w:rPr>
            <w:color w:val="0000FF"/>
          </w:rPr>
          <w:t>постановлением</w:t>
        </w:r>
      </w:hyperlink>
      <w:r>
        <w:t xml:space="preserve"> Совмина от 25.06.2010 N 970; в ред. постановлений Совмина от 09.12.2011 </w:t>
      </w:r>
      <w:hyperlink r:id="rId15" w:history="1">
        <w:r>
          <w:rPr>
            <w:color w:val="0000FF"/>
          </w:rPr>
          <w:t>N 1663</w:t>
        </w:r>
      </w:hyperlink>
      <w:r>
        <w:t xml:space="preserve">, от 22.08.2013 </w:t>
      </w:r>
      <w:hyperlink r:id="rId16" w:history="1">
        <w:r>
          <w:rPr>
            <w:color w:val="0000FF"/>
          </w:rPr>
          <w:t>N 736</w:t>
        </w:r>
      </w:hyperlink>
      <w:r>
        <w:t>)</w:t>
      </w:r>
    </w:p>
    <w:p w:rsidR="00CE3DAB" w:rsidRDefault="00CE3DAB" w:rsidP="00CE3DAB">
      <w:pPr>
        <w:pStyle w:val="ConsPlusNormal"/>
        <w:ind w:firstLine="540"/>
        <w:jc w:val="both"/>
      </w:pPr>
      <w:r>
        <w:rPr>
          <w:noProof/>
        </w:rPr>
        <w:drawing>
          <wp:inline distT="0" distB="0" distL="0" distR="0">
            <wp:extent cx="228600" cy="228600"/>
            <wp:effectExtent l="19050" t="0" r="0" b="0"/>
            <wp:docPr id="10" name="Рисунок 10"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t xml:space="preserve">для абитуриентов </w:t>
      </w:r>
      <w:r w:rsidRPr="008A17E4">
        <w:rPr>
          <w:b/>
          <w:color w:val="FF0000"/>
        </w:rPr>
        <w:t>из семей работников, обслуживавших действующие воинские контингенты в Афганистане или в других государствах и ставших инвалидами вследствие ранения, контузии, увечья или заболевания, полученных в период ведения боевых действий</w:t>
      </w:r>
      <w:r>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CE3DAB" w:rsidRDefault="00CE3DAB" w:rsidP="00CE3DAB">
      <w:pPr>
        <w:pStyle w:val="ConsPlusNormal"/>
        <w:jc w:val="both"/>
      </w:pPr>
      <w:r>
        <w:t xml:space="preserve">(абзац введен </w:t>
      </w:r>
      <w:hyperlink r:id="rId17" w:history="1">
        <w:r>
          <w:rPr>
            <w:color w:val="0000FF"/>
          </w:rPr>
          <w:t>постановлением</w:t>
        </w:r>
      </w:hyperlink>
      <w:r>
        <w:t xml:space="preserve"> Совмина от 25.06.2010 N 970)</w:t>
      </w:r>
    </w:p>
    <w:p w:rsidR="00CE3DAB" w:rsidRDefault="00CE3DAB" w:rsidP="00CE3DAB">
      <w:pPr>
        <w:pStyle w:val="ConsPlusNormal"/>
        <w:ind w:firstLine="540"/>
        <w:jc w:val="both"/>
      </w:pPr>
      <w:r>
        <w:rPr>
          <w:noProof/>
        </w:rPr>
        <w:drawing>
          <wp:inline distT="0" distB="0" distL="0" distR="0">
            <wp:extent cx="228600" cy="228600"/>
            <wp:effectExtent l="19050" t="0" r="0" b="0"/>
            <wp:docPr id="11" name="Рисунок 11"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A17E4">
        <w:rPr>
          <w:b/>
          <w:color w:val="FF0000"/>
        </w:rPr>
        <w:t>ксерокопию удостоверения инвалида</w:t>
      </w:r>
      <w:r>
        <w:t xml:space="preserve"> о праве на льготы - для абитуриентов из семей граждан, в том числе уволенных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CE3DAB" w:rsidRDefault="00CE3DAB" w:rsidP="00CE3DAB">
      <w:pPr>
        <w:pStyle w:val="ConsPlusNormal"/>
        <w:jc w:val="both"/>
      </w:pPr>
      <w:r>
        <w:t xml:space="preserve">(абзац введен </w:t>
      </w:r>
      <w:hyperlink r:id="rId18" w:history="1">
        <w:r>
          <w:rPr>
            <w:color w:val="0000FF"/>
          </w:rPr>
          <w:t>постановлением</w:t>
        </w:r>
      </w:hyperlink>
      <w:r>
        <w:t xml:space="preserve"> Совмина от 25.06.2010 N 970; в ред. постановлений Совмина от </w:t>
      </w:r>
      <w:r>
        <w:lastRenderedPageBreak/>
        <w:t xml:space="preserve">09.12.2011 </w:t>
      </w:r>
      <w:hyperlink r:id="rId19" w:history="1">
        <w:r>
          <w:rPr>
            <w:color w:val="0000FF"/>
          </w:rPr>
          <w:t>N 1663</w:t>
        </w:r>
      </w:hyperlink>
      <w:r>
        <w:t xml:space="preserve">, от 22.08.2013 </w:t>
      </w:r>
      <w:hyperlink r:id="rId20" w:history="1">
        <w:r>
          <w:rPr>
            <w:color w:val="0000FF"/>
          </w:rPr>
          <w:t>N 736</w:t>
        </w:r>
      </w:hyperlink>
      <w:r>
        <w:t xml:space="preserve">, от 28.11.2014 </w:t>
      </w:r>
      <w:hyperlink r:id="rId21" w:history="1">
        <w:r>
          <w:rPr>
            <w:color w:val="0000FF"/>
          </w:rPr>
          <w:t>N 1114</w:t>
        </w:r>
      </w:hyperlink>
      <w:r>
        <w:t>)</w:t>
      </w:r>
    </w:p>
    <w:p w:rsidR="00CE3DAB" w:rsidRDefault="00CE3DAB" w:rsidP="00CE3DAB">
      <w:pPr>
        <w:pStyle w:val="ConsPlusNormal"/>
        <w:ind w:firstLine="540"/>
        <w:jc w:val="both"/>
      </w:pPr>
      <w:r>
        <w:t>ксерокопию удостоверения о праве на льготы (справки о праве на льготы для детей):</w:t>
      </w:r>
    </w:p>
    <w:p w:rsidR="00CE3DAB" w:rsidRDefault="00CE3DAB" w:rsidP="00CE3DAB">
      <w:pPr>
        <w:pStyle w:val="ConsPlusNormal"/>
        <w:jc w:val="both"/>
      </w:pPr>
      <w:r>
        <w:t xml:space="preserve">(абзац введен </w:t>
      </w:r>
      <w:hyperlink r:id="rId22" w:history="1">
        <w:r>
          <w:rPr>
            <w:color w:val="0000FF"/>
          </w:rPr>
          <w:t>постановлением</w:t>
        </w:r>
      </w:hyperlink>
      <w:r>
        <w:t xml:space="preserve"> Совмина от 25.06.2010 N 970)</w:t>
      </w:r>
    </w:p>
    <w:p w:rsidR="00CE3DAB" w:rsidRDefault="00CE3DAB" w:rsidP="00CE3DAB">
      <w:pPr>
        <w:pStyle w:val="ConsPlusNormal"/>
        <w:ind w:firstLine="540"/>
        <w:jc w:val="both"/>
      </w:pPr>
      <w:r>
        <w:rPr>
          <w:noProof/>
        </w:rPr>
        <w:drawing>
          <wp:inline distT="0" distB="0" distL="0" distR="0">
            <wp:extent cx="228600" cy="228600"/>
            <wp:effectExtent l="19050" t="0" r="0" b="0"/>
            <wp:docPr id="12" name="Рисунок 12"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t xml:space="preserve">для абитуриентов </w:t>
      </w:r>
      <w:r w:rsidRPr="008A17E4">
        <w:rPr>
          <w:b/>
          <w:color w:val="FF0000"/>
        </w:rPr>
        <w:t>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погибших (умерших) при исполнении воинского или служебного долга в Афганистане</w:t>
      </w:r>
      <w:r>
        <w:t xml:space="preserve"> либо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CE3DAB" w:rsidRDefault="00CE3DAB" w:rsidP="00CE3DAB">
      <w:pPr>
        <w:pStyle w:val="ConsPlusNormal"/>
        <w:jc w:val="both"/>
      </w:pPr>
      <w:r>
        <w:t xml:space="preserve">(абзац введен </w:t>
      </w:r>
      <w:hyperlink r:id="rId23" w:history="1">
        <w:r>
          <w:rPr>
            <w:color w:val="0000FF"/>
          </w:rPr>
          <w:t>постановлением</w:t>
        </w:r>
      </w:hyperlink>
      <w:r>
        <w:t xml:space="preserve"> Совмина от 25.06.2010 N 970; в ред. постановлений Совмина от 09.12.2011 </w:t>
      </w:r>
      <w:hyperlink r:id="rId24" w:history="1">
        <w:r>
          <w:rPr>
            <w:color w:val="0000FF"/>
          </w:rPr>
          <w:t>N 1663</w:t>
        </w:r>
      </w:hyperlink>
      <w:r>
        <w:t xml:space="preserve">, от 22.08.2013 </w:t>
      </w:r>
      <w:hyperlink r:id="rId25" w:history="1">
        <w:r>
          <w:rPr>
            <w:color w:val="0000FF"/>
          </w:rPr>
          <w:t>N 736</w:t>
        </w:r>
      </w:hyperlink>
      <w:r>
        <w:t>)</w:t>
      </w:r>
    </w:p>
    <w:p w:rsidR="00CE3DAB" w:rsidRDefault="00CE3DAB" w:rsidP="00CE3DAB">
      <w:pPr>
        <w:pStyle w:val="ConsPlusNormal"/>
        <w:ind w:firstLine="540"/>
        <w:jc w:val="both"/>
      </w:pPr>
      <w:r>
        <w:rPr>
          <w:noProof/>
        </w:rPr>
        <w:drawing>
          <wp:inline distT="0" distB="0" distL="0" distR="0">
            <wp:extent cx="228600" cy="228600"/>
            <wp:effectExtent l="19050" t="0" r="0" b="0"/>
            <wp:docPr id="13" name="Рисунок 13"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t xml:space="preserve">для абитуриентов </w:t>
      </w:r>
      <w:r w:rsidRPr="008A17E4">
        <w:rPr>
          <w:b/>
          <w:color w:val="FF0000"/>
        </w:rPr>
        <w:t>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w:t>
      </w:r>
      <w:r>
        <w:t>,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CE3DAB" w:rsidRDefault="00CE3DAB" w:rsidP="00CE3DAB">
      <w:pPr>
        <w:pStyle w:val="ConsPlusNormal"/>
        <w:jc w:val="both"/>
      </w:pPr>
      <w:r>
        <w:t xml:space="preserve">(абзац введен </w:t>
      </w:r>
      <w:hyperlink r:id="rId26" w:history="1">
        <w:r>
          <w:rPr>
            <w:color w:val="0000FF"/>
          </w:rPr>
          <w:t>постановлением</w:t>
        </w:r>
      </w:hyperlink>
      <w:r>
        <w:t xml:space="preserve"> Совмина от 25.06.2010 N 970; в ред. постановлений Совмина от 09.12.2011 </w:t>
      </w:r>
      <w:hyperlink r:id="rId27" w:history="1">
        <w:r>
          <w:rPr>
            <w:color w:val="0000FF"/>
          </w:rPr>
          <w:t>N 1663</w:t>
        </w:r>
      </w:hyperlink>
      <w:r>
        <w:t xml:space="preserve">, от 22.08.2013 </w:t>
      </w:r>
      <w:hyperlink r:id="rId28" w:history="1">
        <w:r>
          <w:rPr>
            <w:color w:val="0000FF"/>
          </w:rPr>
          <w:t>N 736</w:t>
        </w:r>
      </w:hyperlink>
      <w:r>
        <w:t>)</w:t>
      </w:r>
    </w:p>
    <w:p w:rsidR="00CE3DAB" w:rsidRDefault="00CE3DAB" w:rsidP="00CE3DAB">
      <w:pPr>
        <w:pStyle w:val="ConsPlusNormal"/>
        <w:ind w:firstLine="540"/>
        <w:jc w:val="both"/>
      </w:pPr>
      <w:r>
        <w:rPr>
          <w:noProof/>
        </w:rPr>
        <w:drawing>
          <wp:inline distT="0" distB="0" distL="0" distR="0">
            <wp:extent cx="228600" cy="228600"/>
            <wp:effectExtent l="19050" t="0" r="0" b="0"/>
            <wp:docPr id="14" name="Рисунок 14"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D97D6D">
        <w:rPr>
          <w:b/>
          <w:color w:val="FF0000"/>
        </w:rPr>
        <w:t>выписку из медицинских документов</w:t>
      </w:r>
      <w:r>
        <w:t xml:space="preserve"> - для лиц, страдающих онкологическими заболеваниями или больных туберкулезом;</w:t>
      </w:r>
    </w:p>
    <w:p w:rsidR="00CE3DAB" w:rsidRPr="008A17E4" w:rsidRDefault="00CE3DAB" w:rsidP="00CE3DAB">
      <w:pPr>
        <w:pStyle w:val="ConsPlusNormal"/>
        <w:ind w:firstLine="540"/>
        <w:jc w:val="both"/>
        <w:rPr>
          <w:b/>
          <w:color w:val="FF0000"/>
          <w:sz w:val="32"/>
          <w:szCs w:val="32"/>
          <w:u w:val="single"/>
        </w:rPr>
      </w:pPr>
      <w:r>
        <w:rPr>
          <w:noProof/>
        </w:rPr>
        <w:drawing>
          <wp:inline distT="0" distB="0" distL="0" distR="0">
            <wp:extent cx="228600" cy="228600"/>
            <wp:effectExtent l="19050" t="0" r="0" b="0"/>
            <wp:docPr id="15" name="Рисунок 15" descr="qwclOr9Vu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wclOr9Vutk"/>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8A17E4">
        <w:rPr>
          <w:b/>
          <w:color w:val="FF0000"/>
          <w:sz w:val="32"/>
          <w:szCs w:val="32"/>
          <w:u w:val="single"/>
        </w:rPr>
        <w:t>справку о месте жительства и составе семьи - для лиц из семей, в которых воспитывается трое и более несовершеннолетних детей.</w:t>
      </w:r>
    </w:p>
    <w:p w:rsidR="00CE3DAB" w:rsidRDefault="00CE3DAB" w:rsidP="00CE3DAB">
      <w:pPr>
        <w:pStyle w:val="ConsPlusNormal"/>
        <w:jc w:val="both"/>
      </w:pPr>
      <w:r>
        <w:t xml:space="preserve">(часть четвертая п. 12 введена </w:t>
      </w:r>
      <w:hyperlink r:id="rId29" w:history="1">
        <w:r>
          <w:rPr>
            <w:color w:val="0000FF"/>
          </w:rPr>
          <w:t>постановлением</w:t>
        </w:r>
      </w:hyperlink>
      <w:r>
        <w:t xml:space="preserve"> Совмина от 16.04.2008 N 565)</w:t>
      </w:r>
    </w:p>
    <w:p w:rsidR="00CE3DAB" w:rsidRDefault="00CE3DAB" w:rsidP="00CE3DAB">
      <w:pPr>
        <w:pStyle w:val="ConsPlusNormal"/>
        <w:ind w:firstLine="540"/>
        <w:jc w:val="both"/>
      </w:pPr>
      <w: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6"/>
        <w:gridCol w:w="7303"/>
      </w:tblGrid>
      <w:tr w:rsidR="00CE3DAB" w:rsidTr="003A2915">
        <w:tc>
          <w:tcPr>
            <w:tcW w:w="2268" w:type="dxa"/>
          </w:tcPr>
          <w:p w:rsidR="00CE3DAB" w:rsidRDefault="00CE3DAB" w:rsidP="003A2915">
            <w:r>
              <w:rPr>
                <w:noProof/>
              </w:rPr>
              <w:drawing>
                <wp:inline distT="0" distB="0" distL="0" distR="0">
                  <wp:extent cx="1466850" cy="2305050"/>
                  <wp:effectExtent l="19050" t="0" r="0" b="0"/>
                  <wp:docPr id="16" name="Рисунок 16" descr="%D0%BE%D1%81%D1%82%D0%BE%D1%80%D0%BE%D0%B6%D0%BD%D0%BE-%D0%B2%D0%BE%D1%81%D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0%BE%D1%81%D1%82%D0%BE%D1%80%D0%BE%D0%B6%D0%BD%D0%BE-%D0%B2%D0%BE%D1%81%D0%BA"/>
                          <pic:cNvPicPr>
                            <a:picLocks noChangeAspect="1" noChangeArrowheads="1"/>
                          </pic:cNvPicPr>
                        </pic:nvPicPr>
                        <pic:blipFill>
                          <a:blip r:embed="rId30"/>
                          <a:srcRect/>
                          <a:stretch>
                            <a:fillRect/>
                          </a:stretch>
                        </pic:blipFill>
                        <pic:spPr bwMode="auto">
                          <a:xfrm>
                            <a:off x="0" y="0"/>
                            <a:ext cx="1466850" cy="2305050"/>
                          </a:xfrm>
                          <a:prstGeom prst="rect">
                            <a:avLst/>
                          </a:prstGeom>
                          <a:noFill/>
                          <a:ln w="9525">
                            <a:noFill/>
                            <a:miter lim="800000"/>
                            <a:headEnd/>
                            <a:tailEnd/>
                          </a:ln>
                        </pic:spPr>
                      </pic:pic>
                    </a:graphicData>
                  </a:graphic>
                </wp:inline>
              </w:drawing>
            </w:r>
          </w:p>
        </w:tc>
        <w:tc>
          <w:tcPr>
            <w:tcW w:w="7303" w:type="dxa"/>
          </w:tcPr>
          <w:p w:rsidR="00CE3DAB" w:rsidRPr="008A17E4" w:rsidRDefault="00CE3DAB" w:rsidP="003A2915">
            <w:pPr>
              <w:jc w:val="center"/>
              <w:rPr>
                <w:b/>
                <w:color w:val="FF0000"/>
                <w:lang w:val="en-US"/>
              </w:rPr>
            </w:pPr>
          </w:p>
          <w:p w:rsidR="00CE3DAB" w:rsidRPr="008A17E4" w:rsidRDefault="00CE3DAB" w:rsidP="003A2915">
            <w:pPr>
              <w:jc w:val="center"/>
              <w:rPr>
                <w:b/>
                <w:color w:val="FF0000"/>
              </w:rPr>
            </w:pPr>
            <w:r w:rsidRPr="008A17E4">
              <w:rPr>
                <w:b/>
                <w:color w:val="FF0000"/>
                <w:sz w:val="60"/>
                <w:szCs w:val="60"/>
              </w:rPr>
              <w:t>Для сверки ксерокопий документов предъявляются их оригиналы!</w:t>
            </w:r>
          </w:p>
        </w:tc>
      </w:tr>
    </w:tbl>
    <w:p w:rsidR="00CE3DAB" w:rsidRDefault="00CE3DAB" w:rsidP="00CE3DAB"/>
    <w:p w:rsidR="00CE3DAB" w:rsidRDefault="00CE3DAB" w:rsidP="00CE3DAB">
      <w:pPr>
        <w:spacing w:line="240" w:lineRule="auto"/>
        <w:rPr>
          <w:rFonts w:ascii="Times New Roman" w:hAnsi="Times New Roman" w:cs="Times New Roman"/>
        </w:rPr>
      </w:pPr>
    </w:p>
    <w:p w:rsidR="00CE3DAB" w:rsidRPr="00FA7CC6" w:rsidRDefault="00CE3DAB" w:rsidP="00CE3DAB">
      <w:pPr>
        <w:outlineLvl w:val="0"/>
        <w:rPr>
          <w:b/>
          <w:color w:val="0000FF"/>
          <w:sz w:val="36"/>
          <w:szCs w:val="36"/>
        </w:rPr>
      </w:pPr>
      <w:r w:rsidRPr="00FA7CC6">
        <w:rPr>
          <w:b/>
          <w:color w:val="0000FF"/>
          <w:sz w:val="36"/>
          <w:szCs w:val="36"/>
        </w:rPr>
        <w:lastRenderedPageBreak/>
        <w:t>Регистрация на резервный день</w:t>
      </w:r>
    </w:p>
    <w:p w:rsidR="00CE3DAB" w:rsidRDefault="00CE3DAB" w:rsidP="00CE3DAB">
      <w:pPr>
        <w:rPr>
          <w:b/>
          <w:bCs/>
        </w:rPr>
      </w:pPr>
    </w:p>
    <w:p w:rsidR="00CE3DAB" w:rsidRPr="00E4452C" w:rsidRDefault="00CE3DAB" w:rsidP="00CE3DAB">
      <w:pPr>
        <w:rPr>
          <w:color w:val="FF0000"/>
          <w:sz w:val="28"/>
          <w:szCs w:val="28"/>
        </w:rPr>
      </w:pPr>
      <w:r w:rsidRPr="00E4452C">
        <w:rPr>
          <w:b/>
          <w:bCs/>
          <w:color w:val="FF0000"/>
          <w:sz w:val="28"/>
          <w:szCs w:val="28"/>
        </w:rPr>
        <w:t>Абитуриенты, не явившиеся на ЦТ в основной день без уважительной причины, не имеют права проходить ЦТ в резервный день.</w:t>
      </w:r>
    </w:p>
    <w:p w:rsidR="00CE3DAB" w:rsidRPr="00E4452C" w:rsidRDefault="00CE3DAB" w:rsidP="00CE3DAB">
      <w:pPr>
        <w:rPr>
          <w:rStyle w:val="a7"/>
          <w:b w:val="0"/>
        </w:rPr>
      </w:pPr>
      <w:r w:rsidRPr="00E4452C">
        <w:rPr>
          <w:rStyle w:val="a7"/>
          <w:b w:val="0"/>
        </w:rPr>
        <w:t>К регистрации на резервный день допускаются абитуриенты</w:t>
      </w:r>
      <w:r w:rsidRPr="00E4452C">
        <w:t xml:space="preserve">, которые были зарегистрированы для прохождения централизованного тестирования, но не смогли принять в нем участия по </w:t>
      </w:r>
      <w:r w:rsidRPr="0092340F">
        <w:rPr>
          <w:b/>
          <w:color w:val="FF0000"/>
        </w:rPr>
        <w:t>уважительной причине</w:t>
      </w:r>
      <w:r w:rsidRPr="00E4452C">
        <w:t>, подтвержденного</w:t>
      </w:r>
      <w:r w:rsidRPr="00E4452C">
        <w:rPr>
          <w:color w:val="FF0000"/>
        </w:rPr>
        <w:t xml:space="preserve"> </w:t>
      </w:r>
      <w:r w:rsidRPr="00E4452C">
        <w:t>документально.</w:t>
      </w:r>
      <w:r w:rsidRPr="00E4452C">
        <w:rPr>
          <w:color w:val="FF0000"/>
        </w:rPr>
        <w:br/>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6"/>
        <w:gridCol w:w="6450"/>
      </w:tblGrid>
      <w:tr w:rsidR="00CE3DAB" w:rsidTr="003A2915">
        <w:tc>
          <w:tcPr>
            <w:tcW w:w="2268" w:type="dxa"/>
          </w:tcPr>
          <w:p w:rsidR="00CE3DAB" w:rsidRDefault="00CE3DAB" w:rsidP="003A2915"/>
          <w:p w:rsidR="00CE3DAB" w:rsidRDefault="00CE3DAB" w:rsidP="003A2915">
            <w:pPr>
              <w:rPr>
                <w:rStyle w:val="a7"/>
                <w:color w:val="FF0000"/>
              </w:rPr>
            </w:pPr>
            <w:r>
              <w:rPr>
                <w:noProof/>
              </w:rPr>
              <w:drawing>
                <wp:inline distT="0" distB="0" distL="0" distR="0">
                  <wp:extent cx="2095500" cy="1762125"/>
                  <wp:effectExtent l="19050" t="0" r="0" b="0"/>
                  <wp:docPr id="29" name="Рисунок 29" descr="galoch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alochka"/>
                          <pic:cNvPicPr>
                            <a:picLocks noChangeAspect="1" noChangeArrowheads="1"/>
                          </pic:cNvPicPr>
                        </pic:nvPicPr>
                        <pic:blipFill>
                          <a:blip r:embed="rId31"/>
                          <a:srcRect/>
                          <a:stretch>
                            <a:fillRect/>
                          </a:stretch>
                        </pic:blipFill>
                        <pic:spPr bwMode="auto">
                          <a:xfrm>
                            <a:off x="0" y="0"/>
                            <a:ext cx="2095500" cy="1762125"/>
                          </a:xfrm>
                          <a:prstGeom prst="rect">
                            <a:avLst/>
                          </a:prstGeom>
                          <a:noFill/>
                          <a:ln w="9525">
                            <a:noFill/>
                            <a:miter lim="800000"/>
                            <a:headEnd/>
                            <a:tailEnd/>
                          </a:ln>
                        </pic:spPr>
                      </pic:pic>
                    </a:graphicData>
                  </a:graphic>
                </wp:inline>
              </w:drawing>
            </w:r>
          </w:p>
        </w:tc>
        <w:tc>
          <w:tcPr>
            <w:tcW w:w="7303" w:type="dxa"/>
          </w:tcPr>
          <w:p w:rsidR="00CE3DAB" w:rsidRPr="00E4452C" w:rsidRDefault="00CE3DAB" w:rsidP="003A2915">
            <w:pPr>
              <w:jc w:val="center"/>
              <w:rPr>
                <w:color w:val="FF0000"/>
                <w:sz w:val="32"/>
                <w:szCs w:val="32"/>
              </w:rPr>
            </w:pPr>
            <w:r w:rsidRPr="00E4452C">
              <w:rPr>
                <w:rStyle w:val="a7"/>
                <w:color w:val="FF0000"/>
                <w:sz w:val="32"/>
                <w:szCs w:val="32"/>
              </w:rPr>
              <w:t>Регистрация на резервный день</w:t>
            </w:r>
            <w:r w:rsidRPr="00E4452C">
              <w:rPr>
                <w:color w:val="FF0000"/>
                <w:sz w:val="32"/>
                <w:szCs w:val="32"/>
              </w:rPr>
              <w:t xml:space="preserve"> </w:t>
            </w:r>
          </w:p>
          <w:p w:rsidR="00CE3DAB" w:rsidRPr="00E4452C" w:rsidRDefault="00CE3DAB" w:rsidP="003A2915">
            <w:pPr>
              <w:jc w:val="center"/>
            </w:pPr>
            <w:r w:rsidRPr="00E4452C">
              <w:t>производится</w:t>
            </w:r>
          </w:p>
          <w:p w:rsidR="00CE3DAB" w:rsidRPr="00E4452C" w:rsidRDefault="00CE3DAB" w:rsidP="003A2915">
            <w:pPr>
              <w:jc w:val="center"/>
              <w:rPr>
                <w:color w:val="FF0000"/>
                <w:sz w:val="28"/>
                <w:szCs w:val="28"/>
              </w:rPr>
            </w:pPr>
            <w:r w:rsidRPr="00E4452C">
              <w:rPr>
                <w:b/>
                <w:color w:val="FF0000"/>
                <w:sz w:val="28"/>
                <w:szCs w:val="28"/>
              </w:rPr>
              <w:t xml:space="preserve">с </w:t>
            </w:r>
            <w:r>
              <w:rPr>
                <w:rStyle w:val="a7"/>
                <w:color w:val="FF0000"/>
                <w:sz w:val="28"/>
                <w:szCs w:val="28"/>
              </w:rPr>
              <w:t>30</w:t>
            </w:r>
            <w:r w:rsidRPr="00E4452C">
              <w:rPr>
                <w:rStyle w:val="a7"/>
                <w:color w:val="FF0000"/>
                <w:sz w:val="28"/>
                <w:szCs w:val="28"/>
              </w:rPr>
              <w:t xml:space="preserve"> июня по </w:t>
            </w:r>
            <w:r w:rsidRPr="00D076BD">
              <w:rPr>
                <w:rStyle w:val="a7"/>
                <w:color w:val="FF0000"/>
                <w:sz w:val="28"/>
                <w:szCs w:val="28"/>
              </w:rPr>
              <w:t>3</w:t>
            </w:r>
            <w:r w:rsidRPr="00E4452C">
              <w:rPr>
                <w:rStyle w:val="a7"/>
                <w:color w:val="FF0000"/>
                <w:sz w:val="28"/>
                <w:szCs w:val="28"/>
              </w:rPr>
              <w:t xml:space="preserve"> июля 201</w:t>
            </w:r>
            <w:r w:rsidRPr="002424E7">
              <w:rPr>
                <w:rStyle w:val="a7"/>
                <w:color w:val="FF0000"/>
                <w:sz w:val="28"/>
                <w:szCs w:val="28"/>
              </w:rPr>
              <w:t xml:space="preserve">8 </w:t>
            </w:r>
            <w:r w:rsidRPr="00E4452C">
              <w:rPr>
                <w:rStyle w:val="a7"/>
                <w:color w:val="FF0000"/>
                <w:sz w:val="28"/>
                <w:szCs w:val="28"/>
              </w:rPr>
              <w:t>года</w:t>
            </w:r>
            <w:r w:rsidRPr="00E4452C">
              <w:rPr>
                <w:color w:val="FF0000"/>
                <w:sz w:val="28"/>
                <w:szCs w:val="28"/>
              </w:rPr>
              <w:t xml:space="preserve"> </w:t>
            </w:r>
          </w:p>
          <w:p w:rsidR="00CE3DAB" w:rsidRPr="0092340F" w:rsidRDefault="00CE3DAB" w:rsidP="003A2915">
            <w:pPr>
              <w:jc w:val="center"/>
              <w:rPr>
                <w:b/>
                <w:color w:val="FF0000"/>
                <w:sz w:val="28"/>
                <w:szCs w:val="28"/>
              </w:rPr>
            </w:pPr>
            <w:r w:rsidRPr="0092340F">
              <w:rPr>
                <w:b/>
                <w:sz w:val="28"/>
                <w:szCs w:val="28"/>
              </w:rPr>
              <w:t>в «Брестском государственном техническом университете»</w:t>
            </w:r>
          </w:p>
          <w:p w:rsidR="00CE3DAB" w:rsidRDefault="00CE3DAB" w:rsidP="003A2915">
            <w:pPr>
              <w:jc w:val="center"/>
            </w:pPr>
            <w:r>
              <w:rPr>
                <w:color w:val="FF0000"/>
              </w:rPr>
              <w:br/>
            </w:r>
            <w:r w:rsidRPr="00E4452C">
              <w:rPr>
                <w:b/>
                <w:color w:val="FF0000"/>
              </w:rPr>
              <w:t>     Режим работы</w:t>
            </w:r>
            <w:r>
              <w:rPr>
                <w:color w:val="FF0000"/>
              </w:rPr>
              <w:t xml:space="preserve"> </w:t>
            </w:r>
            <w:r w:rsidRPr="00E4452C">
              <w:rPr>
                <w:b/>
                <w:color w:val="FF0000"/>
              </w:rPr>
              <w:t>в период регистрации на резервный день</w:t>
            </w:r>
            <w:r>
              <w:br/>
            </w:r>
            <w:r w:rsidRPr="00E4452C">
              <w:rPr>
                <w:b/>
                <w:color w:val="FF0000"/>
                <w:sz w:val="28"/>
                <w:szCs w:val="28"/>
              </w:rPr>
              <w:t>с 9 00 до 1</w:t>
            </w:r>
            <w:r>
              <w:rPr>
                <w:b/>
                <w:color w:val="FF0000"/>
                <w:sz w:val="28"/>
                <w:szCs w:val="28"/>
              </w:rPr>
              <w:t>8</w:t>
            </w:r>
            <w:r w:rsidRPr="00E4452C">
              <w:rPr>
                <w:b/>
                <w:color w:val="FF0000"/>
                <w:sz w:val="28"/>
                <w:szCs w:val="28"/>
              </w:rPr>
              <w:t xml:space="preserve"> 00</w:t>
            </w:r>
            <w:r w:rsidRPr="00E4452C">
              <w:rPr>
                <w:b/>
                <w:sz w:val="28"/>
                <w:szCs w:val="28"/>
              </w:rPr>
              <w:br/>
            </w:r>
            <w:r w:rsidRPr="0092340F">
              <w:rPr>
                <w:b/>
                <w:color w:val="FF0000"/>
              </w:rPr>
              <w:t>Наш адрес:</w:t>
            </w:r>
            <w:r w:rsidRPr="0092340F">
              <w:rPr>
                <w:b/>
              </w:rPr>
              <w:t xml:space="preserve"> </w:t>
            </w:r>
            <w:r w:rsidRPr="00E4452C">
              <w:t>г.Брест, ул. Московская, 267 –</w:t>
            </w:r>
            <w:proofErr w:type="spellStart"/>
            <w:r w:rsidRPr="00E4452C">
              <w:t>БрГТУ</w:t>
            </w:r>
            <w:proofErr w:type="spellEnd"/>
            <w:r w:rsidRPr="00E4452C">
              <w:t xml:space="preserve">, </w:t>
            </w:r>
          </w:p>
          <w:p w:rsidR="00CE3DAB" w:rsidRDefault="00CE3DAB" w:rsidP="003A2915">
            <w:pPr>
              <w:jc w:val="center"/>
              <w:rPr>
                <w:rStyle w:val="a7"/>
                <w:color w:val="FF0000"/>
              </w:rPr>
            </w:pPr>
            <w:r w:rsidRPr="00E4452C">
              <w:t>5</w:t>
            </w:r>
            <w:r>
              <w:t xml:space="preserve"> </w:t>
            </w:r>
            <w:r w:rsidRPr="00E4452C">
              <w:t>корпус, Центр тестирования (вход со стороны стоянки). </w:t>
            </w:r>
            <w:r w:rsidRPr="00E4452C">
              <w:br/>
              <w:t> </w:t>
            </w:r>
            <w:r w:rsidRPr="0092340F">
              <w:rPr>
                <w:b/>
              </w:rPr>
              <w:t>Телефон для справок: 8 (0162) 42-04-92, 42-70-11</w:t>
            </w:r>
          </w:p>
        </w:tc>
      </w:tr>
    </w:tbl>
    <w:p w:rsidR="00CE3DAB" w:rsidRDefault="00CE3DAB" w:rsidP="00CE3DAB">
      <w:pPr>
        <w:rPr>
          <w:rStyle w:val="a7"/>
          <w:color w:val="FF0000"/>
        </w:rPr>
      </w:pPr>
    </w:p>
    <w:p w:rsidR="00CE3DAB" w:rsidRDefault="00CE3DAB" w:rsidP="00CE3DAB">
      <w:pPr>
        <w:pStyle w:val="aa"/>
      </w:pPr>
      <w:r>
        <w:rPr>
          <w:color w:val="FF0000"/>
        </w:rPr>
        <w:t>   </w:t>
      </w:r>
      <w:r>
        <w:rPr>
          <w:rStyle w:val="a7"/>
        </w:rPr>
        <w:t xml:space="preserve">Для регистрации </w:t>
      </w:r>
      <w:r w:rsidRPr="0092340F">
        <w:rPr>
          <w:b/>
          <w:color w:val="0000FF"/>
        </w:rPr>
        <w:t>на централизованное тестирование в резервный день</w:t>
      </w:r>
      <w:r w:rsidRPr="0092340F">
        <w:rPr>
          <w:rStyle w:val="a7"/>
        </w:rPr>
        <w:t xml:space="preserve"> </w:t>
      </w:r>
      <w:r>
        <w:rPr>
          <w:rStyle w:val="a7"/>
        </w:rPr>
        <w:t>абитуриент при себе должен иметь:</w:t>
      </w:r>
    </w:p>
    <w:p w:rsidR="00CE3DAB" w:rsidRDefault="00CE3DAB" w:rsidP="00CE3DAB">
      <w:pPr>
        <w:spacing w:before="100" w:beforeAutospacing="1" w:after="100" w:afterAutospacing="1"/>
        <w:ind w:left="357"/>
      </w:pPr>
      <w:r>
        <w:rPr>
          <w:rStyle w:val="a7"/>
        </w:rPr>
        <w:t>- паспорт</w:t>
      </w:r>
      <w:r>
        <w:t xml:space="preserve"> (вид на жительство, удостоверение беженца или справку, выдаваемую в случае утраты (хищения) документа, удостоверяющего личность);</w:t>
      </w:r>
    </w:p>
    <w:p w:rsidR="00CE3DAB" w:rsidRDefault="00CE3DAB" w:rsidP="00CE3DAB">
      <w:pPr>
        <w:spacing w:before="100" w:beforeAutospacing="1" w:after="100" w:afterAutospacing="1"/>
        <w:rPr>
          <w:color w:val="000000"/>
        </w:rPr>
      </w:pPr>
      <w:r>
        <w:rPr>
          <w:color w:val="000000"/>
        </w:rPr>
        <w:t xml:space="preserve">      </w:t>
      </w:r>
      <w:r w:rsidRPr="0092340F">
        <w:rPr>
          <w:color w:val="000000"/>
        </w:rPr>
        <w:t xml:space="preserve"> - </w:t>
      </w:r>
      <w:r w:rsidRPr="0092340F">
        <w:rPr>
          <w:b/>
          <w:color w:val="000000"/>
        </w:rPr>
        <w:t>пропуск</w:t>
      </w:r>
      <w:r w:rsidRPr="0092340F">
        <w:rPr>
          <w:color w:val="000000"/>
        </w:rPr>
        <w:t xml:space="preserve"> на централизованное тестирование;</w:t>
      </w:r>
      <w:r w:rsidRPr="0092340F">
        <w:rPr>
          <w:color w:val="000000"/>
        </w:rPr>
        <w:br/>
        <w:t>   </w:t>
      </w:r>
      <w:r>
        <w:rPr>
          <w:color w:val="000000"/>
        </w:rPr>
        <w:t xml:space="preserve">   </w:t>
      </w:r>
      <w:r w:rsidRPr="0092340F">
        <w:rPr>
          <w:color w:val="000000"/>
        </w:rPr>
        <w:t xml:space="preserve"> - </w:t>
      </w:r>
      <w:r w:rsidRPr="0092340F">
        <w:rPr>
          <w:b/>
          <w:color w:val="000000"/>
        </w:rPr>
        <w:t>документ</w:t>
      </w:r>
      <w:r w:rsidRPr="0092340F">
        <w:rPr>
          <w:color w:val="000000"/>
        </w:rPr>
        <w:t xml:space="preserve">, подтверждающий </w:t>
      </w:r>
      <w:r w:rsidRPr="0092340F">
        <w:rPr>
          <w:b/>
          <w:color w:val="000000"/>
        </w:rPr>
        <w:t>уважительную причину</w:t>
      </w:r>
      <w:r w:rsidRPr="0092340F">
        <w:rPr>
          <w:color w:val="000000"/>
        </w:rPr>
        <w:t xml:space="preserve"> </w:t>
      </w:r>
      <w:r>
        <w:rPr>
          <w:color w:val="000000"/>
        </w:rPr>
        <w:t>отсутствия</w:t>
      </w:r>
      <w:r w:rsidRPr="0092340F">
        <w:rPr>
          <w:color w:val="000000"/>
        </w:rPr>
        <w:t>.</w:t>
      </w:r>
      <w:r w:rsidRPr="0092340F">
        <w:rPr>
          <w:color w:val="000000"/>
        </w:rPr>
        <w:br/>
        <w:t>    </w:t>
      </w:r>
      <w:r w:rsidRPr="0092340F">
        <w:rPr>
          <w:color w:val="000000"/>
        </w:rPr>
        <w:br/>
        <w:t xml:space="preserve">   Допуск к сдаче централизованного тестирования в резервный день будет осуществляться </w:t>
      </w:r>
      <w:r w:rsidRPr="0092340F">
        <w:rPr>
          <w:color w:val="000000"/>
          <w:u w:val="single"/>
        </w:rPr>
        <w:t>решением организационной комиссии.</w:t>
      </w:r>
      <w:r w:rsidRPr="0092340F">
        <w:rPr>
          <w:color w:val="000000"/>
        </w:rPr>
        <w:t xml:space="preserve"> </w:t>
      </w:r>
      <w:r w:rsidRPr="0092340F">
        <w:rPr>
          <w:color w:val="000000"/>
        </w:rPr>
        <w:b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6"/>
        <w:gridCol w:w="7303"/>
      </w:tblGrid>
      <w:tr w:rsidR="00CE3DAB" w:rsidTr="003A2915">
        <w:tc>
          <w:tcPr>
            <w:tcW w:w="2268" w:type="dxa"/>
            <w:vMerge w:val="restart"/>
          </w:tcPr>
          <w:p w:rsidR="00CE3DAB" w:rsidRDefault="00CE3DAB" w:rsidP="003A2915">
            <w:pPr>
              <w:spacing w:before="100" w:beforeAutospacing="1" w:after="100" w:afterAutospacing="1"/>
              <w:rPr>
                <w:color w:val="000000"/>
              </w:rPr>
            </w:pPr>
            <w:r>
              <w:rPr>
                <w:noProof/>
              </w:rPr>
              <w:drawing>
                <wp:inline distT="0" distB="0" distL="0" distR="0">
                  <wp:extent cx="1390650" cy="2057400"/>
                  <wp:effectExtent l="19050" t="0" r="0" b="0"/>
                  <wp:docPr id="30" name="Рисунок 30" descr="-%D0%BA%D0%BD%D0%B8%D0%B3%D0%B0-%D0%B4%D0%BB%D1%8F-%D1%80%D0%BE%D0%B4%D0%B8%D1%82%D0%B5%D0%BB%D1%8F-2yq14j77a5v3hgenubr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0%BA%D0%BD%D0%B8%D0%B3%D0%B0-%D0%B4%D0%BB%D1%8F-%D1%80%D0%BE%D0%B4%D0%B8%D1%82%D0%B5%D0%BB%D1%8F-2yq14j77a5v3hgenubrgne"/>
                          <pic:cNvPicPr>
                            <a:picLocks noChangeAspect="1" noChangeArrowheads="1"/>
                          </pic:cNvPicPr>
                        </pic:nvPicPr>
                        <pic:blipFill>
                          <a:blip r:embed="rId32" cstate="print"/>
                          <a:srcRect/>
                          <a:stretch>
                            <a:fillRect/>
                          </a:stretch>
                        </pic:blipFill>
                        <pic:spPr bwMode="auto">
                          <a:xfrm>
                            <a:off x="0" y="0"/>
                            <a:ext cx="1390650" cy="2057400"/>
                          </a:xfrm>
                          <a:prstGeom prst="rect">
                            <a:avLst/>
                          </a:prstGeom>
                          <a:noFill/>
                          <a:ln w="9525">
                            <a:noFill/>
                            <a:miter lim="800000"/>
                            <a:headEnd/>
                            <a:tailEnd/>
                          </a:ln>
                        </pic:spPr>
                      </pic:pic>
                    </a:graphicData>
                  </a:graphic>
                </wp:inline>
              </w:drawing>
            </w:r>
          </w:p>
        </w:tc>
        <w:tc>
          <w:tcPr>
            <w:tcW w:w="7303" w:type="dxa"/>
          </w:tcPr>
          <w:p w:rsidR="00CE3DAB" w:rsidRDefault="00CE3DAB" w:rsidP="003A2915">
            <w:pPr>
              <w:pStyle w:val="aa"/>
              <w:jc w:val="both"/>
            </w:pPr>
            <w:r w:rsidRPr="004F48B1">
              <w:rPr>
                <w:b/>
                <w:color w:val="FF0000"/>
              </w:rPr>
              <w:t>Информируем</w:t>
            </w:r>
            <w:r>
              <w:t>, что отсутствие у абитуриента документа, удостоверяющего личность (</w:t>
            </w:r>
            <w:r w:rsidRPr="004F48B1">
              <w:rPr>
                <w:color w:val="FF0000"/>
              </w:rPr>
              <w:t>в том числе и нахождение документа на оформлении визы</w:t>
            </w:r>
            <w:r>
              <w:t xml:space="preserve">) не является основанием для прохождения ЦТ в резервный день. </w:t>
            </w:r>
          </w:p>
          <w:p w:rsidR="00CE3DAB" w:rsidRPr="004F48B1" w:rsidRDefault="00CE3DAB" w:rsidP="003A2915">
            <w:pPr>
              <w:pStyle w:val="aa"/>
              <w:jc w:val="both"/>
              <w:rPr>
                <w:color w:val="000000"/>
                <w:sz w:val="4"/>
                <w:szCs w:val="4"/>
              </w:rPr>
            </w:pPr>
          </w:p>
        </w:tc>
      </w:tr>
      <w:tr w:rsidR="00CE3DAB" w:rsidTr="003A2915">
        <w:tc>
          <w:tcPr>
            <w:tcW w:w="2268" w:type="dxa"/>
            <w:vMerge/>
          </w:tcPr>
          <w:p w:rsidR="00CE3DAB" w:rsidRDefault="00CE3DAB" w:rsidP="003A2915">
            <w:pPr>
              <w:spacing w:before="100" w:beforeAutospacing="1" w:after="100" w:afterAutospacing="1"/>
              <w:rPr>
                <w:color w:val="000000"/>
              </w:rPr>
            </w:pPr>
          </w:p>
        </w:tc>
        <w:tc>
          <w:tcPr>
            <w:tcW w:w="7303" w:type="dxa"/>
          </w:tcPr>
          <w:p w:rsidR="00CE3DAB" w:rsidRDefault="00CE3DAB" w:rsidP="003A2915">
            <w:pPr>
              <w:spacing w:before="100" w:beforeAutospacing="1" w:after="100" w:afterAutospacing="1"/>
              <w:rPr>
                <w:color w:val="000000"/>
              </w:rPr>
            </w:pPr>
            <w:r w:rsidRPr="004F48B1">
              <w:rPr>
                <w:b/>
                <w:color w:val="FF0000"/>
              </w:rPr>
              <w:t>Выпускники учреждений среднего специального образования (колледжи)</w:t>
            </w:r>
            <w:r>
              <w:t xml:space="preserve">, у которых дата итоговой аттестации в учреждениях среднего специального образования (колледжи) (защита дипломного проекта, государственный экзамен) совпадает с днем проведения ЦТ </w:t>
            </w:r>
            <w:r w:rsidRPr="004F48B1">
              <w:rPr>
                <w:color w:val="FF0000"/>
              </w:rPr>
              <w:t>не могут претендовать на прохождение ЦТ в резервный день</w:t>
            </w:r>
            <w:r>
              <w:t xml:space="preserve">, так как данная категория лиц не является абитуриентами. </w:t>
            </w:r>
          </w:p>
        </w:tc>
      </w:tr>
    </w:tbl>
    <w:p w:rsidR="00CE3DAB" w:rsidRPr="0092340F" w:rsidRDefault="00CE3DAB" w:rsidP="00CE3DAB">
      <w:pPr>
        <w:spacing w:before="100" w:beforeAutospacing="1" w:after="100" w:afterAutospacing="1"/>
        <w:rPr>
          <w:color w:val="000000"/>
        </w:rPr>
      </w:pPr>
      <w:r w:rsidRPr="0092340F">
        <w:rPr>
          <w:color w:val="000000"/>
        </w:rPr>
        <w:lastRenderedPageBreak/>
        <w:br/>
      </w:r>
    </w:p>
    <w:tbl>
      <w:tblPr>
        <w:tblStyle w:val="a4"/>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7756"/>
      </w:tblGrid>
      <w:tr w:rsidR="00CE3DAB" w:rsidTr="003A2915">
        <w:tc>
          <w:tcPr>
            <w:tcW w:w="2268" w:type="dxa"/>
          </w:tcPr>
          <w:p w:rsidR="00CE3DAB" w:rsidRDefault="00CE3DAB" w:rsidP="003A2915">
            <w:r>
              <w:rPr>
                <w:noProof/>
              </w:rPr>
              <w:drawing>
                <wp:inline distT="0" distB="0" distL="0" distR="0">
                  <wp:extent cx="1600200" cy="1600200"/>
                  <wp:effectExtent l="19050" t="0" r="0" b="0"/>
                  <wp:docPr id="31" name="Рисунок 31" descr="18c292_3cea3f8aaa2c4583b7834e6afb00a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c292_3cea3f8aaa2c4583b7834e6afb00ace6"/>
                          <pic:cNvPicPr>
                            <a:picLocks noChangeAspect="1" noChangeArrowheads="1"/>
                          </pic:cNvPicPr>
                        </pic:nvPicPr>
                        <pic:blipFill>
                          <a:blip r:embed="rId7"/>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tc>
        <w:tc>
          <w:tcPr>
            <w:tcW w:w="7829" w:type="dxa"/>
          </w:tcPr>
          <w:p w:rsidR="00CE3DAB" w:rsidRDefault="00CE3DAB" w:rsidP="003A2915">
            <w:pPr>
              <w:jc w:val="center"/>
              <w:rPr>
                <w:b/>
                <w:sz w:val="36"/>
                <w:szCs w:val="36"/>
              </w:rPr>
            </w:pPr>
            <w:r w:rsidRPr="00194D9D">
              <w:rPr>
                <w:b/>
                <w:sz w:val="36"/>
                <w:szCs w:val="36"/>
              </w:rPr>
              <w:t xml:space="preserve">Централизованное тестирование </w:t>
            </w:r>
          </w:p>
          <w:p w:rsidR="00CE3DAB" w:rsidRDefault="00CE3DAB" w:rsidP="003A2915">
            <w:pPr>
              <w:jc w:val="center"/>
              <w:rPr>
                <w:b/>
                <w:sz w:val="36"/>
                <w:szCs w:val="36"/>
              </w:rPr>
            </w:pPr>
            <w:r w:rsidRPr="00194D9D">
              <w:rPr>
                <w:b/>
                <w:sz w:val="36"/>
                <w:szCs w:val="36"/>
              </w:rPr>
              <w:t>в резервны</w:t>
            </w:r>
            <w:r>
              <w:rPr>
                <w:b/>
                <w:sz w:val="36"/>
                <w:szCs w:val="36"/>
              </w:rPr>
              <w:t xml:space="preserve">е </w:t>
            </w:r>
            <w:r w:rsidRPr="00194D9D">
              <w:rPr>
                <w:b/>
                <w:sz w:val="36"/>
                <w:szCs w:val="36"/>
              </w:rPr>
              <w:t xml:space="preserve"> д</w:t>
            </w:r>
            <w:r>
              <w:rPr>
                <w:b/>
                <w:sz w:val="36"/>
                <w:szCs w:val="36"/>
              </w:rPr>
              <w:t>ни</w:t>
            </w:r>
            <w:r w:rsidRPr="00194D9D">
              <w:rPr>
                <w:b/>
                <w:sz w:val="36"/>
                <w:szCs w:val="36"/>
              </w:rPr>
              <w:t xml:space="preserve"> </w:t>
            </w:r>
          </w:p>
          <w:p w:rsidR="00CE3DAB" w:rsidRDefault="00CE3DAB" w:rsidP="003A2915">
            <w:pPr>
              <w:jc w:val="center"/>
              <w:rPr>
                <w:b/>
                <w:sz w:val="36"/>
                <w:szCs w:val="36"/>
              </w:rPr>
            </w:pPr>
            <w:r>
              <w:rPr>
                <w:rStyle w:val="a7"/>
                <w:color w:val="FF0000"/>
                <w:sz w:val="36"/>
                <w:szCs w:val="36"/>
              </w:rPr>
              <w:t>6, 8, 10</w:t>
            </w:r>
            <w:r w:rsidRPr="00194D9D">
              <w:rPr>
                <w:rStyle w:val="a7"/>
                <w:color w:val="FF0000"/>
                <w:sz w:val="36"/>
                <w:szCs w:val="36"/>
              </w:rPr>
              <w:t> июля 201</w:t>
            </w:r>
            <w:r w:rsidRPr="00CE3DAB">
              <w:rPr>
                <w:rStyle w:val="a7"/>
                <w:color w:val="FF0000"/>
                <w:sz w:val="36"/>
                <w:szCs w:val="36"/>
              </w:rPr>
              <w:t>8</w:t>
            </w:r>
            <w:r>
              <w:rPr>
                <w:rStyle w:val="a7"/>
                <w:color w:val="FF0000"/>
                <w:sz w:val="36"/>
                <w:szCs w:val="36"/>
              </w:rPr>
              <w:t xml:space="preserve"> </w:t>
            </w:r>
            <w:r w:rsidRPr="00194D9D">
              <w:rPr>
                <w:rStyle w:val="a7"/>
                <w:color w:val="FF0000"/>
                <w:sz w:val="36"/>
                <w:szCs w:val="36"/>
              </w:rPr>
              <w:t>года</w:t>
            </w:r>
          </w:p>
          <w:p w:rsidR="00CE3DAB" w:rsidRDefault="00CE3DAB" w:rsidP="003A2915">
            <w:pPr>
              <w:jc w:val="center"/>
              <w:rPr>
                <w:b/>
                <w:sz w:val="36"/>
                <w:szCs w:val="36"/>
              </w:rPr>
            </w:pPr>
            <w:r w:rsidRPr="00194D9D">
              <w:rPr>
                <w:b/>
                <w:sz w:val="36"/>
                <w:szCs w:val="36"/>
              </w:rPr>
              <w:t>будет проходить в</w:t>
            </w:r>
          </w:p>
          <w:p w:rsidR="00CE3DAB" w:rsidRDefault="00CE3DAB" w:rsidP="003A2915">
            <w:pPr>
              <w:jc w:val="center"/>
              <w:rPr>
                <w:b/>
                <w:sz w:val="36"/>
                <w:szCs w:val="36"/>
              </w:rPr>
            </w:pPr>
            <w:r w:rsidRPr="00194D9D">
              <w:rPr>
                <w:b/>
                <w:color w:val="FF0000"/>
                <w:sz w:val="36"/>
                <w:szCs w:val="36"/>
              </w:rPr>
              <w:t>«</w:t>
            </w:r>
            <w:r w:rsidRPr="00194D9D">
              <w:rPr>
                <w:rStyle w:val="a7"/>
                <w:color w:val="FF0000"/>
                <w:sz w:val="36"/>
                <w:szCs w:val="36"/>
              </w:rPr>
              <w:t xml:space="preserve">Белорусском </w:t>
            </w:r>
            <w:r>
              <w:rPr>
                <w:rStyle w:val="a7"/>
                <w:color w:val="FF0000"/>
                <w:sz w:val="36"/>
                <w:szCs w:val="36"/>
              </w:rPr>
              <w:t>г</w:t>
            </w:r>
            <w:r w:rsidRPr="00194D9D">
              <w:rPr>
                <w:rStyle w:val="a7"/>
                <w:color w:val="FF0000"/>
                <w:sz w:val="36"/>
                <w:szCs w:val="36"/>
              </w:rPr>
              <w:t>осударственном университете</w:t>
            </w:r>
            <w:r>
              <w:rPr>
                <w:rStyle w:val="a7"/>
                <w:color w:val="FF0000"/>
                <w:sz w:val="36"/>
                <w:szCs w:val="36"/>
              </w:rPr>
              <w:t>»</w:t>
            </w:r>
          </w:p>
          <w:p w:rsidR="00CE3DAB" w:rsidRPr="00194D9D" w:rsidRDefault="00CE3DAB" w:rsidP="003A2915">
            <w:pPr>
              <w:jc w:val="center"/>
              <w:rPr>
                <w:b/>
                <w:sz w:val="36"/>
                <w:szCs w:val="36"/>
              </w:rPr>
            </w:pPr>
            <w:r w:rsidRPr="00194D9D">
              <w:rPr>
                <w:b/>
                <w:sz w:val="36"/>
                <w:szCs w:val="36"/>
              </w:rPr>
              <w:t>по адресу: </w:t>
            </w:r>
            <w:r w:rsidRPr="00194D9D">
              <w:rPr>
                <w:rStyle w:val="a7"/>
                <w:color w:val="FF0000"/>
                <w:sz w:val="36"/>
                <w:szCs w:val="36"/>
              </w:rPr>
              <w:t>г. Минск, пр</w:t>
            </w:r>
            <w:r>
              <w:rPr>
                <w:rStyle w:val="a7"/>
                <w:color w:val="FF0000"/>
                <w:sz w:val="36"/>
                <w:szCs w:val="36"/>
              </w:rPr>
              <w:t>-</w:t>
            </w:r>
            <w:r w:rsidRPr="00194D9D">
              <w:rPr>
                <w:rStyle w:val="a7"/>
                <w:color w:val="FF0000"/>
                <w:sz w:val="36"/>
                <w:szCs w:val="36"/>
              </w:rPr>
              <w:t>т Независимости, 4.</w:t>
            </w:r>
          </w:p>
        </w:tc>
      </w:tr>
    </w:tbl>
    <w:p w:rsidR="00CE3DAB" w:rsidRDefault="00CE3DAB" w:rsidP="00CE3DAB">
      <w:r>
        <w:br/>
      </w:r>
    </w:p>
    <w:p w:rsidR="00CE3DAB" w:rsidRDefault="00CE3DAB" w:rsidP="00CE3DAB">
      <w:pPr>
        <w:rPr>
          <w:color w:val="FF0000"/>
        </w:rPr>
      </w:pPr>
    </w:p>
    <w:p w:rsidR="00CE3DAB" w:rsidRPr="00CE3DAB" w:rsidRDefault="00CE3DAB" w:rsidP="00CE3DAB">
      <w:pPr>
        <w:spacing w:line="240" w:lineRule="auto"/>
        <w:rPr>
          <w:rFonts w:ascii="Times New Roman" w:hAnsi="Times New Roman" w:cs="Times New Roman"/>
        </w:rPr>
      </w:pPr>
    </w:p>
    <w:sectPr w:rsidR="00CE3DAB" w:rsidRPr="00CE3DAB" w:rsidSect="00943D94">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5AFD"/>
    <w:multiLevelType w:val="hybridMultilevel"/>
    <w:tmpl w:val="F08829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94"/>
    <w:rsid w:val="00320678"/>
    <w:rsid w:val="003761D3"/>
    <w:rsid w:val="00620BF6"/>
    <w:rsid w:val="00761F68"/>
    <w:rsid w:val="00943D94"/>
    <w:rsid w:val="00CD171B"/>
    <w:rsid w:val="00CE3DAB"/>
    <w:rsid w:val="00E7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8F04483B-94FE-4C6B-AABE-0D165F36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43D94"/>
    <w:rPr>
      <w:color w:val="0000FF"/>
      <w:u w:val="single"/>
    </w:rPr>
  </w:style>
  <w:style w:type="table" w:styleId="a4">
    <w:name w:val="Table Grid"/>
    <w:basedOn w:val="a1"/>
    <w:rsid w:val="00CE3D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CE3DAB"/>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CE3DAB"/>
    <w:rPr>
      <w:rFonts w:ascii="Times New Roman" w:eastAsia="Times New Roman" w:hAnsi="Times New Roman" w:cs="Times New Roman"/>
      <w:sz w:val="28"/>
      <w:szCs w:val="24"/>
    </w:rPr>
  </w:style>
  <w:style w:type="character" w:styleId="a7">
    <w:name w:val="Strong"/>
    <w:basedOn w:val="a0"/>
    <w:qFormat/>
    <w:rsid w:val="00CE3DAB"/>
    <w:rPr>
      <w:b/>
      <w:bCs/>
    </w:rPr>
  </w:style>
  <w:style w:type="paragraph" w:styleId="a8">
    <w:name w:val="Balloon Text"/>
    <w:basedOn w:val="a"/>
    <w:link w:val="a9"/>
    <w:uiPriority w:val="99"/>
    <w:semiHidden/>
    <w:unhideWhenUsed/>
    <w:rsid w:val="00CE3D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3DAB"/>
    <w:rPr>
      <w:rFonts w:ascii="Tahoma" w:hAnsi="Tahoma" w:cs="Tahoma"/>
      <w:sz w:val="16"/>
      <w:szCs w:val="16"/>
    </w:rPr>
  </w:style>
  <w:style w:type="paragraph" w:customStyle="1" w:styleId="ConsPlusNormal">
    <w:name w:val="ConsPlusNormal"/>
    <w:rsid w:val="00CE3DAB"/>
    <w:pPr>
      <w:widowControl w:val="0"/>
      <w:autoSpaceDE w:val="0"/>
      <w:autoSpaceDN w:val="0"/>
      <w:spacing w:after="0" w:line="240" w:lineRule="auto"/>
    </w:pPr>
    <w:rPr>
      <w:rFonts w:ascii="Times New Roman" w:eastAsia="Times New Roman" w:hAnsi="Times New Roman" w:cs="Times New Roman"/>
      <w:sz w:val="24"/>
      <w:szCs w:val="20"/>
    </w:rPr>
  </w:style>
  <w:style w:type="paragraph" w:styleId="aa">
    <w:name w:val="Normal (Web)"/>
    <w:basedOn w:val="a"/>
    <w:rsid w:val="00CE3D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K&#1057;.BY" TargetMode="External"/><Relationship Id="rId13" Type="http://schemas.openxmlformats.org/officeDocument/2006/relationships/hyperlink" Target="consultantplus://offline/ref=FC804579270D44F0382B5B117377DE7BD6851EB17753F01C7EF8FC96577F1F4210E451C1885DF2F734914FFA9D9CpDQ8N" TargetMode="External"/><Relationship Id="rId18" Type="http://schemas.openxmlformats.org/officeDocument/2006/relationships/hyperlink" Target="consultantplus://offline/ref=FC804579270D44F0382B5B117377DE7BD6851EB17753F01C7EF8FC96577F1F4210E451C1885DF2F734914FFA9D9CpDQFN" TargetMode="External"/><Relationship Id="rId26" Type="http://schemas.openxmlformats.org/officeDocument/2006/relationships/hyperlink" Target="consultantplus://offline/ref=FC804579270D44F0382B5B117377DE7BD6851EB17753F01C7EF8FC96577F1F4210E451C1885DF2F734914FFA9D9CpDQFN" TargetMode="External"/><Relationship Id="rId3" Type="http://schemas.openxmlformats.org/officeDocument/2006/relationships/styles" Target="styles.xml"/><Relationship Id="rId21" Type="http://schemas.openxmlformats.org/officeDocument/2006/relationships/hyperlink" Target="consultantplus://offline/ref=FC804579270D44F0382B5B117377DE7BD6851EB17753F01F77F9F39F577F1F4210E451C1885DF2F734914FFA9D9BpDQFN"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consultantplus://offline/ref=FC804579270D44F0382B5B117377DE7BD6851EB17753F01F77F9F39F577F1F4210E451C1885DF2F734914FFA9D9BpDQ9N" TargetMode="External"/><Relationship Id="rId17" Type="http://schemas.openxmlformats.org/officeDocument/2006/relationships/hyperlink" Target="consultantplus://offline/ref=FC804579270D44F0382B5B117377DE7BD6851EB17753F01C7EF8FC96577F1F4210E451C1885DF2F734914FFA9D9CpDQFN" TargetMode="External"/><Relationship Id="rId25" Type="http://schemas.openxmlformats.org/officeDocument/2006/relationships/hyperlink" Target="consultantplus://offline/ref=FC804579270D44F0382B5B117377DE7BD6851EB17753F01E76F4F396577F1F4210E451C1885DF2F734914FFA9C98pDQ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804579270D44F0382B5B117377DE7BD6851EB17753F01E76F4F396577F1F4210E451C1885DF2F734914FFA9C98pDQEN" TargetMode="External"/><Relationship Id="rId20" Type="http://schemas.openxmlformats.org/officeDocument/2006/relationships/hyperlink" Target="consultantplus://offline/ref=FC804579270D44F0382B5B117377DE7BD6851EB17753F01E76F4F396577F1F4210E451C1885DF2F734914FFA9C98pDQEN" TargetMode="External"/><Relationship Id="rId29" Type="http://schemas.openxmlformats.org/officeDocument/2006/relationships/hyperlink" Target="consultantplus://offline/ref=FC804579270D44F0382B5B117377DE7BD6851EB17753F91C7AF5FE950A75171B1CE656CED74AF5BE38904FFA9Cp9QD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C804579270D44F0382B5B117377DE7BD6851EB17753F0197DF8FA99577F1F4210E451C1885DF2F734914FFA9F99pDQEN" TargetMode="External"/><Relationship Id="rId24" Type="http://schemas.openxmlformats.org/officeDocument/2006/relationships/hyperlink" Target="consultantplus://offline/ref=FC804579270D44F0382B5B117377DE7BD6851EB17753F01D79FAFD9D577F1F4210E451C1885DF2F734914FFA9D92pDQDN" TargetMode="Externa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consultantplus://offline/ref=FC804579270D44F0382B5B117377DE7BD6851EB17753F01D79FAFD9D577F1F4210E451C1885DF2F734914FFA9D92pDQEN" TargetMode="External"/><Relationship Id="rId23" Type="http://schemas.openxmlformats.org/officeDocument/2006/relationships/hyperlink" Target="consultantplus://offline/ref=FC804579270D44F0382B5B117377DE7BD6851EB17753F01C7EF8FC96577F1F4210E451C1885DF2F734914FFA9D9CpDQFN" TargetMode="External"/><Relationship Id="rId28" Type="http://schemas.openxmlformats.org/officeDocument/2006/relationships/hyperlink" Target="consultantplus://offline/ref=FC804579270D44F0382B5B117377DE7BD6851EB17753F01E76F4F396577F1F4210E451C1885DF2F734914FFA9C98pDQEN" TargetMode="External"/><Relationship Id="rId10" Type="http://schemas.openxmlformats.org/officeDocument/2006/relationships/image" Target="media/image3.jpeg"/><Relationship Id="rId19" Type="http://schemas.openxmlformats.org/officeDocument/2006/relationships/hyperlink" Target="consultantplus://offline/ref=FC804579270D44F0382B5B117377DE7BD6851EB17753F01D79FAFD9D577F1F4210E451C1885DF2F734914FFA9D92pDQDN"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FC804579270D44F0382B5B117377DE7BD6851EB17753F01F79F5F399577F1F4210E451pCQ1N" TargetMode="External"/><Relationship Id="rId14" Type="http://schemas.openxmlformats.org/officeDocument/2006/relationships/hyperlink" Target="consultantplus://offline/ref=FC804579270D44F0382B5B117377DE7BD6851EB17753F01C7EF8FC96577F1F4210E451C1885DF2F734914FFA9D9CpDQFN" TargetMode="External"/><Relationship Id="rId22" Type="http://schemas.openxmlformats.org/officeDocument/2006/relationships/hyperlink" Target="consultantplus://offline/ref=FC804579270D44F0382B5B117377DE7BD6851EB17753F01C7EF8FC96577F1F4210E451C1885DF2F734914FFA9D9CpDQFN" TargetMode="External"/><Relationship Id="rId27" Type="http://schemas.openxmlformats.org/officeDocument/2006/relationships/hyperlink" Target="consultantplus://offline/ref=FC804579270D44F0382B5B117377DE7BD6851EB17753F01D79FAFD9D577F1F4210E451C1885DF2F734914FFA9D92pDQDN" TargetMode="External"/><Relationship Id="rId30"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BEAB-95DE-48F8-953B-30D250B5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HOGWARTS</cp:lastModifiedBy>
  <cp:revision>2</cp:revision>
  <dcterms:created xsi:type="dcterms:W3CDTF">2018-05-11T20:04:00Z</dcterms:created>
  <dcterms:modified xsi:type="dcterms:W3CDTF">2018-05-11T20:04:00Z</dcterms:modified>
</cp:coreProperties>
</file>