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AC" w:rsidRPr="005160AC" w:rsidRDefault="005160AC" w:rsidP="005160AC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5160AC">
        <w:rPr>
          <w:rFonts w:ascii="inherit" w:eastAsia="Times New Roman" w:hAnsi="inherit" w:cs="Arial"/>
          <w:b/>
          <w:bCs/>
          <w:color w:val="333333"/>
          <w:kern w:val="36"/>
          <w:sz w:val="53"/>
          <w:szCs w:val="53"/>
          <w:bdr w:val="none" w:sz="0" w:space="0" w:color="auto" w:frame="1"/>
          <w:lang w:eastAsia="ru-RU"/>
        </w:rPr>
        <w:t>День единения народов России и Белоруссии</w:t>
      </w:r>
    </w:p>
    <w:p w:rsidR="005160AC" w:rsidRPr="005160AC" w:rsidRDefault="005160AC" w:rsidP="005160AC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bCs/>
          <w:color w:val="62A7D9"/>
          <w:sz w:val="24"/>
          <w:szCs w:val="24"/>
          <w:lang w:eastAsia="ru-RU"/>
        </w:rPr>
      </w:pPr>
      <w:r w:rsidRPr="005160AC">
        <w:rPr>
          <w:rFonts w:ascii="inherit" w:eastAsia="Times New Roman" w:hAnsi="inherit" w:cs="Arial"/>
          <w:b/>
          <w:bCs/>
          <w:color w:val="62A7D9"/>
          <w:sz w:val="19"/>
          <w:szCs w:val="19"/>
          <w:bdr w:val="none" w:sz="0" w:space="0" w:color="auto" w:frame="1"/>
          <w:lang w:eastAsia="ru-RU"/>
        </w:rPr>
        <w:t>04:1002.04.2016</w:t>
      </w:r>
    </w:p>
    <w:p w:rsidR="005160AC" w:rsidRPr="005160AC" w:rsidRDefault="005160AC" w:rsidP="005160AC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160AC">
        <w:rPr>
          <w:rFonts w:ascii="inherit" w:eastAsia="Times New Roman" w:hAnsi="inherit" w:cs="Arial"/>
          <w:b/>
          <w:bCs/>
          <w:color w:val="333333"/>
          <w:sz w:val="17"/>
          <w:szCs w:val="17"/>
          <w:bdr w:val="none" w:sz="0" w:space="0" w:color="auto" w:frame="1"/>
          <w:lang w:eastAsia="ru-RU"/>
        </w:rPr>
        <w:t>03313112</w:t>
      </w:r>
    </w:p>
    <w:p w:rsidR="005160AC" w:rsidRPr="005160AC" w:rsidRDefault="005160AC" w:rsidP="005160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160AC">
        <w:rPr>
          <w:rFonts w:ascii="inherit" w:eastAsia="Times New Roman" w:hAnsi="inherit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2058525" wp14:editId="18D1B42F">
            <wp:extent cx="6096000" cy="3449320"/>
            <wp:effectExtent l="0" t="0" r="0" b="0"/>
            <wp:docPr id="1" name="Рисунок 1" descr="Флаги России и Белоруссии. Арх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лаги России и Белоруссии. Арх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AC" w:rsidRPr="005160AC" w:rsidRDefault="005160AC" w:rsidP="005160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7C7C7C"/>
          <w:sz w:val="24"/>
          <w:szCs w:val="24"/>
          <w:lang w:eastAsia="ru-RU"/>
        </w:rPr>
      </w:pPr>
      <w:hyperlink r:id="rId6" w:history="1">
        <w:r w:rsidRPr="005160AC">
          <w:rPr>
            <w:rFonts w:ascii="inherit" w:eastAsia="Times New Roman" w:hAnsi="inherit" w:cs="Arial"/>
            <w:color w:val="7C7C7C"/>
            <w:sz w:val="17"/>
            <w:szCs w:val="17"/>
            <w:u w:val="single"/>
            <w:bdr w:val="none" w:sz="0" w:space="0" w:color="auto" w:frame="1"/>
            <w:lang w:eastAsia="ru-RU"/>
          </w:rPr>
          <w:t>© РИА Новости. Андрей Александров</w:t>
        </w:r>
      </w:hyperlink>
    </w:p>
    <w:p w:rsidR="005160AC" w:rsidRPr="005160AC" w:rsidRDefault="005160AC" w:rsidP="005160AC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7C7C7C"/>
          <w:sz w:val="24"/>
          <w:szCs w:val="24"/>
          <w:lang w:eastAsia="ru-RU"/>
        </w:rPr>
      </w:pPr>
      <w:hyperlink r:id="rId7" w:history="1">
        <w:r w:rsidRPr="005160AC">
          <w:rPr>
            <w:rFonts w:ascii="inherit" w:eastAsia="Times New Roman" w:hAnsi="inherit" w:cs="Arial"/>
            <w:color w:val="7C7C7C"/>
            <w:sz w:val="17"/>
            <w:szCs w:val="17"/>
            <w:u w:val="single"/>
            <w:bdr w:val="none" w:sz="0" w:space="0" w:color="auto" w:frame="1"/>
            <w:lang w:eastAsia="ru-RU"/>
          </w:rPr>
          <w:t>Перейти в фотобанк</w:t>
        </w:r>
      </w:hyperlink>
    </w:p>
    <w:p w:rsidR="005160AC" w:rsidRPr="005160AC" w:rsidRDefault="005160AC" w:rsidP="005160A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160A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Ежегодно 2 апреля отмечается День единения народов России и Белоруссии.</w:t>
      </w:r>
    </w:p>
    <w:p w:rsidR="005160AC" w:rsidRPr="005160AC" w:rsidRDefault="005160AC" w:rsidP="005160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Ежегодно 2 апреля отмечается </w:t>
      </w:r>
      <w:hyperlink r:id="rId8" w:tgtFrame="_blank" w:history="1">
        <w:r w:rsidRPr="005160AC">
          <w:rPr>
            <w:rFonts w:ascii="inherit" w:eastAsia="Times New Roman" w:hAnsi="inherit" w:cs="Arial"/>
            <w:color w:val="62A7D9"/>
            <w:sz w:val="24"/>
            <w:szCs w:val="24"/>
            <w:u w:val="single"/>
            <w:bdr w:val="none" w:sz="0" w:space="0" w:color="auto" w:frame="1"/>
            <w:lang w:eastAsia="ru-RU"/>
          </w:rPr>
          <w:t>День единения народов России и Белоруссии</w:t>
        </w:r>
      </w:hyperlink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 Именно в этот день в 1996 году президенты двух государств подписали договор "Об образовании Сообщества России и Белоруссии". Факт подписания положил начало процессу взаимной интеграции стран. </w:t>
      </w:r>
    </w:p>
    <w:p w:rsidR="005160AC" w:rsidRPr="005160AC" w:rsidRDefault="005160AC" w:rsidP="005160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Ровно через год, 2 апреля 1997 года был </w:t>
      </w:r>
      <w:hyperlink r:id="rId9" w:tgtFrame="_blank" w:history="1">
        <w:r w:rsidRPr="005160AC">
          <w:rPr>
            <w:rFonts w:ascii="inherit" w:eastAsia="Times New Roman" w:hAnsi="inherit" w:cs="Arial"/>
            <w:color w:val="62A7D9"/>
            <w:sz w:val="24"/>
            <w:szCs w:val="24"/>
            <w:u w:val="single"/>
            <w:bdr w:val="none" w:sz="0" w:space="0" w:color="auto" w:frame="1"/>
            <w:lang w:eastAsia="ru-RU"/>
          </w:rPr>
          <w:t>подписан Договор</w:t>
        </w:r>
      </w:hyperlink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о Союзе Беларуси и России. Основными целями создания Союза было стремление повысить уровень жизни народов, укрепить отношения братства, дружбы и сотрудничества в политической, экономической, социальной и других областях, обеспечить устойчивое социально-экономическое развитие государств-участников на основе объединения их материальных и интеллектуальных потенциалов.</w:t>
      </w:r>
    </w:p>
    <w:p w:rsidR="005160AC" w:rsidRPr="005160AC" w:rsidRDefault="005160AC" w:rsidP="005160A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Следующим важным этапом в развитии союзных отношений двух госуда</w:t>
      </w:r>
      <w:proofErr w:type="gramStart"/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рств ст</w:t>
      </w:r>
      <w:proofErr w:type="gramEnd"/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ало подписание 25 декабря 1998 года Декларации о дальнейшем единении Беларуси и России, Договора о равных правах граждан, Соглашения о создании равных условий субъектам хозяйствования и Протокола к нему. В этих документах президенты двух стран твердо заявили о решимости продолжить поэтапное движение к добровольному объединению в Союзное государство при сохранении национального суверенитета государств-участников Союза. </w:t>
      </w:r>
      <w:proofErr w:type="gramStart"/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Одновременно были определены основные направления интеграционной работы в экономической и социальной сферах.</w:t>
      </w:r>
      <w:proofErr w:type="gramEnd"/>
    </w:p>
    <w:p w:rsidR="005160AC" w:rsidRPr="005160AC" w:rsidRDefault="005160AC" w:rsidP="005160A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lastRenderedPageBreak/>
        <w:t>8 декабря 1999 года был подписан Договор о создании Союзного государства и Программа действий Республики Беларусь и Российской Федерации по реализации положений Договора о создании Союзного государства. </w:t>
      </w:r>
    </w:p>
    <w:p w:rsidR="005160AC" w:rsidRPr="005160AC" w:rsidRDefault="005160AC" w:rsidP="005160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За прошедшее время союзный проект </w:t>
      </w:r>
      <w:hyperlink r:id="rId10" w:tgtFrame="_blank" w:history="1">
        <w:r w:rsidRPr="005160AC">
          <w:rPr>
            <w:rFonts w:ascii="inherit" w:eastAsia="Times New Roman" w:hAnsi="inherit" w:cs="Arial"/>
            <w:color w:val="62A7D9"/>
            <w:sz w:val="24"/>
            <w:szCs w:val="24"/>
            <w:u w:val="single"/>
            <w:bdr w:val="none" w:sz="0" w:space="0" w:color="auto" w:frame="1"/>
            <w:lang w:eastAsia="ru-RU"/>
          </w:rPr>
          <w:t>доказал</w:t>
        </w:r>
      </w:hyperlink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свою востребованность и жизнеспособность. Сформирована солидная договорно-правовая база. Заключено более 150 соглашений, регулирующих практически все ключевые аспекты двустороннего сотрудничества.</w:t>
      </w:r>
    </w:p>
    <w:p w:rsidR="005160AC" w:rsidRPr="005160AC" w:rsidRDefault="005160AC" w:rsidP="005160A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 xml:space="preserve">В рамках Союзного государства созданы условия для обеспечения равенства прав граждан, проведения совместной оборонной политики, согласованного внешнеполитического взаимодействия, реализации масштабных </w:t>
      </w:r>
      <w:proofErr w:type="gramStart"/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экономических и научно-технических процессов</w:t>
      </w:r>
      <w:proofErr w:type="gramEnd"/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.</w:t>
      </w:r>
    </w:p>
    <w:p w:rsidR="005160AC" w:rsidRPr="005160AC" w:rsidRDefault="005160AC" w:rsidP="005160AC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Успешный опыт взаимодействия в рамках Союзного государства способствовал углублению интеграционных процессов на пространстве СНГ — многие российско-белорусские наработки были использованы при формировании Таможенного союза, Единого экономического пространства России, Белоруссии и Казахстана, а затем и Евразийского экономического союза, который начал свою работу с 1 января 2015 года. </w:t>
      </w:r>
    </w:p>
    <w:p w:rsidR="005160AC" w:rsidRPr="005160AC" w:rsidRDefault="005160AC" w:rsidP="005160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Праздничные </w:t>
      </w:r>
      <w:hyperlink r:id="rId11" w:tgtFrame="_blank" w:history="1">
        <w:r w:rsidRPr="005160AC">
          <w:rPr>
            <w:rFonts w:ascii="inherit" w:eastAsia="Times New Roman" w:hAnsi="inherit" w:cs="Arial"/>
            <w:color w:val="62A7D9"/>
            <w:sz w:val="24"/>
            <w:szCs w:val="24"/>
            <w:u w:val="single"/>
            <w:bdr w:val="none" w:sz="0" w:space="0" w:color="auto" w:frame="1"/>
            <w:lang w:eastAsia="ru-RU"/>
          </w:rPr>
          <w:t>мероприятия</w:t>
        </w:r>
      </w:hyperlink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, посвященные Дню единения народов, проходят во многих российских и белорусских городах. </w:t>
      </w:r>
      <w:r w:rsidRPr="005160A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br/>
      </w:r>
    </w:p>
    <w:p w:rsidR="005160AC" w:rsidRPr="005160AC" w:rsidRDefault="005160AC" w:rsidP="005160A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5160AC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Материал подготовлен на основе информации РИА Новости и открытых источников</w:t>
      </w:r>
    </w:p>
    <w:p w:rsidR="00870744" w:rsidRDefault="00870744"/>
    <w:bookmarkStart w:id="0" w:name="_GoBack"/>
    <w:bookmarkEnd w:id="0"/>
    <w:p w:rsidR="004D3354" w:rsidRDefault="00870744">
      <w:r>
        <w:fldChar w:fldCharType="begin"/>
      </w:r>
      <w:r>
        <w:instrText xml:space="preserve"> HYPERLINK "</w:instrText>
      </w:r>
      <w:r w:rsidRPr="00870744">
        <w:instrText>https://ria.ru/spravka/20160402/1400910227.html</w:instrText>
      </w:r>
      <w:r>
        <w:instrText xml:space="preserve">" </w:instrText>
      </w:r>
      <w:r>
        <w:fldChar w:fldCharType="separate"/>
      </w:r>
      <w:r w:rsidRPr="00267041">
        <w:rPr>
          <w:rStyle w:val="a5"/>
        </w:rPr>
        <w:t>https://ria.ru/spravka/20160402/1400910227.html</w:t>
      </w:r>
      <w:r>
        <w:fldChar w:fldCharType="end"/>
      </w:r>
    </w:p>
    <w:p w:rsidR="00870744" w:rsidRDefault="00870744"/>
    <w:sectPr w:rsidR="0087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53"/>
    <w:rsid w:val="004D3354"/>
    <w:rsid w:val="005160AC"/>
    <w:rsid w:val="00870744"/>
    <w:rsid w:val="00A1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0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0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0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0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7694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6458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80539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09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18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6567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0327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076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yuz.by/projects/soyuz-projects/unityday/1531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sualrian.ru/images/item/108265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ian.ru/docs/about/copyright.html" TargetMode="External"/><Relationship Id="rId11" Type="http://schemas.openxmlformats.org/officeDocument/2006/relationships/hyperlink" Target="http://www.soyuz.by/projects/soyuz-projects/unityday/?page=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kremlin.ru/events/president/news/477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sc.bsu.by/wp-content/uploads/2015/12/Perspektivy-i-dinamika-razvitiya-Soyuznogo-gosudarstva-Rossii-i-Belarus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2017-04-03T07:57:00Z</dcterms:created>
  <dcterms:modified xsi:type="dcterms:W3CDTF">2017-04-03T07:58:00Z</dcterms:modified>
</cp:coreProperties>
</file>