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96" w:rsidRPr="006A2BDC" w:rsidRDefault="00F0274F" w:rsidP="005C29D3">
      <w:pPr>
        <w:spacing w:after="120" w:line="280" w:lineRule="exact"/>
        <w:ind w:left="6237"/>
        <w:jc w:val="both"/>
        <w:rPr>
          <w:color w:val="000000" w:themeColor="text1"/>
          <w:sz w:val="30"/>
          <w:szCs w:val="30"/>
        </w:rPr>
      </w:pPr>
      <w:r w:rsidRPr="006667F5">
        <w:rPr>
          <w:color w:val="000000" w:themeColor="text1"/>
          <w:sz w:val="30"/>
          <w:szCs w:val="30"/>
        </w:rPr>
        <w:t xml:space="preserve">Приложение № </w:t>
      </w:r>
      <w:r w:rsidR="006667F5" w:rsidRPr="006667F5">
        <w:rPr>
          <w:color w:val="000000" w:themeColor="text1"/>
          <w:sz w:val="30"/>
          <w:szCs w:val="30"/>
        </w:rPr>
        <w:t>9</w:t>
      </w:r>
      <w:r w:rsidR="00EA3F3C">
        <w:rPr>
          <w:color w:val="000000" w:themeColor="text1"/>
          <w:sz w:val="30"/>
          <w:szCs w:val="30"/>
        </w:rPr>
        <w:t xml:space="preserve"> к коллективному договору</w:t>
      </w:r>
      <w:bookmarkStart w:id="0" w:name="_GoBack"/>
      <w:bookmarkEnd w:id="0"/>
    </w:p>
    <w:p w:rsidR="005C29D3" w:rsidRPr="003B7643" w:rsidRDefault="005C29D3" w:rsidP="005C29D3">
      <w:pPr>
        <w:spacing w:after="120" w:line="280" w:lineRule="exact"/>
        <w:ind w:left="6237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УТВЕРЖДЕНО</w:t>
      </w:r>
    </w:p>
    <w:p w:rsidR="005C29D3" w:rsidRPr="00CC459A" w:rsidRDefault="005C29D3" w:rsidP="005C29D3">
      <w:pPr>
        <w:tabs>
          <w:tab w:val="left" w:pos="6804"/>
        </w:tabs>
        <w:spacing w:line="280" w:lineRule="exact"/>
        <w:ind w:left="6237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Приказ</w:t>
      </w:r>
      <w:r w:rsidRPr="00CC459A">
        <w:rPr>
          <w:sz w:val="30"/>
          <w:szCs w:val="30"/>
        </w:rPr>
        <w:t xml:space="preserve"> ГУО </w:t>
      </w:r>
      <w:r>
        <w:rPr>
          <w:sz w:val="30"/>
          <w:szCs w:val="30"/>
        </w:rPr>
        <w:t>«Средняя школа № 17 г. Бреста»</w:t>
      </w:r>
    </w:p>
    <w:p w:rsidR="005C29D3" w:rsidRPr="00C031D4" w:rsidRDefault="005C29D3" w:rsidP="005C29D3">
      <w:pPr>
        <w:tabs>
          <w:tab w:val="left" w:pos="6804"/>
        </w:tabs>
        <w:spacing w:line="280" w:lineRule="exact"/>
        <w:ind w:left="6237"/>
        <w:jc w:val="both"/>
        <w:rPr>
          <w:sz w:val="30"/>
          <w:szCs w:val="30"/>
        </w:rPr>
      </w:pPr>
      <w:r>
        <w:rPr>
          <w:sz w:val="30"/>
          <w:szCs w:val="30"/>
        </w:rPr>
        <w:t>31.12.2019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№ 1177</w:t>
      </w:r>
    </w:p>
    <w:p w:rsidR="005C29D3" w:rsidRPr="00C031D4" w:rsidRDefault="005C29D3" w:rsidP="005C29D3">
      <w:pPr>
        <w:spacing w:line="280" w:lineRule="exact"/>
        <w:ind w:right="4108"/>
        <w:jc w:val="both"/>
        <w:rPr>
          <w:b/>
          <w:sz w:val="30"/>
          <w:szCs w:val="30"/>
          <w:lang w:val="be-BY"/>
        </w:rPr>
      </w:pPr>
    </w:p>
    <w:p w:rsidR="005C29D3" w:rsidRPr="00C031D4" w:rsidRDefault="005C29D3" w:rsidP="005C29D3">
      <w:pPr>
        <w:spacing w:line="280" w:lineRule="exact"/>
        <w:ind w:right="4108"/>
        <w:jc w:val="both"/>
        <w:rPr>
          <w:b/>
          <w:sz w:val="30"/>
          <w:szCs w:val="30"/>
          <w:lang w:val="be-BY"/>
        </w:rPr>
      </w:pPr>
    </w:p>
    <w:p w:rsidR="005C29D3" w:rsidRPr="00C031D4" w:rsidRDefault="005C29D3" w:rsidP="005C29D3">
      <w:pPr>
        <w:tabs>
          <w:tab w:val="left" w:pos="5103"/>
        </w:tabs>
        <w:spacing w:after="120" w:line="280" w:lineRule="exact"/>
        <w:ind w:right="4706"/>
        <w:jc w:val="both"/>
        <w:rPr>
          <w:sz w:val="30"/>
          <w:szCs w:val="30"/>
          <w:lang w:val="be-BY"/>
        </w:rPr>
      </w:pPr>
      <w:r w:rsidRPr="00C031D4">
        <w:rPr>
          <w:sz w:val="30"/>
          <w:szCs w:val="30"/>
          <w:lang w:val="be-BY"/>
        </w:rPr>
        <w:t xml:space="preserve">ПОЛОЖЕНИЕ  </w:t>
      </w:r>
    </w:p>
    <w:p w:rsidR="005C29D3" w:rsidRPr="00C031D4" w:rsidRDefault="005C29D3" w:rsidP="005C29D3">
      <w:pPr>
        <w:tabs>
          <w:tab w:val="left" w:pos="5103"/>
        </w:tabs>
        <w:spacing w:line="280" w:lineRule="exact"/>
        <w:ind w:right="4705"/>
        <w:jc w:val="both"/>
        <w:rPr>
          <w:sz w:val="30"/>
          <w:szCs w:val="30"/>
          <w:lang w:val="be-BY"/>
        </w:rPr>
      </w:pPr>
      <w:r w:rsidRPr="00C031D4">
        <w:rPr>
          <w:sz w:val="30"/>
          <w:szCs w:val="30"/>
          <w:lang w:val="be-BY"/>
        </w:rPr>
        <w:t xml:space="preserve">о порядке выплаты единовременного пособия на оздоровление работникам государственного учреждения образования </w:t>
      </w:r>
      <w:r w:rsidRPr="00C031D4">
        <w:rPr>
          <w:sz w:val="30"/>
          <w:szCs w:val="30"/>
        </w:rPr>
        <w:t>«Средняя школа №</w:t>
      </w:r>
      <w:r>
        <w:rPr>
          <w:sz w:val="30"/>
          <w:szCs w:val="30"/>
        </w:rPr>
        <w:t xml:space="preserve"> 17</w:t>
      </w:r>
      <w:r w:rsidRPr="00C031D4">
        <w:rPr>
          <w:sz w:val="30"/>
          <w:szCs w:val="30"/>
        </w:rPr>
        <w:t xml:space="preserve"> г. Бреста»</w:t>
      </w:r>
    </w:p>
    <w:p w:rsidR="005C29D3" w:rsidRPr="00C031D4" w:rsidRDefault="005C29D3" w:rsidP="005C29D3">
      <w:pPr>
        <w:spacing w:line="280" w:lineRule="exact"/>
        <w:ind w:right="4108"/>
        <w:jc w:val="both"/>
        <w:rPr>
          <w:sz w:val="30"/>
          <w:szCs w:val="30"/>
          <w:lang w:val="be-BY"/>
        </w:rPr>
      </w:pPr>
    </w:p>
    <w:p w:rsidR="005C29D3" w:rsidRPr="00C031D4" w:rsidRDefault="005C29D3" w:rsidP="005C29D3">
      <w:pPr>
        <w:spacing w:line="120" w:lineRule="auto"/>
        <w:rPr>
          <w:sz w:val="30"/>
          <w:szCs w:val="30"/>
          <w:lang w:val="be-BY"/>
        </w:rPr>
      </w:pPr>
    </w:p>
    <w:p w:rsidR="005C29D3" w:rsidRPr="00C031D4" w:rsidRDefault="005C29D3" w:rsidP="005C29D3">
      <w:pPr>
        <w:ind w:firstLine="675"/>
        <w:jc w:val="center"/>
        <w:rPr>
          <w:b/>
          <w:bCs/>
          <w:caps/>
          <w:sz w:val="30"/>
          <w:szCs w:val="30"/>
          <w:lang w:val="be-BY"/>
        </w:rPr>
      </w:pPr>
      <w:r w:rsidRPr="00C031D4">
        <w:rPr>
          <w:b/>
          <w:sz w:val="30"/>
          <w:szCs w:val="30"/>
          <w:lang w:val="be-BY"/>
        </w:rPr>
        <w:t xml:space="preserve">ГЛАВА 1. </w:t>
      </w:r>
      <w:r w:rsidRPr="00C031D4">
        <w:rPr>
          <w:b/>
          <w:bCs/>
          <w:caps/>
          <w:sz w:val="30"/>
          <w:szCs w:val="30"/>
          <w:lang w:val="be-BY"/>
        </w:rPr>
        <w:t>Общие положения</w:t>
      </w:r>
    </w:p>
    <w:p w:rsidR="005C29D3" w:rsidRPr="001C383B" w:rsidRDefault="005C29D3" w:rsidP="005C29D3">
      <w:pPr>
        <w:ind w:right="27" w:firstLine="675"/>
        <w:jc w:val="both"/>
        <w:rPr>
          <w:sz w:val="30"/>
          <w:szCs w:val="30"/>
        </w:rPr>
      </w:pPr>
      <w:r w:rsidRPr="00C031D4">
        <w:rPr>
          <w:sz w:val="30"/>
          <w:szCs w:val="30"/>
          <w:lang w:val="be-BY"/>
        </w:rPr>
        <w:t>1</w:t>
      </w:r>
      <w:r w:rsidRPr="001C383B">
        <w:rPr>
          <w:sz w:val="30"/>
          <w:szCs w:val="30"/>
        </w:rPr>
        <w:t xml:space="preserve">.  </w:t>
      </w:r>
      <w:r>
        <w:rPr>
          <w:sz w:val="30"/>
          <w:szCs w:val="30"/>
        </w:rPr>
        <w:t>Положение</w:t>
      </w:r>
      <w:r w:rsidRPr="001C383B">
        <w:rPr>
          <w:sz w:val="30"/>
          <w:szCs w:val="30"/>
        </w:rPr>
        <w:t xml:space="preserve">  о порядке выплаты единовременного пособия на оздоровление работникам государственного учреждения образования </w:t>
      </w:r>
      <w:r>
        <w:rPr>
          <w:sz w:val="30"/>
          <w:szCs w:val="30"/>
        </w:rPr>
        <w:t>«Средняя школа № 17</w:t>
      </w:r>
      <w:r w:rsidRPr="00C031D4">
        <w:rPr>
          <w:sz w:val="30"/>
          <w:szCs w:val="30"/>
        </w:rPr>
        <w:t xml:space="preserve"> г. Бреста»</w:t>
      </w:r>
      <w:r>
        <w:rPr>
          <w:sz w:val="30"/>
          <w:szCs w:val="30"/>
        </w:rPr>
        <w:t xml:space="preserve"> (далее – Положение, Учреждение) </w:t>
      </w:r>
      <w:r w:rsidRPr="001C383B">
        <w:rPr>
          <w:sz w:val="30"/>
          <w:szCs w:val="30"/>
        </w:rPr>
        <w:t xml:space="preserve"> разработано в соответствии с Указом Президента Республики Беларусь </w:t>
      </w:r>
      <w:r>
        <w:rPr>
          <w:sz w:val="30"/>
          <w:szCs w:val="30"/>
        </w:rPr>
        <w:t xml:space="preserve">                 </w:t>
      </w:r>
      <w:r w:rsidRPr="001C383B">
        <w:rPr>
          <w:sz w:val="30"/>
          <w:szCs w:val="30"/>
        </w:rPr>
        <w:t xml:space="preserve">от 18 января 2019 г. № 27 </w:t>
      </w:r>
      <w:r w:rsidRPr="00C031D4">
        <w:rPr>
          <w:sz w:val="30"/>
          <w:szCs w:val="30"/>
        </w:rPr>
        <w:t>«</w:t>
      </w:r>
      <w:r w:rsidRPr="001C383B">
        <w:rPr>
          <w:sz w:val="30"/>
          <w:szCs w:val="30"/>
        </w:rPr>
        <w:t>Об оплате труда работников бюджетных организаций</w:t>
      </w:r>
      <w:r>
        <w:rPr>
          <w:sz w:val="30"/>
          <w:szCs w:val="30"/>
        </w:rPr>
        <w:t>».</w:t>
      </w:r>
    </w:p>
    <w:p w:rsidR="005C29D3" w:rsidRPr="006D3349" w:rsidRDefault="005C29D3" w:rsidP="005C29D3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 П</w:t>
      </w:r>
      <w:r w:rsidRPr="006D3349">
        <w:rPr>
          <w:sz w:val="30"/>
          <w:szCs w:val="30"/>
          <w:lang w:val="be-BY"/>
        </w:rPr>
        <w:t xml:space="preserve">орядок и условия осуществления единовременной выплаты определяются </w:t>
      </w:r>
      <w:r>
        <w:rPr>
          <w:sz w:val="30"/>
          <w:szCs w:val="30"/>
          <w:lang w:val="be-BY"/>
        </w:rPr>
        <w:t>данным Положением</w:t>
      </w:r>
      <w:r w:rsidRPr="006D3349">
        <w:rPr>
          <w:sz w:val="30"/>
          <w:szCs w:val="30"/>
          <w:lang w:val="be-BY"/>
        </w:rPr>
        <w:t>.</w:t>
      </w:r>
    </w:p>
    <w:p w:rsidR="005C29D3" w:rsidRPr="009758A6" w:rsidRDefault="005C29D3" w:rsidP="005C29D3">
      <w:pPr>
        <w:ind w:firstLine="675"/>
        <w:jc w:val="both"/>
        <w:rPr>
          <w:color w:val="FF0000"/>
          <w:sz w:val="30"/>
          <w:szCs w:val="30"/>
          <w:lang w:val="be-BY"/>
        </w:rPr>
      </w:pPr>
    </w:p>
    <w:p w:rsidR="005C29D3" w:rsidRPr="0076452F" w:rsidRDefault="005C29D3" w:rsidP="005C29D3">
      <w:pPr>
        <w:pStyle w:val="2"/>
        <w:ind w:firstLine="709"/>
        <w:rPr>
          <w:caps/>
          <w:sz w:val="30"/>
          <w:szCs w:val="30"/>
        </w:rPr>
      </w:pPr>
      <w:r w:rsidRPr="00C031D4">
        <w:rPr>
          <w:caps/>
          <w:sz w:val="30"/>
          <w:szCs w:val="30"/>
        </w:rPr>
        <w:t>ГЛАВА 2.</w:t>
      </w:r>
      <w:r w:rsidRPr="000A4F82">
        <w:rPr>
          <w:caps/>
          <w:sz w:val="30"/>
          <w:szCs w:val="30"/>
        </w:rPr>
        <w:t xml:space="preserve"> Порядок выплат единовременного пособия на</w:t>
      </w:r>
      <w:r w:rsidRPr="0076452F">
        <w:rPr>
          <w:caps/>
          <w:sz w:val="30"/>
          <w:szCs w:val="30"/>
        </w:rPr>
        <w:t xml:space="preserve"> оздоровление</w:t>
      </w:r>
    </w:p>
    <w:p w:rsidR="005C29D3" w:rsidRPr="00767EEF" w:rsidRDefault="005C29D3" w:rsidP="005C29D3">
      <w:pPr>
        <w:ind w:firstLine="709"/>
        <w:jc w:val="both"/>
        <w:rPr>
          <w:b/>
          <w:bCs/>
          <w:i/>
          <w:sz w:val="30"/>
          <w:szCs w:val="30"/>
          <w:lang w:val="be-BY"/>
        </w:rPr>
      </w:pPr>
      <w:r>
        <w:rPr>
          <w:bCs/>
          <w:sz w:val="30"/>
          <w:szCs w:val="30"/>
        </w:rPr>
        <w:t xml:space="preserve">3. </w:t>
      </w:r>
      <w:r w:rsidRPr="008F6F79">
        <w:rPr>
          <w:bCs/>
          <w:sz w:val="30"/>
          <w:szCs w:val="30"/>
        </w:rPr>
        <w:t xml:space="preserve">Пособие на оздоровление </w:t>
      </w:r>
      <w:r w:rsidRPr="008F6F79">
        <w:rPr>
          <w:sz w:val="30"/>
          <w:szCs w:val="30"/>
          <w:lang w:val="be-BY"/>
        </w:rPr>
        <w:t xml:space="preserve">в размере </w:t>
      </w:r>
      <w:r w:rsidRPr="006667F5">
        <w:rPr>
          <w:b/>
          <w:sz w:val="30"/>
          <w:szCs w:val="30"/>
          <w:lang w:val="be-BY"/>
        </w:rPr>
        <w:t>0,5 оклада</w:t>
      </w:r>
      <w:r>
        <w:rPr>
          <w:sz w:val="30"/>
          <w:szCs w:val="30"/>
          <w:lang w:val="be-BY"/>
        </w:rPr>
        <w:t xml:space="preserve"> (</w:t>
      </w:r>
      <w:r w:rsidRPr="006D3349">
        <w:rPr>
          <w:sz w:val="30"/>
          <w:szCs w:val="30"/>
          <w:lang w:val="be-BY"/>
        </w:rPr>
        <w:t>если иной размер не установлен законодательными актами или Советом Министров Республики Беларусь</w:t>
      </w:r>
      <w:r>
        <w:rPr>
          <w:sz w:val="30"/>
          <w:szCs w:val="30"/>
          <w:lang w:val="be-BY"/>
        </w:rPr>
        <w:t>)</w:t>
      </w:r>
      <w:r w:rsidRPr="008F6F79">
        <w:rPr>
          <w:sz w:val="30"/>
          <w:szCs w:val="30"/>
          <w:lang w:val="be-BY"/>
        </w:rPr>
        <w:t xml:space="preserve">, выплачивается </w:t>
      </w:r>
      <w:r>
        <w:rPr>
          <w:sz w:val="30"/>
          <w:szCs w:val="30"/>
          <w:lang w:val="be-BY"/>
        </w:rPr>
        <w:t xml:space="preserve">работникам учреждения </w:t>
      </w:r>
      <w:r w:rsidRPr="00767EEF">
        <w:rPr>
          <w:sz w:val="30"/>
          <w:szCs w:val="30"/>
          <w:lang w:val="be-BY"/>
        </w:rPr>
        <w:t>один раз в календарном году, как правило, при уходе в трудовой отпуск</w:t>
      </w:r>
      <w:r>
        <w:rPr>
          <w:sz w:val="30"/>
          <w:szCs w:val="30"/>
          <w:lang w:val="be-BY"/>
        </w:rPr>
        <w:t xml:space="preserve"> (отпуск) по заявлению работника</w:t>
      </w:r>
      <w:r w:rsidRPr="00767EEF">
        <w:rPr>
          <w:sz w:val="30"/>
          <w:szCs w:val="30"/>
          <w:lang w:val="be-BY"/>
        </w:rPr>
        <w:t>.</w:t>
      </w:r>
    </w:p>
    <w:p w:rsidR="005C29D3" w:rsidRDefault="005C29D3" w:rsidP="005C29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4. </w:t>
      </w:r>
      <w:r>
        <w:rPr>
          <w:sz w:val="30"/>
          <w:szCs w:val="30"/>
        </w:rPr>
        <w:t>При разделении трудового отпуска на части пособие на оздоровление выплачивается при предоставлении отпуска не менее 14 (четырнадцати) календарных дней.</w:t>
      </w:r>
    </w:p>
    <w:p w:rsidR="005C29D3" w:rsidRDefault="005C29D3" w:rsidP="005C29D3">
      <w:pPr>
        <w:ind w:firstLine="709"/>
        <w:jc w:val="both"/>
        <w:rPr>
          <w:sz w:val="30"/>
          <w:szCs w:val="30"/>
        </w:rPr>
      </w:pPr>
      <w:r w:rsidRPr="007F586F">
        <w:rPr>
          <w:sz w:val="30"/>
          <w:szCs w:val="30"/>
        </w:rPr>
        <w:t>В исключительных случаях, в связи с материальными затруднениями, по заявлению работ</w:t>
      </w:r>
      <w:r>
        <w:rPr>
          <w:sz w:val="30"/>
          <w:szCs w:val="30"/>
        </w:rPr>
        <w:t>ника и с согласия руководителя Учреждения</w:t>
      </w:r>
      <w:r w:rsidRPr="007F586F">
        <w:rPr>
          <w:sz w:val="30"/>
          <w:szCs w:val="30"/>
        </w:rPr>
        <w:t>, пособие на оздоровление может быть выдано и до ухода в трудовой отпуск</w:t>
      </w:r>
      <w:r>
        <w:rPr>
          <w:sz w:val="30"/>
          <w:szCs w:val="30"/>
        </w:rPr>
        <w:t xml:space="preserve"> на основании приказа руководителя с указанием конкретной причины, повлекшей соответствующие обстоятельства</w:t>
      </w:r>
      <w:r w:rsidRPr="007F586F">
        <w:rPr>
          <w:sz w:val="30"/>
          <w:szCs w:val="30"/>
        </w:rPr>
        <w:t>.</w:t>
      </w:r>
    </w:p>
    <w:p w:rsidR="005C29D3" w:rsidRDefault="005C29D3" w:rsidP="005C29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не предоставлении отпуска согласно графику в календарном году по независящим от работника причинам, единовременная выплата на оздоровление выплачивается по заявлению работника в конце года.</w:t>
      </w:r>
    </w:p>
    <w:p w:rsidR="005C29D3" w:rsidRDefault="005C29D3" w:rsidP="005C29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Единовременная выплата на оздоровление выплачивается в размере 0,5 оклада на дату ухода в отпуск и перерасчету в случае изменения действующих условий оплаты труда  не подлежит, за исключением случаев </w:t>
      </w:r>
    </w:p>
    <w:p w:rsidR="005C29D3" w:rsidRPr="007F586F" w:rsidRDefault="005C29D3" w:rsidP="005C29D3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получения единовременной выплаты в связи с досрочной выплатой заработной платы в последних числах месяца, предшествующего месяцу начала отпуска.</w:t>
      </w:r>
    </w:p>
    <w:p w:rsidR="005C29D3" w:rsidRDefault="005C29D3" w:rsidP="005C29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7F586F">
        <w:rPr>
          <w:sz w:val="30"/>
          <w:szCs w:val="30"/>
        </w:rPr>
        <w:t xml:space="preserve">Работникам, принятым на работу </w:t>
      </w:r>
      <w:r>
        <w:rPr>
          <w:sz w:val="30"/>
          <w:szCs w:val="30"/>
        </w:rPr>
        <w:t xml:space="preserve">или вышедшим на работу </w:t>
      </w:r>
      <w:r w:rsidRPr="007F586F">
        <w:rPr>
          <w:sz w:val="30"/>
          <w:szCs w:val="30"/>
        </w:rPr>
        <w:t>из отпуска по уходу за ребенком</w:t>
      </w:r>
      <w:r>
        <w:rPr>
          <w:sz w:val="30"/>
          <w:szCs w:val="30"/>
        </w:rPr>
        <w:t xml:space="preserve"> на должности, по которым в течении календарного года выплата на оздоровление не производилась, при уходе в отпуск в этом же году либо в конце календарного года (в случае не предоставления трудового отпуска)</w:t>
      </w:r>
      <w:r w:rsidRPr="007F586F">
        <w:rPr>
          <w:sz w:val="30"/>
          <w:szCs w:val="30"/>
        </w:rPr>
        <w:t>, пособие на оздоровление может быть выплачено по их заявлению в конце года при наличии средств на эти цели пропорционально отработанному времени</w:t>
      </w:r>
      <w:r>
        <w:rPr>
          <w:sz w:val="30"/>
          <w:szCs w:val="30"/>
        </w:rPr>
        <w:t xml:space="preserve"> </w:t>
      </w:r>
      <w:r w:rsidRPr="007F586F">
        <w:rPr>
          <w:sz w:val="30"/>
          <w:szCs w:val="30"/>
        </w:rPr>
        <w:t xml:space="preserve">(за исключением работников, переведённых из </w:t>
      </w:r>
      <w:r>
        <w:rPr>
          <w:sz w:val="30"/>
          <w:szCs w:val="30"/>
        </w:rPr>
        <w:t xml:space="preserve">других  организаций </w:t>
      </w:r>
      <w:r w:rsidRPr="007F586F">
        <w:rPr>
          <w:sz w:val="30"/>
          <w:szCs w:val="30"/>
        </w:rPr>
        <w:t xml:space="preserve">при предоставлении документов, что по прежнему месту работы пособие на оздоровление не выплачивалось). </w:t>
      </w:r>
    </w:p>
    <w:p w:rsidR="005C29D3" w:rsidRPr="008F6F79" w:rsidRDefault="005C29D3" w:rsidP="005C29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7F586F">
        <w:rPr>
          <w:sz w:val="30"/>
          <w:szCs w:val="30"/>
        </w:rPr>
        <w:t>Работникам, проработавшим неполный календарный год и увольняющимся в связи с призывом на службу в Вооруженные Силы,</w:t>
      </w:r>
      <w:r>
        <w:rPr>
          <w:sz w:val="30"/>
          <w:szCs w:val="30"/>
        </w:rPr>
        <w:t xml:space="preserve"> </w:t>
      </w:r>
      <w:r w:rsidRPr="007F586F">
        <w:rPr>
          <w:sz w:val="30"/>
          <w:szCs w:val="30"/>
        </w:rPr>
        <w:t xml:space="preserve">уходом на пенсию, поступлением на учебу по направлению </w:t>
      </w:r>
      <w:r>
        <w:rPr>
          <w:sz w:val="30"/>
          <w:szCs w:val="30"/>
        </w:rPr>
        <w:t>нанимателя</w:t>
      </w:r>
      <w:r w:rsidRPr="007F586F">
        <w:rPr>
          <w:sz w:val="30"/>
          <w:szCs w:val="30"/>
        </w:rPr>
        <w:t xml:space="preserve">, увольнением по сокращению штатов и т.д., выплата пособия на оздоровление производится в размере до </w:t>
      </w:r>
      <w:r>
        <w:rPr>
          <w:sz w:val="30"/>
          <w:szCs w:val="30"/>
        </w:rPr>
        <w:t>0,5</w:t>
      </w:r>
      <w:r w:rsidRPr="007F586F">
        <w:rPr>
          <w:sz w:val="30"/>
          <w:szCs w:val="30"/>
        </w:rPr>
        <w:t xml:space="preserve"> </w:t>
      </w:r>
      <w:r w:rsidRPr="008F6F79">
        <w:rPr>
          <w:sz w:val="30"/>
          <w:szCs w:val="30"/>
        </w:rPr>
        <w:t>окладов, установленных на момент увольнения</w:t>
      </w:r>
      <w:r>
        <w:rPr>
          <w:sz w:val="30"/>
          <w:szCs w:val="30"/>
        </w:rPr>
        <w:t xml:space="preserve"> (пропорционально отработанному времени)</w:t>
      </w:r>
      <w:r w:rsidRPr="008F6F79">
        <w:rPr>
          <w:sz w:val="30"/>
          <w:szCs w:val="30"/>
        </w:rPr>
        <w:t>.</w:t>
      </w:r>
    </w:p>
    <w:p w:rsidR="005C29D3" w:rsidRPr="008F6F79" w:rsidRDefault="005C29D3" w:rsidP="005C29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8F6F79">
        <w:rPr>
          <w:sz w:val="30"/>
          <w:szCs w:val="30"/>
        </w:rPr>
        <w:t xml:space="preserve">При увольнении работника до предоставления ему трудового </w:t>
      </w:r>
      <w:proofErr w:type="gramStart"/>
      <w:r w:rsidRPr="008F6F79">
        <w:rPr>
          <w:sz w:val="30"/>
          <w:szCs w:val="30"/>
        </w:rPr>
        <w:t>отпуска  решение</w:t>
      </w:r>
      <w:proofErr w:type="gramEnd"/>
      <w:r w:rsidRPr="008F6F79">
        <w:rPr>
          <w:sz w:val="30"/>
          <w:szCs w:val="30"/>
        </w:rPr>
        <w:t xml:space="preserve"> о выплате пособия на оздоровление по его заявлению принимает </w:t>
      </w:r>
      <w:r>
        <w:rPr>
          <w:sz w:val="30"/>
          <w:szCs w:val="30"/>
        </w:rPr>
        <w:t>руководитель Учреждения</w:t>
      </w:r>
      <w:r w:rsidRPr="008F6F79">
        <w:rPr>
          <w:sz w:val="30"/>
          <w:szCs w:val="30"/>
        </w:rPr>
        <w:t>.</w:t>
      </w:r>
    </w:p>
    <w:p w:rsidR="005C29D3" w:rsidRDefault="005C29D3" w:rsidP="005C29D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9. Выплата на оздоровление в случае увольнения работника до истечения календарного года удержанию не подлежит.</w:t>
      </w:r>
    </w:p>
    <w:p w:rsidR="005C29D3" w:rsidRPr="008A7161" w:rsidRDefault="005C29D3" w:rsidP="005C29D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10. </w:t>
      </w:r>
      <w:r w:rsidRPr="00E72F3B">
        <w:rPr>
          <w:sz w:val="30"/>
          <w:szCs w:val="30"/>
        </w:rPr>
        <w:t xml:space="preserve">Экономия средств </w:t>
      </w:r>
      <w:r w:rsidRPr="008A7161">
        <w:rPr>
          <w:sz w:val="30"/>
          <w:szCs w:val="30"/>
        </w:rPr>
        <w:t xml:space="preserve">на выплату единовременного пособия на </w:t>
      </w:r>
      <w:r>
        <w:rPr>
          <w:sz w:val="30"/>
          <w:szCs w:val="30"/>
        </w:rPr>
        <w:t>оздоровление направляется</w:t>
      </w:r>
      <w:r w:rsidRPr="008A7161">
        <w:rPr>
          <w:sz w:val="30"/>
          <w:szCs w:val="30"/>
        </w:rPr>
        <w:t xml:space="preserve"> </w:t>
      </w:r>
      <w:r>
        <w:rPr>
          <w:sz w:val="30"/>
          <w:szCs w:val="30"/>
        </w:rPr>
        <w:t>в текущем календарном году на эти же выплаты.</w:t>
      </w:r>
    </w:p>
    <w:p w:rsidR="005C29D3" w:rsidRPr="00AC4235" w:rsidRDefault="005C29D3" w:rsidP="005C29D3">
      <w:pPr>
        <w:jc w:val="both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 </w:t>
      </w:r>
    </w:p>
    <w:p w:rsidR="005C29D3" w:rsidRPr="00B71835" w:rsidRDefault="005C29D3" w:rsidP="005C29D3">
      <w:pPr>
        <w:spacing w:after="120"/>
        <w:ind w:right="5812"/>
        <w:jc w:val="both"/>
        <w:rPr>
          <w:sz w:val="30"/>
          <w:szCs w:val="30"/>
        </w:rPr>
      </w:pPr>
      <w:r w:rsidRPr="00B71835">
        <w:rPr>
          <w:sz w:val="30"/>
          <w:szCs w:val="30"/>
        </w:rPr>
        <w:t>СОГЛАСОВАНО</w:t>
      </w:r>
    </w:p>
    <w:p w:rsidR="005C29D3" w:rsidRPr="00A21EC1" w:rsidRDefault="005C29D3" w:rsidP="005C29D3">
      <w:pPr>
        <w:spacing w:line="280" w:lineRule="exact"/>
        <w:ind w:right="5812"/>
        <w:jc w:val="both"/>
        <w:rPr>
          <w:sz w:val="30"/>
          <w:szCs w:val="30"/>
        </w:rPr>
      </w:pPr>
      <w:r w:rsidRPr="00B71835">
        <w:rPr>
          <w:sz w:val="30"/>
          <w:szCs w:val="30"/>
        </w:rPr>
        <w:t xml:space="preserve">Протокол заседания </w:t>
      </w:r>
      <w:r w:rsidRPr="00B71835">
        <w:rPr>
          <w:sz w:val="30"/>
          <w:szCs w:val="30"/>
        </w:rPr>
        <w:br/>
      </w:r>
      <w:r>
        <w:rPr>
          <w:sz w:val="30"/>
          <w:szCs w:val="30"/>
        </w:rPr>
        <w:t>п</w:t>
      </w:r>
      <w:r w:rsidRPr="00B71835">
        <w:rPr>
          <w:sz w:val="30"/>
          <w:szCs w:val="30"/>
        </w:rPr>
        <w:t xml:space="preserve">рофкома </w:t>
      </w:r>
      <w:r>
        <w:rPr>
          <w:sz w:val="30"/>
          <w:szCs w:val="30"/>
        </w:rPr>
        <w:t>ГУО «Средняя школа № 17 г. Бреста»</w:t>
      </w:r>
    </w:p>
    <w:p w:rsidR="005C29D3" w:rsidRPr="003B7643" w:rsidRDefault="00F0274F" w:rsidP="005C29D3">
      <w:pPr>
        <w:ind w:right="5812"/>
        <w:jc w:val="both"/>
      </w:pPr>
      <w:r w:rsidRPr="006667F5">
        <w:rPr>
          <w:sz w:val="30"/>
          <w:szCs w:val="30"/>
        </w:rPr>
        <w:t>31.12.2019 № 28</w:t>
      </w:r>
    </w:p>
    <w:p w:rsidR="005C29D3" w:rsidRPr="006E1758" w:rsidRDefault="005C29D3" w:rsidP="005C29D3">
      <w:pPr>
        <w:jc w:val="both"/>
        <w:rPr>
          <w:sz w:val="30"/>
          <w:szCs w:val="30"/>
        </w:rPr>
      </w:pPr>
    </w:p>
    <w:p w:rsidR="006F412E" w:rsidRDefault="006F412E"/>
    <w:sectPr w:rsidR="006F412E" w:rsidSect="00DC14EA">
      <w:headerReference w:type="even" r:id="rId6"/>
      <w:headerReference w:type="default" r:id="rId7"/>
      <w:pgSz w:w="11906" w:h="16838"/>
      <w:pgMar w:top="1134" w:right="510" w:bottom="510" w:left="1588" w:header="720" w:footer="720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EB" w:rsidRDefault="00383996">
      <w:r>
        <w:separator/>
      </w:r>
    </w:p>
  </w:endnote>
  <w:endnote w:type="continuationSeparator" w:id="0">
    <w:p w:rsidR="006910EB" w:rsidRDefault="003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EB" w:rsidRDefault="00383996">
      <w:r>
        <w:separator/>
      </w:r>
    </w:p>
  </w:footnote>
  <w:footnote w:type="continuationSeparator" w:id="0">
    <w:p w:rsidR="006910EB" w:rsidRDefault="0038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DC" w:rsidRDefault="005C29D3" w:rsidP="003540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EDC" w:rsidRDefault="00EA3F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DC" w:rsidRDefault="005C29D3" w:rsidP="003540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F3C">
      <w:rPr>
        <w:rStyle w:val="a5"/>
        <w:noProof/>
      </w:rPr>
      <w:t>2</w:t>
    </w:r>
    <w:r>
      <w:rPr>
        <w:rStyle w:val="a5"/>
      </w:rPr>
      <w:fldChar w:fldCharType="end"/>
    </w:r>
  </w:p>
  <w:p w:rsidR="00140EDC" w:rsidRDefault="00EA3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3"/>
    <w:rsid w:val="00383996"/>
    <w:rsid w:val="005C29D3"/>
    <w:rsid w:val="006667F5"/>
    <w:rsid w:val="006910EB"/>
    <w:rsid w:val="006A2BDC"/>
    <w:rsid w:val="006F412E"/>
    <w:rsid w:val="00EA3F3C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881E7-7901-4727-8353-DF517B4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29D3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5C29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5C29D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C2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29D3"/>
  </w:style>
  <w:style w:type="paragraph" w:styleId="a6">
    <w:name w:val="Balloon Text"/>
    <w:basedOn w:val="a"/>
    <w:link w:val="a7"/>
    <w:uiPriority w:val="99"/>
    <w:semiHidden/>
    <w:unhideWhenUsed/>
    <w:rsid w:val="00EA3F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2020-01-28T18:43:00Z</cp:lastPrinted>
  <dcterms:created xsi:type="dcterms:W3CDTF">2020-01-20T18:52:00Z</dcterms:created>
  <dcterms:modified xsi:type="dcterms:W3CDTF">2020-01-28T18:44:00Z</dcterms:modified>
</cp:coreProperties>
</file>