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0D" w:rsidRDefault="006A180D" w:rsidP="006A18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180D">
        <w:rPr>
          <w:rFonts w:ascii="Times New Roman" w:hAnsi="Times New Roman" w:cs="Times New Roman"/>
          <w:sz w:val="24"/>
          <w:szCs w:val="24"/>
        </w:rPr>
        <w:t>Как развивать память?</w:t>
      </w:r>
    </w:p>
    <w:p w:rsidR="006A180D" w:rsidRPr="006A180D" w:rsidRDefault="006A180D" w:rsidP="006A18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>Приступая к запоминанию, надо поставить перед собой цель – запомнить надолго, лучше навсегда. Установка на длительное запоминание информации обеспечит условия для лучшего запоминания. Осознай, для чего требуется запомнить изучаемый материал. Чем важнее поставленная цель, тем быстрее и прочнее происходит запоминание.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>Чем лучше поймешь, тем лучше запомнишь. Откажись от зубрежки и для запоминания текста опирайся на осмысленное запоминание, которое в 25 раз продуктивнее запоминания механического. Последовательность работы примерно такова: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>понять;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>установить логическую последовательность;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>разбить материал на части и найти в каждой «ключевую фразу» или «опорный пункт»;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>запомнить именно их.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 xml:space="preserve">При заучивании необходимо учитывать «правило края»: обычно лучше запоминаются начало и конец информации, а середина «выпадает». 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 xml:space="preserve">Настоящая мать учения не повторение, а применение. Чем больше будет найдено возможностей включить запоминаемый материал в практическую деятельность, поработать с ним, тем глубже и надежней будет запоминание. 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 xml:space="preserve">Если объем учебной информации большой, используй принципы быстрого чтения: 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>•</w:t>
      </w:r>
      <w:r w:rsidRPr="006A180D">
        <w:rPr>
          <w:rFonts w:ascii="Times New Roman" w:hAnsi="Times New Roman" w:cs="Times New Roman"/>
          <w:sz w:val="24"/>
          <w:szCs w:val="24"/>
        </w:rPr>
        <w:tab/>
        <w:t xml:space="preserve">использовать только зрение, не повторяя про себя текст; 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>•</w:t>
      </w:r>
      <w:r w:rsidRPr="006A180D">
        <w:rPr>
          <w:rFonts w:ascii="Times New Roman" w:hAnsi="Times New Roman" w:cs="Times New Roman"/>
          <w:sz w:val="24"/>
          <w:szCs w:val="24"/>
        </w:rPr>
        <w:tab/>
        <w:t xml:space="preserve">воспринимать слово не по буквам, а как отдельный знак; 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>•</w:t>
      </w:r>
      <w:r w:rsidRPr="006A180D">
        <w:rPr>
          <w:rFonts w:ascii="Times New Roman" w:hAnsi="Times New Roman" w:cs="Times New Roman"/>
          <w:sz w:val="24"/>
          <w:szCs w:val="24"/>
        </w:rPr>
        <w:tab/>
        <w:t xml:space="preserve">воспринимать одновременно несколько слов или фраз; </w:t>
      </w:r>
    </w:p>
    <w:p w:rsidR="006A180D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>•</w:t>
      </w:r>
      <w:r w:rsidRPr="006A180D">
        <w:rPr>
          <w:rFonts w:ascii="Times New Roman" w:hAnsi="Times New Roman" w:cs="Times New Roman"/>
          <w:sz w:val="24"/>
          <w:szCs w:val="24"/>
        </w:rPr>
        <w:tab/>
        <w:t xml:space="preserve">двигаться взглядом не по строчкам, а посередине страницы сверху вниз, используя так называемое периферическое зрение. </w:t>
      </w:r>
    </w:p>
    <w:p w:rsidR="00000000" w:rsidRPr="006A180D" w:rsidRDefault="006A180D" w:rsidP="006A18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180D">
        <w:rPr>
          <w:rFonts w:ascii="Times New Roman" w:hAnsi="Times New Roman" w:cs="Times New Roman"/>
          <w:sz w:val="24"/>
          <w:szCs w:val="24"/>
        </w:rPr>
        <w:t xml:space="preserve">Лучше два раза прочесть и два раза воспроизвести, чем пять раз читать без воспроизведения. Закрепляй в памяти учебный материал как можно чаще. Оптимальный промежуток между прочтениями колеблется от 10 минут до 16 часов. </w:t>
      </w:r>
      <w:proofErr w:type="spellStart"/>
      <w:r w:rsidRPr="006A180D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6A180D">
        <w:rPr>
          <w:rFonts w:ascii="Times New Roman" w:hAnsi="Times New Roman" w:cs="Times New Roman"/>
          <w:sz w:val="24"/>
          <w:szCs w:val="24"/>
        </w:rPr>
        <w:t xml:space="preserve"> менее чем через 10 минут оказывается бесполезным, а по истечении 16 часов часть текста забывается. Заданный учебный материал лучше повторять по «горячим следам», особенно эффективно повторение перед сном и с утра. Давно замечено, что лучший способ забыть только что выученное – постараться сразу же запомнить что-нибудь похожее. Поэтому не стоит учить информатику после математики.</w:t>
      </w:r>
    </w:p>
    <w:sectPr w:rsidR="00000000" w:rsidRPr="006A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180D"/>
    <w:rsid w:val="006A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X-ТEAM Group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2016-04-27T11:39:00Z</dcterms:created>
  <dcterms:modified xsi:type="dcterms:W3CDTF">2016-04-27T11:40:00Z</dcterms:modified>
</cp:coreProperties>
</file>