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C" w:rsidRPr="00D86DEC" w:rsidRDefault="00D86DEC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2015 </w:t>
      </w:r>
      <w:r>
        <w:rPr>
          <w:sz w:val="28"/>
          <w:szCs w:val="28"/>
        </w:rPr>
        <w:t>год</w:t>
      </w:r>
    </w:p>
    <w:p w:rsidR="00825A6E" w:rsidRDefault="00BE4E20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музея в рамках празднования 70-летия Великой Победы разработан цикл мероприятий, которые позволят вовлечь максимальное количество учащихся </w:t>
      </w:r>
      <w:proofErr w:type="gramStart"/>
      <w:r w:rsidR="00825A6E">
        <w:rPr>
          <w:sz w:val="28"/>
          <w:szCs w:val="28"/>
        </w:rPr>
        <w:t>в</w:t>
      </w:r>
      <w:proofErr w:type="gramEnd"/>
    </w:p>
    <w:p w:rsidR="00BE4E20" w:rsidRDefault="00825A6E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экскурсоводы </w:t>
      </w:r>
      <w:r w:rsidR="00BE4E20">
        <w:rPr>
          <w:sz w:val="28"/>
          <w:szCs w:val="28"/>
        </w:rPr>
        <w:t xml:space="preserve"> организуют, про</w:t>
      </w:r>
      <w:r>
        <w:rPr>
          <w:sz w:val="28"/>
          <w:szCs w:val="28"/>
        </w:rPr>
        <w:t xml:space="preserve">водят и разработанные тематические экскурсии по экспозиции «Никто не забыт, ничто не забыто» («Дорогами войны», «ВОВ на </w:t>
      </w:r>
      <w:proofErr w:type="spellStart"/>
      <w:r>
        <w:rPr>
          <w:sz w:val="28"/>
          <w:szCs w:val="28"/>
        </w:rPr>
        <w:t>Лидчине</w:t>
      </w:r>
      <w:proofErr w:type="spellEnd"/>
      <w:r>
        <w:rPr>
          <w:sz w:val="28"/>
          <w:szCs w:val="28"/>
        </w:rPr>
        <w:t>»)</w:t>
      </w:r>
    </w:p>
    <w:p w:rsidR="00825A6E" w:rsidRDefault="00825A6E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К.Ч.презентация «Боевой путь </w:t>
      </w:r>
      <w:proofErr w:type="spellStart"/>
      <w:r>
        <w:rPr>
          <w:sz w:val="28"/>
          <w:szCs w:val="28"/>
        </w:rPr>
        <w:t>авиаэскадрилии</w:t>
      </w:r>
      <w:proofErr w:type="spellEnd"/>
      <w:r>
        <w:rPr>
          <w:sz w:val="28"/>
          <w:szCs w:val="28"/>
        </w:rPr>
        <w:t xml:space="preserve"> «Нормандия-Неман»»</w:t>
      </w:r>
    </w:p>
    <w:p w:rsidR="00825A6E" w:rsidRDefault="00825A6E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И.Ч.круглый стол «История одной фотографии»</w:t>
      </w:r>
    </w:p>
    <w:p w:rsidR="002E5A0C" w:rsidRDefault="002E5A0C" w:rsidP="00BE4E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разработаны информационные и классные часы по военной тематике на базе музея непосредственно для классных руководителей («Герои-подпольщики», «Праздник со слезами на глазах»)</w:t>
      </w:r>
      <w:r w:rsidR="00084E6A">
        <w:rPr>
          <w:sz w:val="28"/>
          <w:szCs w:val="28"/>
        </w:rPr>
        <w:t>, презентации «Как это было…», «Виртуальный музей».</w:t>
      </w:r>
    </w:p>
    <w:p w:rsidR="00825A6E" w:rsidRDefault="00825A6E" w:rsidP="002E5A0C">
      <w:pPr>
        <w:rPr>
          <w:sz w:val="28"/>
          <w:szCs w:val="28"/>
        </w:rPr>
      </w:pPr>
      <w:r>
        <w:rPr>
          <w:sz w:val="28"/>
          <w:szCs w:val="28"/>
        </w:rPr>
        <w:t xml:space="preserve">-информационно-пропагандистская работа </w:t>
      </w:r>
      <w:r w:rsidR="004C0131">
        <w:rPr>
          <w:sz w:val="28"/>
          <w:szCs w:val="28"/>
        </w:rPr>
        <w:t xml:space="preserve">и экспозиционно-выставочная деятельность </w:t>
      </w:r>
      <w:proofErr w:type="gramStart"/>
      <w:r w:rsidR="004C0131">
        <w:rPr>
          <w:sz w:val="28"/>
          <w:szCs w:val="28"/>
        </w:rPr>
        <w:t>представлены</w:t>
      </w:r>
      <w:proofErr w:type="gramEnd"/>
      <w:r w:rsidR="004C0131">
        <w:rPr>
          <w:sz w:val="28"/>
          <w:szCs w:val="28"/>
        </w:rPr>
        <w:t xml:space="preserve"> в литературной</w:t>
      </w:r>
      <w:r>
        <w:rPr>
          <w:sz w:val="28"/>
          <w:szCs w:val="28"/>
        </w:rPr>
        <w:t xml:space="preserve"> </w:t>
      </w:r>
      <w:r w:rsidR="004C0131">
        <w:rPr>
          <w:sz w:val="28"/>
          <w:szCs w:val="28"/>
        </w:rPr>
        <w:t>выставке</w:t>
      </w:r>
      <w:r>
        <w:rPr>
          <w:sz w:val="28"/>
          <w:szCs w:val="28"/>
        </w:rPr>
        <w:t xml:space="preserve"> «70-летию Великой Победы»</w:t>
      </w:r>
      <w:r w:rsidR="004C01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4C0131">
        <w:rPr>
          <w:sz w:val="28"/>
          <w:szCs w:val="28"/>
        </w:rPr>
        <w:t>инстоляции</w:t>
      </w:r>
      <w:proofErr w:type="spellEnd"/>
      <w:r>
        <w:rPr>
          <w:sz w:val="28"/>
          <w:szCs w:val="28"/>
        </w:rPr>
        <w:t xml:space="preserve"> «Весна Победы»</w:t>
      </w:r>
    </w:p>
    <w:p w:rsidR="004C0131" w:rsidRPr="00BE4E20" w:rsidRDefault="004C0131" w:rsidP="004C0131">
      <w:pPr>
        <w:rPr>
          <w:sz w:val="28"/>
          <w:szCs w:val="28"/>
        </w:rPr>
      </w:pPr>
    </w:p>
    <w:p w:rsidR="00BE4E20" w:rsidRDefault="00BE4E20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урока-экскурсии каждый музейный предмет выступает в своей многогранной сущности, что позволяет говорить о силе его образовательного воздействия на учащихся.</w:t>
      </w:r>
      <w:r w:rsidR="004C0131">
        <w:rPr>
          <w:sz w:val="28"/>
          <w:szCs w:val="28"/>
        </w:rPr>
        <w:t xml:space="preserve"> В связи с этим</w:t>
      </w:r>
      <w:proofErr w:type="gramStart"/>
      <w:r w:rsidR="004C0131">
        <w:rPr>
          <w:sz w:val="28"/>
          <w:szCs w:val="28"/>
        </w:rPr>
        <w:t>.</w:t>
      </w:r>
      <w:proofErr w:type="gramEnd"/>
      <w:r w:rsidR="004C0131">
        <w:rPr>
          <w:sz w:val="28"/>
          <w:szCs w:val="28"/>
        </w:rPr>
        <w:t xml:space="preserve"> </w:t>
      </w:r>
      <w:proofErr w:type="gramStart"/>
      <w:r w:rsidR="004C0131">
        <w:rPr>
          <w:sz w:val="28"/>
          <w:szCs w:val="28"/>
        </w:rPr>
        <w:t>у</w:t>
      </w:r>
      <w:proofErr w:type="gramEnd"/>
      <w:r w:rsidR="004C0131">
        <w:rPr>
          <w:sz w:val="28"/>
          <w:szCs w:val="28"/>
        </w:rPr>
        <w:t xml:space="preserve">чителям предметникам и классным руководителям предложено воспользоваться музейными экспонатами: </w:t>
      </w:r>
      <w:proofErr w:type="spellStart"/>
      <w:r w:rsidR="004C0131">
        <w:rPr>
          <w:sz w:val="28"/>
          <w:szCs w:val="28"/>
        </w:rPr>
        <w:t>аусвайс</w:t>
      </w:r>
      <w:proofErr w:type="spellEnd"/>
      <w:r w:rsidR="004C0131">
        <w:rPr>
          <w:sz w:val="28"/>
          <w:szCs w:val="28"/>
        </w:rPr>
        <w:t xml:space="preserve">, каска советского солдата, котелок, каска немецкого солдата, портмоне блокадника Ленинграда, фото </w:t>
      </w:r>
      <w:proofErr w:type="spellStart"/>
      <w:r w:rsidR="004C0131">
        <w:rPr>
          <w:sz w:val="28"/>
          <w:szCs w:val="28"/>
        </w:rPr>
        <w:t>лидских</w:t>
      </w:r>
      <w:proofErr w:type="spellEnd"/>
      <w:r w:rsidR="004C0131">
        <w:rPr>
          <w:sz w:val="28"/>
          <w:szCs w:val="28"/>
        </w:rPr>
        <w:t xml:space="preserve"> подпольщиков, зажигалка времён ВОВ, немецкий патронташ, для усиления эмоционального воздействия на учащихся, развитие творческих способностей,  как во время урока, так и на классных и информационных часах.</w:t>
      </w:r>
      <w:r w:rsidR="002E5A0C">
        <w:rPr>
          <w:sz w:val="28"/>
          <w:szCs w:val="28"/>
        </w:rPr>
        <w:t xml:space="preserve"> </w:t>
      </w:r>
      <w:r>
        <w:rPr>
          <w:sz w:val="28"/>
          <w:szCs w:val="28"/>
        </w:rPr>
        <w:t>Экспонаты экспозиции «Никто не забыт, ничто не забыто» существенно дополнили восприятие событий времён Великой Отечественной войны на уроках по истории Беларуси, классных, информационных часах, заседаниях клубов.</w:t>
      </w:r>
    </w:p>
    <w:p w:rsidR="002E5A0C" w:rsidRDefault="002E5A0C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развития творческих способностей и образного мышления учащимся было предложено поучаствовать в конкурсе сочинений «Великая отечественная война глазами современника» для старшего звена</w:t>
      </w:r>
      <w:r w:rsidR="00084E6A">
        <w:rPr>
          <w:sz w:val="28"/>
          <w:szCs w:val="28"/>
        </w:rPr>
        <w:t>, конкурс виртуальных экскурсий-презентаций «По памятным местам»</w:t>
      </w:r>
    </w:p>
    <w:p w:rsidR="002E5A0C" w:rsidRDefault="002E5A0C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среднего звена разработаны поисковые задания «О войне спроси у деда» по поиску и записи воспоминаний о ВОВ среди членов семьи и родственников</w:t>
      </w:r>
      <w:r w:rsidR="00084E6A">
        <w:rPr>
          <w:sz w:val="28"/>
          <w:szCs w:val="28"/>
        </w:rPr>
        <w:t>, результаты которых не только пополнят фонды музея, но и на материалах которых будет проведён час общения «ВОВ в истории моей семьи и моей страны»</w:t>
      </w:r>
    </w:p>
    <w:p w:rsidR="00084E6A" w:rsidRDefault="00084E6A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среднего и младшего звена предложен конкурс рисунков «Наша Победа»</w:t>
      </w:r>
    </w:p>
    <w:p w:rsidR="002E5A0C" w:rsidRDefault="002E5A0C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учащиеся, педагоги, родители могут принять участие в традиционном мероприятии </w:t>
      </w:r>
      <w:r w:rsidR="00084E6A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на базе</w:t>
      </w:r>
      <w:r w:rsidR="00084E6A">
        <w:rPr>
          <w:sz w:val="28"/>
          <w:szCs w:val="28"/>
        </w:rPr>
        <w:t xml:space="preserve"> музея «Музей в чемодане» - «Немые свидетели войны», традиционных акциях «Цветы на граните», «Открытка ветерану». «Мы у них в неоплатном долгу».</w:t>
      </w:r>
    </w:p>
    <w:p w:rsidR="00084E6A" w:rsidRDefault="00084E6A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музея принял активное участие в районных и областных конкурсах </w:t>
      </w:r>
    </w:p>
    <w:p w:rsidR="00F8164B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-Республиканский молодёжный конкурс по отечественной истории, посвящённый 70-летию Победы СССР над фашистской Германией</w:t>
      </w:r>
    </w:p>
    <w:p w:rsidR="00F8164B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-Областном экскурсионно-туристическом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«Земля умеет говорить», «Всё помнится, ничто не позабыто»</w:t>
      </w:r>
    </w:p>
    <w:p w:rsidR="00F8164B" w:rsidRPr="00D86DEC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  <w:r w:rsidRPr="00D86DEC">
        <w:rPr>
          <w:sz w:val="28"/>
          <w:szCs w:val="28"/>
        </w:rPr>
        <w:t>-</w:t>
      </w:r>
      <w:proofErr w:type="gramStart"/>
      <w:r w:rsidRPr="00D86DEC">
        <w:rPr>
          <w:sz w:val="28"/>
          <w:szCs w:val="28"/>
        </w:rPr>
        <w:t>Конкурсе</w:t>
      </w:r>
      <w:proofErr w:type="gramEnd"/>
      <w:r w:rsidRPr="00D86DEC">
        <w:rPr>
          <w:sz w:val="28"/>
          <w:szCs w:val="28"/>
        </w:rPr>
        <w:t xml:space="preserve"> творческих работ сочинение о войне</w:t>
      </w:r>
    </w:p>
    <w:p w:rsidR="00F8164B" w:rsidRPr="00D86DEC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  <w:r w:rsidRPr="00D86DEC">
        <w:rPr>
          <w:sz w:val="28"/>
          <w:szCs w:val="28"/>
        </w:rPr>
        <w:t>-Викторина</w:t>
      </w:r>
      <w:r w:rsidR="00D86DEC" w:rsidRPr="00D86DEC">
        <w:rPr>
          <w:sz w:val="28"/>
          <w:szCs w:val="28"/>
        </w:rPr>
        <w:t xml:space="preserve"> «Огненные вёрсты войны»</w:t>
      </w:r>
    </w:p>
    <w:p w:rsidR="00F8164B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</w:p>
    <w:p w:rsidR="00F8164B" w:rsidRDefault="00F8164B" w:rsidP="002E5A0C">
      <w:pPr>
        <w:spacing w:line="360" w:lineRule="auto"/>
        <w:ind w:firstLine="709"/>
        <w:jc w:val="both"/>
        <w:rPr>
          <w:sz w:val="28"/>
          <w:szCs w:val="28"/>
        </w:rPr>
      </w:pPr>
    </w:p>
    <w:p w:rsidR="00084E6A" w:rsidRDefault="00084E6A" w:rsidP="002E5A0C">
      <w:pPr>
        <w:spacing w:line="360" w:lineRule="auto"/>
        <w:ind w:firstLine="709"/>
        <w:jc w:val="both"/>
        <w:rPr>
          <w:sz w:val="28"/>
          <w:szCs w:val="28"/>
        </w:rPr>
      </w:pPr>
    </w:p>
    <w:p w:rsidR="002E5A0C" w:rsidRDefault="002E5A0C" w:rsidP="002E5A0C">
      <w:pPr>
        <w:spacing w:line="360" w:lineRule="auto"/>
        <w:ind w:firstLine="709"/>
        <w:jc w:val="both"/>
        <w:rPr>
          <w:sz w:val="28"/>
          <w:szCs w:val="28"/>
        </w:rPr>
      </w:pPr>
    </w:p>
    <w:p w:rsidR="00BE4E20" w:rsidRPr="00BE4E20" w:rsidRDefault="00BE4E20"/>
    <w:sectPr w:rsidR="00BE4E20" w:rsidRPr="00BE4E20" w:rsidSect="008B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20"/>
    <w:rsid w:val="00084E6A"/>
    <w:rsid w:val="002E5A0C"/>
    <w:rsid w:val="004C0131"/>
    <w:rsid w:val="00825A6E"/>
    <w:rsid w:val="008B6CA4"/>
    <w:rsid w:val="00A21FCE"/>
    <w:rsid w:val="00BE4E20"/>
    <w:rsid w:val="00C253E1"/>
    <w:rsid w:val="00D86DEC"/>
    <w:rsid w:val="00F8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3</cp:revision>
  <dcterms:created xsi:type="dcterms:W3CDTF">2015-04-13T12:24:00Z</dcterms:created>
  <dcterms:modified xsi:type="dcterms:W3CDTF">2015-11-13T17:26:00Z</dcterms:modified>
</cp:coreProperties>
</file>