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40" w:rsidRPr="00062F40" w:rsidRDefault="00062F40" w:rsidP="00062F40">
      <w:pPr>
        <w:pBdr>
          <w:bottom w:val="single" w:sz="6" w:space="0" w:color="CECDCD"/>
        </w:pBdr>
        <w:shd w:val="clear" w:color="auto" w:fill="FFFFFF"/>
        <w:spacing w:after="150" w:line="240" w:lineRule="auto"/>
        <w:jc w:val="center"/>
        <w:outlineLvl w:val="2"/>
        <w:rPr>
          <w:rFonts w:ascii="Times New Roman" w:eastAsia="Times New Roman" w:hAnsi="Times New Roman" w:cs="Times New Roman"/>
          <w:b/>
          <w:bCs/>
          <w:caps/>
          <w:color w:val="0070C0"/>
          <w:lang w:eastAsia="ru-RU"/>
        </w:rPr>
      </w:pPr>
      <w:r w:rsidRPr="00062F40">
        <w:rPr>
          <w:rFonts w:ascii="Times New Roman" w:eastAsia="Times New Roman" w:hAnsi="Times New Roman" w:cs="Times New Roman"/>
          <w:b/>
          <w:bCs/>
          <w:caps/>
          <w:color w:val="0070C0"/>
          <w:lang w:eastAsia="ru-RU"/>
        </w:rPr>
        <w:t>НЕГАТИВ</w:t>
      </w:r>
      <w:bookmarkStart w:id="0" w:name="_GoBack"/>
      <w:bookmarkEnd w:id="0"/>
      <w:r w:rsidRPr="00062F40">
        <w:rPr>
          <w:rFonts w:ascii="Times New Roman" w:eastAsia="Times New Roman" w:hAnsi="Times New Roman" w:cs="Times New Roman"/>
          <w:b/>
          <w:bCs/>
          <w:caps/>
          <w:color w:val="0070C0"/>
          <w:lang w:eastAsia="ru-RU"/>
        </w:rPr>
        <w:t>НЫЕ ПОСЛЕДСТВИЯ УПОТРЕБЛЕНИЯ КУРИТЕЛЬНЫХ СМЕСЕЙ (МИКСОВ, СПАЙСОВ)</w:t>
      </w:r>
    </w:p>
    <w:p w:rsidR="00062F40" w:rsidRDefault="007F2DD7"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251659264" behindDoc="0" locked="0" layoutInCell="1" allowOverlap="1" wp14:anchorId="718D5ACC" wp14:editId="56E13FF7">
            <wp:simplePos x="0" y="0"/>
            <wp:positionH relativeFrom="column">
              <wp:posOffset>5653405</wp:posOffset>
            </wp:positionH>
            <wp:positionV relativeFrom="paragraph">
              <wp:posOffset>65405</wp:posOffset>
            </wp:positionV>
            <wp:extent cx="1198245" cy="1198245"/>
            <wp:effectExtent l="0" t="0" r="1905" b="1905"/>
            <wp:wrapSquare wrapText="bothSides"/>
            <wp:docPr id="5" name="Рисунок 5" descr="http://mvd.gov.by/sm_full.aspx?guid=9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vd.gov.by/sm_full.aspx?guid=96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 xml:space="preserve">В настоящее время актуальной проблемой остается распространение курительных смесей, содержащих в своем составе синтетические </w:t>
      </w:r>
      <w:proofErr w:type="spellStart"/>
      <w:r w:rsidRPr="00062F40">
        <w:rPr>
          <w:rFonts w:ascii="Times New Roman" w:eastAsia="Times New Roman" w:hAnsi="Times New Roman" w:cs="Times New Roman"/>
          <w:color w:val="000000"/>
          <w:lang w:eastAsia="ru-RU"/>
        </w:rPr>
        <w:t>каннабиноиды</w:t>
      </w:r>
      <w:proofErr w:type="spellEnd"/>
      <w:r w:rsidRPr="00062F40">
        <w:rPr>
          <w:rFonts w:ascii="Times New Roman" w:eastAsia="Times New Roman" w:hAnsi="Times New Roman" w:cs="Times New Roman"/>
          <w:color w:val="000000"/>
          <w:lang w:eastAsia="ru-RU"/>
        </w:rPr>
        <w:t>.</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b/>
          <w:bCs/>
          <w:color w:val="000000"/>
          <w:lang w:eastAsia="ru-RU"/>
        </w:rPr>
        <w:t xml:space="preserve">Данные смеси рекламируются как безопасный продукт, который не вызывает привыкания, что не соответствует действительности. Негативные последствия потребления курительных смесей гораздо более выражены, чем при употреблении марихуаны, </w:t>
      </w:r>
      <w:proofErr w:type="spellStart"/>
      <w:r w:rsidRPr="00062F40">
        <w:rPr>
          <w:rFonts w:ascii="Times New Roman" w:eastAsia="Times New Roman" w:hAnsi="Times New Roman" w:cs="Times New Roman"/>
          <w:b/>
          <w:bCs/>
          <w:color w:val="000000"/>
          <w:lang w:eastAsia="ru-RU"/>
        </w:rPr>
        <w:t>амфетаминов</w:t>
      </w:r>
      <w:proofErr w:type="spellEnd"/>
      <w:r w:rsidRPr="00062F40">
        <w:rPr>
          <w:rFonts w:ascii="Times New Roman" w:eastAsia="Times New Roman" w:hAnsi="Times New Roman" w:cs="Times New Roman"/>
          <w:b/>
          <w:bCs/>
          <w:color w:val="000000"/>
          <w:lang w:eastAsia="ru-RU"/>
        </w:rPr>
        <w:t xml:space="preserve"> и галлюциногенов.</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Употребление «</w:t>
      </w:r>
      <w:proofErr w:type="spellStart"/>
      <w:r w:rsidRPr="00062F40">
        <w:rPr>
          <w:rFonts w:ascii="Times New Roman" w:eastAsia="Times New Roman" w:hAnsi="Times New Roman" w:cs="Times New Roman"/>
          <w:color w:val="000000"/>
          <w:lang w:eastAsia="ru-RU"/>
        </w:rPr>
        <w:t>спайсов</w:t>
      </w:r>
      <w:proofErr w:type="spellEnd"/>
      <w:r w:rsidRPr="00062F40">
        <w:rPr>
          <w:rFonts w:ascii="Times New Roman" w:eastAsia="Times New Roman" w:hAnsi="Times New Roman" w:cs="Times New Roman"/>
          <w:color w:val="000000"/>
          <w:lang w:eastAsia="ru-RU"/>
        </w:rPr>
        <w:t>» приводит к следующим последствиям.</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1. </w:t>
      </w:r>
      <w:r w:rsidRPr="00062F40">
        <w:rPr>
          <w:rFonts w:ascii="Times New Roman" w:eastAsia="Times New Roman" w:hAnsi="Times New Roman" w:cs="Times New Roman"/>
          <w:b/>
          <w:bCs/>
          <w:color w:val="000000"/>
          <w:lang w:eastAsia="ru-RU"/>
        </w:rPr>
        <w:t>Локальные реакции организма, которые возникают по причине прямого негативного влияния дыма на слизистые организма.</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062F40">
        <w:rPr>
          <w:rFonts w:ascii="Times New Roman" w:eastAsia="Times New Roman" w:hAnsi="Times New Roman" w:cs="Times New Roman"/>
          <w:b/>
          <w:bCs/>
          <w:color w:val="000000"/>
          <w:lang w:eastAsia="ru-RU"/>
        </w:rPr>
        <w:t>2. Реакции центральной нервной системы. </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При регулярном курении «</w:t>
      </w:r>
      <w:proofErr w:type="spellStart"/>
      <w:r w:rsidRPr="00062F40">
        <w:rPr>
          <w:rFonts w:ascii="Times New Roman" w:eastAsia="Times New Roman" w:hAnsi="Times New Roman" w:cs="Times New Roman"/>
          <w:color w:val="000000"/>
          <w:lang w:eastAsia="ru-RU"/>
        </w:rPr>
        <w:t>спайсов</w:t>
      </w:r>
      <w:proofErr w:type="spellEnd"/>
      <w:r w:rsidRPr="00062F40">
        <w:rPr>
          <w:rFonts w:ascii="Times New Roman" w:eastAsia="Times New Roman" w:hAnsi="Times New Roman" w:cs="Times New Roman"/>
          <w:color w:val="000000"/>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062F40">
        <w:rPr>
          <w:rFonts w:ascii="Times New Roman" w:eastAsia="Times New Roman" w:hAnsi="Times New Roman" w:cs="Times New Roman"/>
          <w:b/>
          <w:bCs/>
          <w:color w:val="000000"/>
          <w:lang w:eastAsia="ru-RU"/>
        </w:rPr>
        <w:t>3. Сильная интоксикация организма. </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По другим клиническим наблюдениям долгосрочное употребление «</w:t>
      </w:r>
      <w:proofErr w:type="spellStart"/>
      <w:r w:rsidRPr="00062F40">
        <w:rPr>
          <w:rFonts w:ascii="Times New Roman" w:eastAsia="Times New Roman" w:hAnsi="Times New Roman" w:cs="Times New Roman"/>
          <w:color w:val="000000"/>
          <w:lang w:eastAsia="ru-RU"/>
        </w:rPr>
        <w:t>спайсов</w:t>
      </w:r>
      <w:proofErr w:type="spellEnd"/>
      <w:r w:rsidRPr="00062F40">
        <w:rPr>
          <w:rFonts w:ascii="Times New Roman" w:eastAsia="Times New Roman" w:hAnsi="Times New Roman" w:cs="Times New Roman"/>
          <w:color w:val="000000"/>
          <w:lang w:eastAsia="ru-RU"/>
        </w:rPr>
        <w:t>» оказывает негативное воздействие на печень, половую и сердечно-сосудистую системы. Курение «</w:t>
      </w:r>
      <w:proofErr w:type="spellStart"/>
      <w:r w:rsidRPr="00062F40">
        <w:rPr>
          <w:rFonts w:ascii="Times New Roman" w:eastAsia="Times New Roman" w:hAnsi="Times New Roman" w:cs="Times New Roman"/>
          <w:color w:val="000000"/>
          <w:lang w:eastAsia="ru-RU"/>
        </w:rPr>
        <w:t>спайсов</w:t>
      </w:r>
      <w:proofErr w:type="spellEnd"/>
      <w:r w:rsidRPr="00062F40">
        <w:rPr>
          <w:rFonts w:ascii="Times New Roman" w:eastAsia="Times New Roman" w:hAnsi="Times New Roman" w:cs="Times New Roman"/>
          <w:color w:val="000000"/>
          <w:lang w:eastAsia="ru-RU"/>
        </w:rPr>
        <w:t>» также влияет на эрекцию, замедляет подвижность сперматозоидов и нарушает цикл менструации у женщин.</w:t>
      </w:r>
    </w:p>
    <w:p w:rsidR="00062F40" w:rsidRPr="00062F40" w:rsidRDefault="00062F40" w:rsidP="00062F40">
      <w:pPr>
        <w:shd w:val="clear" w:color="auto" w:fill="FFFFFF"/>
        <w:spacing w:before="150" w:after="150" w:line="240" w:lineRule="auto"/>
        <w:ind w:firstLine="567"/>
        <w:jc w:val="both"/>
        <w:rPr>
          <w:rFonts w:ascii="Times New Roman" w:eastAsia="Times New Roman" w:hAnsi="Times New Roman" w:cs="Times New Roman"/>
          <w:color w:val="000000"/>
          <w:lang w:eastAsia="ru-RU"/>
        </w:rPr>
      </w:pPr>
      <w:r w:rsidRPr="00062F40">
        <w:rPr>
          <w:rFonts w:ascii="Times New Roman" w:eastAsia="Times New Roman" w:hAnsi="Times New Roman" w:cs="Times New Roman"/>
          <w:color w:val="000000"/>
          <w:lang w:eastAsia="ru-RU"/>
        </w:rPr>
        <w:t xml:space="preserve">Долгосрочное употребление синтетических </w:t>
      </w:r>
      <w:proofErr w:type="spellStart"/>
      <w:r w:rsidRPr="00062F40">
        <w:rPr>
          <w:rFonts w:ascii="Times New Roman" w:eastAsia="Times New Roman" w:hAnsi="Times New Roman" w:cs="Times New Roman"/>
          <w:color w:val="000000"/>
          <w:lang w:eastAsia="ru-RU"/>
        </w:rPr>
        <w:t>каннабиноидов</w:t>
      </w:r>
      <w:proofErr w:type="spellEnd"/>
      <w:r w:rsidRPr="00062F40">
        <w:rPr>
          <w:rFonts w:ascii="Times New Roman" w:eastAsia="Times New Roman" w:hAnsi="Times New Roman" w:cs="Times New Roman"/>
          <w:color w:val="000000"/>
          <w:lang w:eastAsia="ru-RU"/>
        </w:rPr>
        <w:t xml:space="preserve"> в составе курительных смесей может спровоцировать возникновение раковых заболеваний и психических расстройств.</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062F40">
        <w:rPr>
          <w:rFonts w:ascii="Times New Roman" w:eastAsia="Times New Roman" w:hAnsi="Times New Roman" w:cs="Times New Roman"/>
          <w:color w:val="000000"/>
          <w:lang w:eastAsia="ru-RU"/>
        </w:rPr>
        <w:t xml:space="preserve">Таким образом, научными исследованиями было показано, что JWH-018, как и другие синтетические </w:t>
      </w:r>
      <w:proofErr w:type="spellStart"/>
      <w:r w:rsidRPr="00062F40">
        <w:rPr>
          <w:rFonts w:ascii="Times New Roman" w:eastAsia="Times New Roman" w:hAnsi="Times New Roman" w:cs="Times New Roman"/>
          <w:color w:val="000000"/>
          <w:lang w:eastAsia="ru-RU"/>
        </w:rPr>
        <w:t>каннабиноиды</w:t>
      </w:r>
      <w:proofErr w:type="spellEnd"/>
      <w:r w:rsidRPr="00062F40">
        <w:rPr>
          <w:rFonts w:ascii="Times New Roman" w:eastAsia="Times New Roman" w:hAnsi="Times New Roman" w:cs="Times New Roman"/>
          <w:color w:val="000000"/>
          <w:lang w:eastAsia="ru-RU"/>
        </w:rPr>
        <w:t>, содержащиеся в курительных смесях, оказывают крайне негативное влияние на организм человека. </w:t>
      </w:r>
      <w:r w:rsidRPr="00062F40">
        <w:rPr>
          <w:rFonts w:ascii="Times New Roman" w:eastAsia="Times New Roman" w:hAnsi="Times New Roman" w:cs="Times New Roman"/>
          <w:b/>
          <w:bCs/>
          <w:color w:val="000000"/>
          <w:lang w:eastAsia="ru-RU"/>
        </w:rPr>
        <w:t xml:space="preserve">По силе воздействия синтетические </w:t>
      </w:r>
      <w:proofErr w:type="spellStart"/>
      <w:r w:rsidRPr="00062F40">
        <w:rPr>
          <w:rFonts w:ascii="Times New Roman" w:eastAsia="Times New Roman" w:hAnsi="Times New Roman" w:cs="Times New Roman"/>
          <w:b/>
          <w:bCs/>
          <w:color w:val="000000"/>
          <w:lang w:eastAsia="ru-RU"/>
        </w:rPr>
        <w:t>каннабиноиды</w:t>
      </w:r>
      <w:proofErr w:type="spellEnd"/>
      <w:r w:rsidRPr="00062F40">
        <w:rPr>
          <w:rFonts w:ascii="Times New Roman" w:eastAsia="Times New Roman" w:hAnsi="Times New Roman" w:cs="Times New Roman"/>
          <w:b/>
          <w:bCs/>
          <w:color w:val="000000"/>
          <w:lang w:eastAsia="ru-RU"/>
        </w:rPr>
        <w:t xml:space="preserve"> пятикратно превосходят </w:t>
      </w:r>
      <w:proofErr w:type="spellStart"/>
      <w:r w:rsidRPr="00062F40">
        <w:rPr>
          <w:rFonts w:ascii="Times New Roman" w:eastAsia="Times New Roman" w:hAnsi="Times New Roman" w:cs="Times New Roman"/>
          <w:b/>
          <w:bCs/>
          <w:color w:val="000000"/>
          <w:lang w:eastAsia="ru-RU"/>
        </w:rPr>
        <w:t>тетрагидроканнабинол</w:t>
      </w:r>
      <w:proofErr w:type="spellEnd"/>
      <w:r w:rsidRPr="00062F40">
        <w:rPr>
          <w:rFonts w:ascii="Times New Roman" w:eastAsia="Times New Roman" w:hAnsi="Times New Roman" w:cs="Times New Roman"/>
          <w:b/>
          <w:bCs/>
          <w:color w:val="000000"/>
          <w:lang w:eastAsia="ru-RU"/>
        </w:rPr>
        <w:t>, содержащийся в обычной марихуане. </w:t>
      </w:r>
    </w:p>
    <w:p w:rsidR="00DE3ED3" w:rsidRPr="00062F40" w:rsidRDefault="00062F40" w:rsidP="00062F40">
      <w:pPr>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062F40">
        <w:rPr>
          <w:rFonts w:ascii="Times New Roman" w:eastAsia="Times New Roman" w:hAnsi="Times New Roman" w:cs="Times New Roman"/>
          <w:b/>
          <w:bCs/>
          <w:color w:val="000000"/>
          <w:sz w:val="24"/>
          <w:lang w:eastAsia="ru-RU"/>
        </w:rPr>
        <w:t>В связи с особой опасностью курительных смесей за действия с ними, связанные со сбытом, наступает уголовная ответственность в соответствии с частью 3 статьи 328 Уголовного кодекса Республики Беларусь. Максимальное наказание по данной норме составляет 15 лет лишения свободы. </w:t>
      </w:r>
    </w:p>
    <w:p w:rsidR="00062F40" w:rsidRPr="00062F40" w:rsidRDefault="000B54E3" w:rsidP="00062F40">
      <w:pPr>
        <w:shd w:val="clear" w:color="auto" w:fill="FFFFFF"/>
        <w:spacing w:after="0" w:line="240" w:lineRule="auto"/>
        <w:ind w:firstLine="567"/>
        <w:jc w:val="right"/>
        <w:rPr>
          <w:rFonts w:ascii="Times New Roman" w:eastAsia="Times New Roman" w:hAnsi="Times New Roman" w:cs="Times New Roman"/>
          <w:color w:val="000000"/>
          <w:lang w:eastAsia="ru-RU"/>
        </w:rPr>
      </w:pPr>
      <w:hyperlink r:id="rId6" w:history="1">
        <w:r w:rsidR="00062F40" w:rsidRPr="00062F40">
          <w:rPr>
            <w:rStyle w:val="a5"/>
            <w:rFonts w:ascii="Times New Roman" w:eastAsia="Times New Roman" w:hAnsi="Times New Roman" w:cs="Times New Roman"/>
            <w:lang w:eastAsia="ru-RU"/>
          </w:rPr>
          <w:t>http://mvd.gov.by/ru/main.aspx?guid=349893</w:t>
        </w:r>
      </w:hyperlink>
    </w:p>
    <w:p w:rsidR="007F2DD7" w:rsidRDefault="007F2DD7" w:rsidP="00062F40">
      <w:pPr>
        <w:pStyle w:val="3"/>
        <w:pBdr>
          <w:bottom w:val="single" w:sz="6" w:space="0" w:color="CECDCD"/>
        </w:pBdr>
        <w:shd w:val="clear" w:color="auto" w:fill="FFFFFF"/>
        <w:spacing w:before="0" w:beforeAutospacing="0" w:after="150" w:afterAutospacing="0"/>
        <w:ind w:firstLine="567"/>
        <w:jc w:val="center"/>
        <w:rPr>
          <w:caps/>
          <w:color w:val="0070C0"/>
          <w:sz w:val="22"/>
          <w:szCs w:val="22"/>
        </w:rPr>
      </w:pPr>
    </w:p>
    <w:p w:rsidR="00062F40" w:rsidRPr="00062F40" w:rsidRDefault="00062F40" w:rsidP="00062F40">
      <w:pPr>
        <w:pStyle w:val="3"/>
        <w:pBdr>
          <w:bottom w:val="single" w:sz="6" w:space="0" w:color="CECDCD"/>
        </w:pBdr>
        <w:shd w:val="clear" w:color="auto" w:fill="FFFFFF"/>
        <w:spacing w:before="0" w:beforeAutospacing="0" w:after="150" w:afterAutospacing="0"/>
        <w:ind w:firstLine="567"/>
        <w:jc w:val="center"/>
        <w:rPr>
          <w:caps/>
          <w:color w:val="0070C0"/>
          <w:sz w:val="22"/>
          <w:szCs w:val="22"/>
        </w:rPr>
      </w:pPr>
      <w:r w:rsidRPr="00062F40">
        <w:rPr>
          <w:caps/>
          <w:color w:val="0070C0"/>
          <w:sz w:val="22"/>
          <w:szCs w:val="22"/>
        </w:rPr>
        <w:lastRenderedPageBreak/>
        <w:t>ЧТО ЯВЛЯЕТСЯ ПРЕСТУПЛЕНИЕМ, СВЯЗАННЫМ С НАРКОТИКАМИ?</w:t>
      </w:r>
    </w:p>
    <w:p w:rsidR="00062F40" w:rsidRPr="00062F40" w:rsidRDefault="007F2DD7" w:rsidP="00062F40">
      <w:pPr>
        <w:pStyle w:val="a3"/>
        <w:shd w:val="clear" w:color="auto" w:fill="FFFFFF"/>
        <w:spacing w:before="0" w:beforeAutospacing="0" w:after="0" w:afterAutospacing="0"/>
        <w:ind w:firstLine="567"/>
        <w:jc w:val="both"/>
        <w:rPr>
          <w:color w:val="000000"/>
          <w:sz w:val="22"/>
          <w:szCs w:val="22"/>
        </w:rPr>
      </w:pPr>
      <w:r>
        <w:rPr>
          <w:noProof/>
        </w:rPr>
        <w:drawing>
          <wp:anchor distT="0" distB="0" distL="114300" distR="114300" simplePos="0" relativeHeight="251660288" behindDoc="0" locked="0" layoutInCell="1" allowOverlap="1" wp14:anchorId="1A5FCA50" wp14:editId="67E121E5">
            <wp:simplePos x="0" y="0"/>
            <wp:positionH relativeFrom="column">
              <wp:posOffset>5431155</wp:posOffset>
            </wp:positionH>
            <wp:positionV relativeFrom="paragraph">
              <wp:posOffset>3810</wp:posOffset>
            </wp:positionV>
            <wp:extent cx="1408430" cy="1408430"/>
            <wp:effectExtent l="0" t="0" r="1270" b="1270"/>
            <wp:wrapSquare wrapText="bothSides"/>
            <wp:docPr id="6" name="Рисунок 6" descr="http://mvd.gov.by/sm_full.aspx?guid=9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vd.gov.by/sm_full.aspx?guid=96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40" w:rsidRPr="00062F40">
        <w:rPr>
          <w:color w:val="000000"/>
          <w:sz w:val="22"/>
          <w:szCs w:val="22"/>
        </w:rPr>
        <w:t xml:space="preserve">Под незаконным сбытом наркотических средств, психотропных веществ, </w:t>
      </w:r>
      <w:proofErr w:type="spellStart"/>
      <w:r w:rsidR="00062F40" w:rsidRPr="00062F40">
        <w:rPr>
          <w:color w:val="000000"/>
          <w:sz w:val="22"/>
          <w:szCs w:val="22"/>
        </w:rPr>
        <w:t>прекурсоров</w:t>
      </w:r>
      <w:proofErr w:type="spellEnd"/>
      <w:r w:rsidR="00062F40" w:rsidRPr="00062F40">
        <w:rPr>
          <w:color w:val="000000"/>
          <w:sz w:val="22"/>
          <w:szCs w:val="22"/>
        </w:rPr>
        <w:t xml:space="preserve"> и аналогов,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квалифицироваться как незаконный сбыт инъекция одним лицом другому лицу наркотического средства, психотропного вещества, их аналогов, если указанное средство или вещество предоставлено самим потребителем.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сбыта на территории Республики Беларусь или других государств.</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color w:val="000000"/>
          <w:sz w:val="22"/>
          <w:szCs w:val="22"/>
        </w:rPr>
        <w:t>Под незаконным </w:t>
      </w:r>
      <w:r w:rsidRPr="00062F40">
        <w:rPr>
          <w:rStyle w:val="a4"/>
          <w:color w:val="000000"/>
          <w:sz w:val="22"/>
          <w:szCs w:val="22"/>
        </w:rPr>
        <w:t>изготовлением</w:t>
      </w:r>
      <w:r w:rsidRPr="00062F40">
        <w:rPr>
          <w:color w:val="000000"/>
          <w:sz w:val="22"/>
          <w:szCs w:val="22"/>
        </w:rPr>
        <w:t xml:space="preserve"> наркотических средств, психотропных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sidRPr="00062F40">
        <w:rPr>
          <w:color w:val="000000"/>
          <w:sz w:val="22"/>
          <w:szCs w:val="22"/>
        </w:rPr>
        <w:t>наркотикосодержащих</w:t>
      </w:r>
      <w:proofErr w:type="spellEnd"/>
      <w:r w:rsidRPr="00062F40">
        <w:rPr>
          <w:color w:val="000000"/>
          <w:sz w:val="22"/>
          <w:szCs w:val="22"/>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их </w:t>
      </w:r>
      <w:proofErr w:type="spellStart"/>
      <w:r w:rsidRPr="00062F40">
        <w:rPr>
          <w:color w:val="000000"/>
          <w:sz w:val="22"/>
          <w:szCs w:val="22"/>
        </w:rPr>
        <w:t>прекурсоров</w:t>
      </w:r>
      <w:proofErr w:type="spellEnd"/>
      <w:r w:rsidRPr="00062F40">
        <w:rPr>
          <w:color w:val="000000"/>
          <w:sz w:val="22"/>
          <w:szCs w:val="22"/>
        </w:rPr>
        <w:t xml:space="preserve"> и аналогов, сильнодействующих или ядовитых веществ.</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color w:val="000000"/>
          <w:sz w:val="22"/>
          <w:szCs w:val="22"/>
        </w:rPr>
        <w:t>Незаконной </w:t>
      </w:r>
      <w:r w:rsidRPr="00062F40">
        <w:rPr>
          <w:rStyle w:val="a4"/>
          <w:color w:val="000000"/>
          <w:sz w:val="22"/>
          <w:szCs w:val="22"/>
        </w:rPr>
        <w:t>переработкой</w:t>
      </w:r>
      <w:r w:rsidRPr="00062F40">
        <w:rPr>
          <w:color w:val="000000"/>
          <w:sz w:val="22"/>
          <w:szCs w:val="22"/>
        </w:rPr>
        <w:t> наркотических средств, психотропных веществ или их аналогов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психотропных веществ или их аналогов, либо на повышение концентрации наркотического средства, психотропного вещества или их аналога.</w:t>
      </w:r>
    </w:p>
    <w:p w:rsidR="00062F40" w:rsidRPr="00062F40" w:rsidRDefault="00062F40" w:rsidP="00062F40">
      <w:pPr>
        <w:pStyle w:val="a3"/>
        <w:shd w:val="clear" w:color="auto" w:fill="FFFFFF"/>
        <w:spacing w:before="150" w:beforeAutospacing="0" w:after="150" w:afterAutospacing="0"/>
        <w:ind w:firstLine="567"/>
        <w:jc w:val="both"/>
        <w:rPr>
          <w:color w:val="000000"/>
          <w:sz w:val="22"/>
          <w:szCs w:val="22"/>
        </w:rPr>
      </w:pPr>
      <w:r w:rsidRPr="00062F40">
        <w:rPr>
          <w:color w:val="000000"/>
          <w:sz w:val="22"/>
          <w:szCs w:val="22"/>
        </w:rPr>
        <w:t>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психотропных веществ или их аналогов либо на рафинирование или повышение в препарате концентрации наркотических средств и психотропных веществ.</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color w:val="000000"/>
          <w:sz w:val="22"/>
          <w:szCs w:val="22"/>
        </w:rPr>
        <w:t>Незаконным </w:t>
      </w:r>
      <w:r w:rsidRPr="00062F40">
        <w:rPr>
          <w:rStyle w:val="a4"/>
          <w:color w:val="000000"/>
          <w:sz w:val="22"/>
          <w:szCs w:val="22"/>
        </w:rPr>
        <w:t>приобретением</w:t>
      </w:r>
      <w:r w:rsidRPr="00062F40">
        <w:rPr>
          <w:color w:val="000000"/>
          <w:sz w:val="22"/>
          <w:szCs w:val="22"/>
        </w:rPr>
        <w:t xml:space="preserve"> наркотических средств, психотропных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rsidRPr="00062F40">
        <w:rPr>
          <w:color w:val="000000"/>
          <w:sz w:val="22"/>
          <w:szCs w:val="22"/>
        </w:rPr>
        <w:t>наркотикосодержащих</w:t>
      </w:r>
      <w:proofErr w:type="spellEnd"/>
      <w:r w:rsidRPr="00062F40">
        <w:rPr>
          <w:color w:val="000000"/>
          <w:sz w:val="22"/>
          <w:szCs w:val="22"/>
        </w:rPr>
        <w:t xml:space="preserve"> растений после завершения их уборки и т.п.</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color w:val="000000"/>
          <w:sz w:val="22"/>
          <w:szCs w:val="22"/>
        </w:rPr>
        <w:t>Под незаконным </w:t>
      </w:r>
      <w:r w:rsidRPr="00062F40">
        <w:rPr>
          <w:rStyle w:val="a4"/>
          <w:color w:val="000000"/>
          <w:sz w:val="22"/>
          <w:szCs w:val="22"/>
        </w:rPr>
        <w:t>хранением</w:t>
      </w:r>
      <w:r w:rsidRPr="00062F40">
        <w:rPr>
          <w:color w:val="000000"/>
          <w:sz w:val="22"/>
          <w:szCs w:val="22"/>
        </w:rPr>
        <w:t xml:space="preserve"> наркотических средств, психотропных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особо опасных наркотических средств или психотропных веществ, сильнодействующих или ядовитых веществ следует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rStyle w:val="a4"/>
          <w:color w:val="000000"/>
          <w:sz w:val="22"/>
          <w:szCs w:val="22"/>
        </w:rPr>
        <w:t>Перевозкой</w:t>
      </w:r>
      <w:r w:rsidRPr="00062F40">
        <w:rPr>
          <w:color w:val="000000"/>
          <w:sz w:val="22"/>
          <w:szCs w:val="22"/>
        </w:rPr>
        <w:t xml:space="preserve"> наркотических средств, психотропных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w:t>
      </w: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color w:val="000000"/>
          <w:sz w:val="22"/>
          <w:szCs w:val="22"/>
        </w:rPr>
        <w:t>Под </w:t>
      </w:r>
      <w:r w:rsidRPr="00062F40">
        <w:rPr>
          <w:rStyle w:val="a4"/>
          <w:color w:val="000000"/>
          <w:sz w:val="22"/>
          <w:szCs w:val="22"/>
        </w:rPr>
        <w:t>пересылкой</w:t>
      </w:r>
      <w:r w:rsidRPr="00062F40">
        <w:rPr>
          <w:color w:val="000000"/>
          <w:sz w:val="22"/>
          <w:szCs w:val="22"/>
        </w:rPr>
        <w:t xml:space="preserve"> названных средств,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062F40" w:rsidRPr="00062F40" w:rsidRDefault="00062F40" w:rsidP="00062F40">
      <w:pPr>
        <w:pStyle w:val="a3"/>
        <w:shd w:val="clear" w:color="auto" w:fill="FFFFFF"/>
        <w:spacing w:before="0" w:beforeAutospacing="0" w:after="0" w:afterAutospacing="0"/>
        <w:ind w:firstLine="567"/>
        <w:jc w:val="both"/>
        <w:rPr>
          <w:b/>
          <w:bCs/>
          <w:color w:val="000000"/>
          <w:sz w:val="22"/>
          <w:szCs w:val="22"/>
        </w:rPr>
      </w:pPr>
      <w:r w:rsidRPr="00062F40">
        <w:rPr>
          <w:color w:val="000000"/>
          <w:sz w:val="22"/>
          <w:szCs w:val="22"/>
        </w:rPr>
        <w:t xml:space="preserve">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w:t>
      </w:r>
      <w:proofErr w:type="spellStart"/>
      <w:r w:rsidRPr="00062F40">
        <w:rPr>
          <w:color w:val="000000"/>
          <w:sz w:val="22"/>
          <w:szCs w:val="22"/>
        </w:rPr>
        <w:t>прекурсоров</w:t>
      </w:r>
      <w:proofErr w:type="spellEnd"/>
      <w:r w:rsidRPr="00062F40">
        <w:rPr>
          <w:color w:val="000000"/>
          <w:sz w:val="22"/>
          <w:szCs w:val="22"/>
        </w:rPr>
        <w:t xml:space="preserve"> и аналогов, особо опасных наркотических средств или психотропных веществ </w:t>
      </w:r>
      <w:r w:rsidRPr="00062F40">
        <w:rPr>
          <w:rStyle w:val="a4"/>
          <w:color w:val="000000"/>
          <w:sz w:val="22"/>
          <w:szCs w:val="22"/>
        </w:rPr>
        <w:t>не имеет значения, принадлежали они виновному или другому лицу. </w:t>
      </w:r>
    </w:p>
    <w:p w:rsidR="00062F40" w:rsidRDefault="00062F40" w:rsidP="00062F40">
      <w:pPr>
        <w:pStyle w:val="a3"/>
        <w:shd w:val="clear" w:color="auto" w:fill="FFFFFF"/>
        <w:spacing w:before="0" w:beforeAutospacing="0" w:after="0" w:afterAutospacing="0"/>
        <w:ind w:firstLine="567"/>
        <w:jc w:val="both"/>
        <w:rPr>
          <w:rStyle w:val="a4"/>
          <w:color w:val="000000"/>
          <w:sz w:val="22"/>
          <w:szCs w:val="22"/>
        </w:rPr>
      </w:pPr>
    </w:p>
    <w:p w:rsidR="00062F40" w:rsidRPr="00062F40" w:rsidRDefault="00062F40" w:rsidP="00062F40">
      <w:pPr>
        <w:pStyle w:val="a3"/>
        <w:shd w:val="clear" w:color="auto" w:fill="FFFFFF"/>
        <w:spacing w:before="0" w:beforeAutospacing="0" w:after="0" w:afterAutospacing="0"/>
        <w:ind w:firstLine="567"/>
        <w:jc w:val="both"/>
        <w:rPr>
          <w:color w:val="000000"/>
          <w:sz w:val="22"/>
          <w:szCs w:val="22"/>
        </w:rPr>
      </w:pPr>
      <w:r w:rsidRPr="00062F40">
        <w:rPr>
          <w:rStyle w:val="a4"/>
          <w:color w:val="000000"/>
          <w:sz w:val="22"/>
          <w:szCs w:val="22"/>
        </w:rPr>
        <w:t xml:space="preserve">(постановление Пленума Верховного Суда Республики Беларусь от 26.03.2003 № 1 О судебной практике по делам о преступлениях, связанных с наркотическими средствами, психотропными веществами, их </w:t>
      </w:r>
      <w:proofErr w:type="spellStart"/>
      <w:r w:rsidRPr="00062F40">
        <w:rPr>
          <w:rStyle w:val="a4"/>
          <w:color w:val="000000"/>
          <w:sz w:val="22"/>
          <w:szCs w:val="22"/>
        </w:rPr>
        <w:t>прекурсорами</w:t>
      </w:r>
      <w:proofErr w:type="spellEnd"/>
      <w:r w:rsidRPr="00062F40">
        <w:rPr>
          <w:rStyle w:val="a4"/>
          <w:color w:val="000000"/>
          <w:sz w:val="22"/>
          <w:szCs w:val="22"/>
        </w:rPr>
        <w:t xml:space="preserve"> и аналогами, сильнодействующими и ядовитыми веществами (</w:t>
      </w:r>
      <w:proofErr w:type="spellStart"/>
      <w:r w:rsidRPr="00062F40">
        <w:rPr>
          <w:rStyle w:val="a4"/>
          <w:color w:val="000000"/>
          <w:sz w:val="22"/>
          <w:szCs w:val="22"/>
        </w:rPr>
        <w:t>ст.ст</w:t>
      </w:r>
      <w:proofErr w:type="spellEnd"/>
      <w:r w:rsidRPr="00062F40">
        <w:rPr>
          <w:rStyle w:val="a4"/>
          <w:color w:val="000000"/>
          <w:sz w:val="22"/>
          <w:szCs w:val="22"/>
        </w:rPr>
        <w:t>. 327 – 334 УК) </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Pr="00062F40" w:rsidRDefault="000B54E3" w:rsidP="00062F40">
      <w:pPr>
        <w:shd w:val="clear" w:color="auto" w:fill="FFFFFF"/>
        <w:spacing w:after="0" w:line="240" w:lineRule="auto"/>
        <w:ind w:firstLine="567"/>
        <w:jc w:val="right"/>
        <w:rPr>
          <w:rFonts w:ascii="Times New Roman" w:eastAsia="Times New Roman" w:hAnsi="Times New Roman" w:cs="Times New Roman"/>
          <w:color w:val="000000"/>
          <w:lang w:eastAsia="ru-RU"/>
        </w:rPr>
      </w:pPr>
      <w:hyperlink r:id="rId7" w:history="1">
        <w:r w:rsidR="00062F40" w:rsidRPr="00062F40">
          <w:rPr>
            <w:rStyle w:val="a5"/>
            <w:rFonts w:ascii="Times New Roman" w:eastAsia="Times New Roman" w:hAnsi="Times New Roman" w:cs="Times New Roman"/>
            <w:lang w:eastAsia="ru-RU"/>
          </w:rPr>
          <w:t>http://mvd.gov.by/ru/main.aspx?guid=349883</w:t>
        </w:r>
      </w:hyperlink>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Pr="00062F40" w:rsidRDefault="007F2DD7" w:rsidP="007F2DD7">
      <w:pPr>
        <w:pStyle w:val="3"/>
        <w:pBdr>
          <w:bottom w:val="single" w:sz="6" w:space="0" w:color="CECDCD"/>
        </w:pBdr>
        <w:shd w:val="clear" w:color="auto" w:fill="FFFFFF"/>
        <w:spacing w:before="0" w:beforeAutospacing="0" w:after="150" w:afterAutospacing="0"/>
        <w:ind w:firstLine="567"/>
        <w:jc w:val="center"/>
        <w:rPr>
          <w:caps/>
          <w:color w:val="0070C0"/>
          <w:sz w:val="22"/>
          <w:szCs w:val="22"/>
        </w:rPr>
      </w:pPr>
      <w:r>
        <w:rPr>
          <w:noProof/>
        </w:rPr>
        <w:lastRenderedPageBreak/>
        <w:drawing>
          <wp:anchor distT="0" distB="0" distL="114300" distR="114300" simplePos="0" relativeHeight="251661312" behindDoc="0" locked="0" layoutInCell="1" allowOverlap="1" wp14:anchorId="42DE4F4B" wp14:editId="6594C8CF">
            <wp:simplePos x="0" y="0"/>
            <wp:positionH relativeFrom="column">
              <wp:posOffset>5504815</wp:posOffset>
            </wp:positionH>
            <wp:positionV relativeFrom="paragraph">
              <wp:posOffset>-52705</wp:posOffset>
            </wp:positionV>
            <wp:extent cx="1581150" cy="1581150"/>
            <wp:effectExtent l="0" t="0" r="0" b="0"/>
            <wp:wrapSquare wrapText="bothSides"/>
            <wp:docPr id="7" name="Рисунок 7" descr="http://mvd.gov.by/sm_full.aspx?guid=9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vd.gov.by/sm_full.aspx?guid=96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40" w:rsidRPr="00062F40">
        <w:rPr>
          <w:caps/>
          <w:color w:val="0070C0"/>
          <w:sz w:val="22"/>
          <w:szCs w:val="22"/>
        </w:rPr>
        <w:t>ЧТО ТАКОЕ «НАСВАЙ</w:t>
      </w:r>
      <w:proofErr w:type="gramStart"/>
      <w:r w:rsidR="00062F40" w:rsidRPr="00062F40">
        <w:rPr>
          <w:caps/>
          <w:color w:val="0070C0"/>
          <w:sz w:val="22"/>
          <w:szCs w:val="22"/>
        </w:rPr>
        <w:t>» ?</w:t>
      </w:r>
      <w:proofErr w:type="gramEnd"/>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Название вещества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связано с тем, что раньше для его изготовления применяли растение «нас». Сейчас основным компонентом являются махорка или табак. Добавляют в смесь также </w:t>
      </w:r>
      <w:r w:rsidRPr="007F2DD7">
        <w:rPr>
          <w:rStyle w:val="a4"/>
          <w:rFonts w:ascii="Times New Roman" w:hAnsi="Times New Roman" w:cs="Times New Roman"/>
          <w:color w:val="000000"/>
          <w:sz w:val="24"/>
        </w:rPr>
        <w:t>гашеную известь, золу различных растений, верблюжий кизяк или куриный помет, иногда масло</w:t>
      </w:r>
      <w:r w:rsidRPr="007F2DD7">
        <w:rPr>
          <w:rFonts w:ascii="Times New Roman" w:hAnsi="Times New Roman" w:cs="Times New Roman"/>
          <w:sz w:val="24"/>
        </w:rPr>
        <w:t>. Некоторые источники сообщают о добавлении в состав сухофруктов и приправ. По другим данным, «</w:t>
      </w:r>
      <w:proofErr w:type="spellStart"/>
      <w:r w:rsidRPr="007F2DD7">
        <w:rPr>
          <w:rFonts w:ascii="Times New Roman" w:hAnsi="Times New Roman" w:cs="Times New Roman"/>
          <w:sz w:val="24"/>
        </w:rPr>
        <w:t>насваем</w:t>
      </w:r>
      <w:proofErr w:type="spellEnd"/>
      <w:r w:rsidRPr="007F2DD7">
        <w:rPr>
          <w:rFonts w:ascii="Times New Roman" w:hAnsi="Times New Roman" w:cs="Times New Roman"/>
          <w:sz w:val="24"/>
        </w:rPr>
        <w:t>» считается табачная пыль, смешанная с клеем, известью, водой или растительным маслом, скатанная в шарики. В Средней Азии, где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пользуется огромной популярностью, рецепты его приготовления разные, и часто табачная пыль в смеси вообще отсутствует. Ее могут заменять более активными веществами.</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Большинство компонентов смеси вещества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призваны выполнять формообразующую функцию при гранулировании пылеобразных отходов табачного производства. Известь изменяет реакцию среды и способствует всасыванию никотина в кровь через слизистую оболочку ротовой полости. Этому же способствует и куриный помет, а некоторые источники информации утверждают, что его добавляют в смесь при отсутствии извести.</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Известны различные виды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xml:space="preserve">»: ташкентский, ферганский, андижанский и другие. Могут использоваться и различные другие названия: </w:t>
      </w:r>
      <w:proofErr w:type="spellStart"/>
      <w:r w:rsidRPr="007F2DD7">
        <w:rPr>
          <w:rFonts w:ascii="Times New Roman" w:hAnsi="Times New Roman" w:cs="Times New Roman"/>
          <w:sz w:val="24"/>
        </w:rPr>
        <w:t>насыбай</w:t>
      </w:r>
      <w:proofErr w:type="spellEnd"/>
      <w:r w:rsidRPr="007F2DD7">
        <w:rPr>
          <w:rFonts w:ascii="Times New Roman" w:hAnsi="Times New Roman" w:cs="Times New Roman"/>
          <w:sz w:val="24"/>
        </w:rPr>
        <w:t xml:space="preserve">, </w:t>
      </w:r>
      <w:proofErr w:type="spellStart"/>
      <w:r w:rsidRPr="007F2DD7">
        <w:rPr>
          <w:rFonts w:ascii="Times New Roman" w:hAnsi="Times New Roman" w:cs="Times New Roman"/>
          <w:sz w:val="24"/>
        </w:rPr>
        <w:t>пацвай</w:t>
      </w:r>
      <w:proofErr w:type="spellEnd"/>
      <w:r w:rsidRPr="007F2DD7">
        <w:rPr>
          <w:rFonts w:ascii="Times New Roman" w:hAnsi="Times New Roman" w:cs="Times New Roman"/>
          <w:sz w:val="24"/>
        </w:rPr>
        <w:t xml:space="preserve">, </w:t>
      </w:r>
      <w:proofErr w:type="spellStart"/>
      <w:r w:rsidRPr="007F2DD7">
        <w:rPr>
          <w:rFonts w:ascii="Times New Roman" w:hAnsi="Times New Roman" w:cs="Times New Roman"/>
          <w:sz w:val="24"/>
        </w:rPr>
        <w:t>анасвай</w:t>
      </w:r>
      <w:proofErr w:type="spellEnd"/>
      <w:r w:rsidRPr="007F2DD7">
        <w:rPr>
          <w:rFonts w:ascii="Times New Roman" w:hAnsi="Times New Roman" w:cs="Times New Roman"/>
          <w:sz w:val="24"/>
        </w:rPr>
        <w:t xml:space="preserve">, </w:t>
      </w:r>
      <w:proofErr w:type="spellStart"/>
      <w:r w:rsidRPr="007F2DD7">
        <w:rPr>
          <w:rFonts w:ascii="Times New Roman" w:hAnsi="Times New Roman" w:cs="Times New Roman"/>
          <w:sz w:val="24"/>
        </w:rPr>
        <w:t>асмай</w:t>
      </w:r>
      <w:proofErr w:type="spellEnd"/>
      <w:r w:rsidRPr="007F2DD7">
        <w:rPr>
          <w:rFonts w:ascii="Times New Roman" w:hAnsi="Times New Roman" w:cs="Times New Roman"/>
          <w:sz w:val="24"/>
        </w:rPr>
        <w:t xml:space="preserve">, </w:t>
      </w:r>
      <w:proofErr w:type="spellStart"/>
      <w:r w:rsidRPr="007F2DD7">
        <w:rPr>
          <w:rFonts w:ascii="Times New Roman" w:hAnsi="Times New Roman" w:cs="Times New Roman"/>
          <w:sz w:val="24"/>
        </w:rPr>
        <w:t>атмай</w:t>
      </w:r>
      <w:proofErr w:type="spellEnd"/>
      <w:r w:rsidRPr="007F2DD7">
        <w:rPr>
          <w:rFonts w:ascii="Times New Roman" w:hAnsi="Times New Roman" w:cs="Times New Roman"/>
          <w:sz w:val="24"/>
        </w:rPr>
        <w:t>.</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 xml:space="preserve">Внешний вид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xml:space="preserve"> описывают по-разному. В одних случаях это зеленые шарики, в других серовато-коричневый порошок. Есть мнение, что свежий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выглядит как крупные, пропитанные, зеленые зернышки, а несвежий больше похож на порошок и имеет почти черный цвет. Некоторые производители продают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в порошке.</w:t>
      </w:r>
    </w:p>
    <w:p w:rsidR="007F2DD7" w:rsidRDefault="007F2DD7" w:rsidP="007F2DD7">
      <w:pPr>
        <w:pStyle w:val="a9"/>
        <w:ind w:firstLine="567"/>
        <w:jc w:val="both"/>
        <w:rPr>
          <w:rStyle w:val="a4"/>
          <w:rFonts w:ascii="Times New Roman" w:hAnsi="Times New Roman" w:cs="Times New Roman"/>
          <w:color w:val="000000"/>
          <w:sz w:val="24"/>
        </w:rPr>
      </w:pPr>
    </w:p>
    <w:p w:rsidR="00062F40" w:rsidRPr="007F2DD7" w:rsidRDefault="00062F40" w:rsidP="007F2DD7">
      <w:pPr>
        <w:pStyle w:val="a9"/>
        <w:ind w:firstLine="567"/>
        <w:jc w:val="both"/>
        <w:rPr>
          <w:rFonts w:ascii="Times New Roman" w:hAnsi="Times New Roman" w:cs="Times New Roman"/>
          <w:sz w:val="24"/>
        </w:rPr>
      </w:pPr>
      <w:r w:rsidRPr="007F2DD7">
        <w:rPr>
          <w:rStyle w:val="a4"/>
          <w:rFonts w:ascii="Times New Roman" w:hAnsi="Times New Roman" w:cs="Times New Roman"/>
          <w:color w:val="000000"/>
          <w:sz w:val="24"/>
        </w:rPr>
        <w:t>Фабрично «</w:t>
      </w:r>
      <w:proofErr w:type="spellStart"/>
      <w:r w:rsidRPr="007F2DD7">
        <w:rPr>
          <w:rStyle w:val="a4"/>
          <w:rFonts w:ascii="Times New Roman" w:hAnsi="Times New Roman" w:cs="Times New Roman"/>
          <w:color w:val="000000"/>
          <w:sz w:val="24"/>
        </w:rPr>
        <w:t>насвай</w:t>
      </w:r>
      <w:proofErr w:type="spellEnd"/>
      <w:r w:rsidRPr="007F2DD7">
        <w:rPr>
          <w:rStyle w:val="a4"/>
          <w:rFonts w:ascii="Times New Roman" w:hAnsi="Times New Roman" w:cs="Times New Roman"/>
          <w:color w:val="000000"/>
          <w:sz w:val="24"/>
        </w:rPr>
        <w:t>» не изготавливается</w:t>
      </w:r>
      <w:r w:rsidRPr="007F2DD7">
        <w:rPr>
          <w:rFonts w:ascii="Times New Roman" w:hAnsi="Times New Roman" w:cs="Times New Roman"/>
          <w:sz w:val="24"/>
        </w:rPr>
        <w:t>. Его производство организуется в домашних условиях.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иногда называют жевательным табаком, но его не жуют.</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Имеются сообщения о четырех местах применения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под нижней или верхней губой, под языком и в носовой полости.</w:t>
      </w:r>
    </w:p>
    <w:p w:rsidR="00062F40" w:rsidRPr="007F2DD7" w:rsidRDefault="00062F40" w:rsidP="007F2DD7">
      <w:pPr>
        <w:pStyle w:val="a9"/>
        <w:ind w:firstLine="567"/>
        <w:jc w:val="both"/>
        <w:rPr>
          <w:rFonts w:ascii="Times New Roman" w:hAnsi="Times New Roman" w:cs="Times New Roman"/>
          <w:sz w:val="24"/>
        </w:rPr>
      </w:pP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xml:space="preserve"> закладывают под нижнюю, или верхнюю губу и держат там, в ожидании эффекта. При закладывании его в рот стараются не допустить попадания порошка на губы, которые в таком случае покрываются волдырями и язвами. Потребители подчеркивают недопустимость проглатывания обильно выделяющейся слюны. Проглоченные слюна или крупинки зелья могут вызвать тошноту, рвоту и жидкий стул.</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Выделяют краткосрочные последствия потребления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сильное местное жжение слизистой ротовой полости, тяжесть в голове, а позднее и во всех частях тела, апатия, резкое слюноотделение, головокружение, расслабленность мышц.</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При длительном потреблении перестают замечаться такие проявления, как жжение, неприятный запах и вкус. Но, вероятно, именно тогда запах становится очевидным для всех окружающих. Потребители также предупреждают новичков о том, что нельзя сочетать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с алкоголем в силу непредсказуемости эффектов.</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По данным узбекских онкологов, 80% случаев рака языка, губы и других органов полости рта, а также гортани были связаны с долгосрочным потреблением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Поскольку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содержит экскременты животных, то, потребляя его, чрезвычайно </w:t>
      </w:r>
      <w:r w:rsidRPr="007F2DD7">
        <w:rPr>
          <w:rStyle w:val="a4"/>
          <w:rFonts w:ascii="Times New Roman" w:hAnsi="Times New Roman" w:cs="Times New Roman"/>
          <w:color w:val="000000"/>
          <w:sz w:val="24"/>
        </w:rPr>
        <w:t>легко заразиться разнообразными кишечными инфекциями и паразитарными заболеваниями, включая вирусный гепатит</w:t>
      </w:r>
      <w:r w:rsidRPr="007F2DD7">
        <w:rPr>
          <w:rFonts w:ascii="Times New Roman" w:hAnsi="Times New Roman" w:cs="Times New Roman"/>
          <w:sz w:val="24"/>
        </w:rPr>
        <w:t>.</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Садоводы знают, что будет с растением, если его полить неразбавленным раствором куриного помета – оно «сгорит». Врачи подтверждают: то же самое происходит в организме человека – страдают в первую очередь слизистая рта и желудочно-кишечный тракт. </w:t>
      </w:r>
      <w:r w:rsidRPr="007F2DD7">
        <w:rPr>
          <w:rStyle w:val="a4"/>
          <w:rFonts w:ascii="Times New Roman" w:hAnsi="Times New Roman" w:cs="Times New Roman"/>
          <w:color w:val="000000"/>
          <w:sz w:val="24"/>
        </w:rPr>
        <w:t>Длительный прием «</w:t>
      </w:r>
      <w:proofErr w:type="spellStart"/>
      <w:r w:rsidRPr="007F2DD7">
        <w:rPr>
          <w:rStyle w:val="a4"/>
          <w:rFonts w:ascii="Times New Roman" w:hAnsi="Times New Roman" w:cs="Times New Roman"/>
          <w:color w:val="000000"/>
          <w:sz w:val="24"/>
        </w:rPr>
        <w:t>насвая</w:t>
      </w:r>
      <w:proofErr w:type="spellEnd"/>
      <w:r w:rsidRPr="007F2DD7">
        <w:rPr>
          <w:rStyle w:val="a4"/>
          <w:rFonts w:ascii="Times New Roman" w:hAnsi="Times New Roman" w:cs="Times New Roman"/>
          <w:color w:val="000000"/>
          <w:sz w:val="24"/>
        </w:rPr>
        <w:t>» может привести к язве желудка</w:t>
      </w:r>
      <w:r w:rsidRPr="007F2DD7">
        <w:rPr>
          <w:rFonts w:ascii="Times New Roman" w:hAnsi="Times New Roman" w:cs="Times New Roman"/>
          <w:sz w:val="24"/>
        </w:rPr>
        <w:t>.</w:t>
      </w:r>
    </w:p>
    <w:p w:rsidR="007F2DD7" w:rsidRDefault="007F2DD7" w:rsidP="007F2DD7">
      <w:pPr>
        <w:pStyle w:val="a9"/>
        <w:ind w:firstLine="567"/>
        <w:jc w:val="both"/>
        <w:rPr>
          <w:rStyle w:val="a4"/>
          <w:rFonts w:ascii="Times New Roman" w:hAnsi="Times New Roman" w:cs="Times New Roman"/>
          <w:color w:val="000000"/>
          <w:sz w:val="24"/>
        </w:rPr>
      </w:pPr>
    </w:p>
    <w:p w:rsidR="00062F40" w:rsidRPr="007F2DD7" w:rsidRDefault="00062F40" w:rsidP="007F2DD7">
      <w:pPr>
        <w:pStyle w:val="a9"/>
        <w:ind w:firstLine="567"/>
        <w:jc w:val="both"/>
        <w:rPr>
          <w:rFonts w:ascii="Times New Roman" w:hAnsi="Times New Roman" w:cs="Times New Roman"/>
          <w:sz w:val="24"/>
        </w:rPr>
      </w:pPr>
      <w:r w:rsidRPr="007F2DD7">
        <w:rPr>
          <w:rStyle w:val="a4"/>
          <w:rFonts w:ascii="Times New Roman" w:hAnsi="Times New Roman" w:cs="Times New Roman"/>
          <w:color w:val="000000"/>
          <w:sz w:val="24"/>
        </w:rPr>
        <w:t>Потребители «</w:t>
      </w:r>
      <w:proofErr w:type="spellStart"/>
      <w:r w:rsidRPr="007F2DD7">
        <w:rPr>
          <w:rStyle w:val="a4"/>
          <w:rFonts w:ascii="Times New Roman" w:hAnsi="Times New Roman" w:cs="Times New Roman"/>
          <w:color w:val="000000"/>
          <w:sz w:val="24"/>
        </w:rPr>
        <w:t>насвая</w:t>
      </w:r>
      <w:proofErr w:type="spellEnd"/>
      <w:r w:rsidRPr="007F2DD7">
        <w:rPr>
          <w:rStyle w:val="a4"/>
          <w:rFonts w:ascii="Times New Roman" w:hAnsi="Times New Roman" w:cs="Times New Roman"/>
          <w:color w:val="000000"/>
          <w:sz w:val="24"/>
        </w:rPr>
        <w:t>» сообщают о разрушении зубов.</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Поскольку основным действующим веществом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является табак, развивается также никотиновая зависимость. Специалисты из Кыргызстана, где потребление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распространено давно, высказывают мнение, что эта форма табака более вредна, чем курение сигарет, т.к. человек получает большую дозу никотина, особенно в связи с воздействием извести на слизистую оболочку ротовой полости.</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lastRenderedPageBreak/>
        <w:t>Казахстанские наркологи считают, что в некоторые порции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могут добавляться иные наркотические вещества, помимо табака. Таким образом, у потребителей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w:t>
      </w:r>
      <w:r w:rsidRPr="007F2DD7">
        <w:rPr>
          <w:rStyle w:val="a4"/>
          <w:rFonts w:ascii="Times New Roman" w:hAnsi="Times New Roman" w:cs="Times New Roman"/>
          <w:color w:val="000000"/>
          <w:sz w:val="24"/>
        </w:rPr>
        <w:t>может развиться не только никотиновая зависимость, но также и зависимость от других химических веществ.</w:t>
      </w:r>
    </w:p>
    <w:p w:rsidR="007F2DD7" w:rsidRDefault="007F2DD7" w:rsidP="007F2DD7">
      <w:pPr>
        <w:pStyle w:val="a9"/>
        <w:ind w:firstLine="567"/>
        <w:jc w:val="both"/>
        <w:rPr>
          <w:rStyle w:val="a4"/>
          <w:rFonts w:ascii="Times New Roman" w:hAnsi="Times New Roman" w:cs="Times New Roman"/>
          <w:color w:val="000000"/>
          <w:sz w:val="24"/>
        </w:rPr>
      </w:pPr>
    </w:p>
    <w:p w:rsidR="00062F40" w:rsidRPr="007F2DD7" w:rsidRDefault="00062F40" w:rsidP="007F2DD7">
      <w:pPr>
        <w:pStyle w:val="a9"/>
        <w:ind w:firstLine="567"/>
        <w:jc w:val="both"/>
        <w:rPr>
          <w:rFonts w:ascii="Times New Roman" w:hAnsi="Times New Roman" w:cs="Times New Roman"/>
          <w:sz w:val="24"/>
        </w:rPr>
      </w:pPr>
      <w:r w:rsidRPr="007F2DD7">
        <w:rPr>
          <w:rStyle w:val="a4"/>
          <w:rFonts w:ascii="Times New Roman" w:hAnsi="Times New Roman" w:cs="Times New Roman"/>
          <w:color w:val="000000"/>
          <w:sz w:val="24"/>
        </w:rPr>
        <w:t>«</w:t>
      </w:r>
      <w:proofErr w:type="spellStart"/>
      <w:r w:rsidRPr="007F2DD7">
        <w:rPr>
          <w:rStyle w:val="a4"/>
          <w:rFonts w:ascii="Times New Roman" w:hAnsi="Times New Roman" w:cs="Times New Roman"/>
          <w:color w:val="000000"/>
          <w:sz w:val="24"/>
        </w:rPr>
        <w:t>Насвай</w:t>
      </w:r>
      <w:proofErr w:type="spellEnd"/>
      <w:r w:rsidRPr="007F2DD7">
        <w:rPr>
          <w:rStyle w:val="a4"/>
          <w:rFonts w:ascii="Times New Roman" w:hAnsi="Times New Roman" w:cs="Times New Roman"/>
          <w:color w:val="000000"/>
          <w:sz w:val="24"/>
        </w:rPr>
        <w:t>» можно отнести к числу психотропных веществ</w:t>
      </w:r>
      <w:r w:rsidRPr="007F2DD7">
        <w:rPr>
          <w:rFonts w:ascii="Times New Roman" w:hAnsi="Times New Roman" w:cs="Times New Roman"/>
          <w:sz w:val="24"/>
        </w:rPr>
        <w:t>. Его употребление подростками отражается на их психическом развитии - снижается восприятие и ухудшается память, дети становятся неуравновешенными. Потребители сообщают о проблемах с памятью, постоянном состоянии растерянности. Следствиями употребления становятся изменение личности подростка, нарушение его психики.</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У детей употребление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очень быстро переходит в привычку, становится нормой. Вскоре подростку хочется уже более сильных ощущений. А если подросток покупает для себя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с такой же легкостью, как жевательную резинку, то нет никакой гарантии, что в ближайшем будущем: он не попробует сильные наркотики.</w:t>
      </w:r>
    </w:p>
    <w:p w:rsidR="007F2DD7" w:rsidRDefault="007F2DD7" w:rsidP="007F2DD7">
      <w:pPr>
        <w:pStyle w:val="a9"/>
        <w:ind w:firstLine="567"/>
        <w:jc w:val="both"/>
        <w:rPr>
          <w:rStyle w:val="a4"/>
          <w:rFonts w:ascii="Times New Roman" w:hAnsi="Times New Roman" w:cs="Times New Roman"/>
          <w:color w:val="000000"/>
          <w:sz w:val="24"/>
        </w:rPr>
      </w:pPr>
    </w:p>
    <w:p w:rsidR="00062F40" w:rsidRPr="007F2DD7" w:rsidRDefault="00062F40" w:rsidP="007F2DD7">
      <w:pPr>
        <w:pStyle w:val="a9"/>
        <w:ind w:firstLine="567"/>
        <w:jc w:val="both"/>
        <w:rPr>
          <w:rFonts w:ascii="Times New Roman" w:hAnsi="Times New Roman" w:cs="Times New Roman"/>
          <w:b/>
          <w:bCs/>
          <w:sz w:val="24"/>
        </w:rPr>
      </w:pPr>
      <w:r w:rsidRPr="007F2DD7">
        <w:rPr>
          <w:rStyle w:val="a4"/>
          <w:rFonts w:ascii="Times New Roman" w:hAnsi="Times New Roman" w:cs="Times New Roman"/>
          <w:color w:val="000000"/>
          <w:sz w:val="24"/>
        </w:rPr>
        <w:t>Анализируя вышеизложенное, можно сделать следующие выводы: </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По своему действию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 можно отнести к числу психотропных веществ. Его употребление подростками отражается на их психическом развитии: снижается восприятие и ухудшается память, дети становятся неуравновешенными. Потребители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сообщают о проблемах с памятью, постоянном состоянии растерянности. Следствиями употребления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становятся изменение личности подростка, нарушение его психики.</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Регулярное употребление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вызывает привыкание к нему. В некоторые порции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могут добавляться иные наркотические вещества, помимо табака. У потребителей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может развиться не только никотиновая зависимость, но также и зависимость от других химических веществ. У детей употребление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очень быстро переходит в привычку, становится нормой. Вскоре подростку хочется уже более «сильных ощущений».</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Употребление «</w:t>
      </w:r>
      <w:proofErr w:type="spellStart"/>
      <w:r w:rsidRPr="007F2DD7">
        <w:rPr>
          <w:rFonts w:ascii="Times New Roman" w:hAnsi="Times New Roman" w:cs="Times New Roman"/>
          <w:sz w:val="24"/>
        </w:rPr>
        <w:t>насвая</w:t>
      </w:r>
      <w:proofErr w:type="spellEnd"/>
      <w:r w:rsidRPr="007F2DD7">
        <w:rPr>
          <w:rFonts w:ascii="Times New Roman" w:hAnsi="Times New Roman" w:cs="Times New Roman"/>
          <w:sz w:val="24"/>
        </w:rPr>
        <w:t>» может способствовать переходу на употребление наркотических средств и других психотропных веществ. </w:t>
      </w:r>
    </w:p>
    <w:p w:rsidR="007F2DD7" w:rsidRDefault="007F2DD7" w:rsidP="007F2DD7">
      <w:pPr>
        <w:pStyle w:val="a9"/>
        <w:ind w:firstLine="567"/>
        <w:jc w:val="both"/>
        <w:rPr>
          <w:rFonts w:ascii="Times New Roman" w:hAnsi="Times New Roman" w:cs="Times New Roman"/>
          <w:sz w:val="24"/>
        </w:rPr>
      </w:pP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 xml:space="preserve">В соответствии с подпунктом 3.2 пункта 3 Декрета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на территории Республики Беларусь запрещается производство и оборот </w:t>
      </w:r>
      <w:proofErr w:type="spellStart"/>
      <w:r w:rsidRPr="007F2DD7">
        <w:rPr>
          <w:rFonts w:ascii="Times New Roman" w:hAnsi="Times New Roman" w:cs="Times New Roman"/>
          <w:sz w:val="24"/>
        </w:rPr>
        <w:t>некурительных</w:t>
      </w:r>
      <w:proofErr w:type="spellEnd"/>
      <w:r w:rsidRPr="007F2DD7">
        <w:rPr>
          <w:rFonts w:ascii="Times New Roman" w:hAnsi="Times New Roman" w:cs="Times New Roman"/>
          <w:sz w:val="24"/>
        </w:rPr>
        <w:t xml:space="preserve"> табачных изделий, предназначенных для сосания, изготовленных из табака, щелочного компонента (мела, извести или прочих щелочных компонентов) и другого </w:t>
      </w:r>
      <w:proofErr w:type="spellStart"/>
      <w:r w:rsidRPr="007F2DD7">
        <w:rPr>
          <w:rFonts w:ascii="Times New Roman" w:hAnsi="Times New Roman" w:cs="Times New Roman"/>
          <w:sz w:val="24"/>
        </w:rPr>
        <w:t>нетабачного</w:t>
      </w:r>
      <w:proofErr w:type="spellEnd"/>
      <w:r w:rsidRPr="007F2DD7">
        <w:rPr>
          <w:rFonts w:ascii="Times New Roman" w:hAnsi="Times New Roman" w:cs="Times New Roman"/>
          <w:sz w:val="24"/>
        </w:rPr>
        <w:t xml:space="preserve"> сырья либо частично или полностью изготовленных из очищенной табачной пыли и (или) мелкой фракции резаного табака с добавлением или без добавления </w:t>
      </w:r>
      <w:proofErr w:type="spellStart"/>
      <w:r w:rsidRPr="007F2DD7">
        <w:rPr>
          <w:rFonts w:ascii="Times New Roman" w:hAnsi="Times New Roman" w:cs="Times New Roman"/>
          <w:sz w:val="24"/>
        </w:rPr>
        <w:t>нетабачного</w:t>
      </w:r>
      <w:proofErr w:type="spellEnd"/>
      <w:r w:rsidRPr="007F2DD7">
        <w:rPr>
          <w:rFonts w:ascii="Times New Roman" w:hAnsi="Times New Roman" w:cs="Times New Roman"/>
          <w:sz w:val="24"/>
        </w:rPr>
        <w:t xml:space="preserve"> сырья и иных ингредиентов.</w:t>
      </w:r>
    </w:p>
    <w:p w:rsidR="007F2DD7" w:rsidRDefault="007F2DD7" w:rsidP="007F2DD7">
      <w:pPr>
        <w:pStyle w:val="a9"/>
        <w:ind w:firstLine="567"/>
        <w:jc w:val="both"/>
        <w:rPr>
          <w:rFonts w:ascii="Times New Roman" w:hAnsi="Times New Roman" w:cs="Times New Roman"/>
          <w:sz w:val="24"/>
        </w:rPr>
      </w:pP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 xml:space="preserve">К таким </w:t>
      </w:r>
      <w:proofErr w:type="spellStart"/>
      <w:r w:rsidRPr="007F2DD7">
        <w:rPr>
          <w:rFonts w:ascii="Times New Roman" w:hAnsi="Times New Roman" w:cs="Times New Roman"/>
          <w:sz w:val="24"/>
        </w:rPr>
        <w:t>некурительным</w:t>
      </w:r>
      <w:proofErr w:type="spellEnd"/>
      <w:r w:rsidRPr="007F2DD7">
        <w:rPr>
          <w:rFonts w:ascii="Times New Roman" w:hAnsi="Times New Roman" w:cs="Times New Roman"/>
          <w:sz w:val="24"/>
        </w:rPr>
        <w:t xml:space="preserve"> табачным изделиям, в частности, относится «</w:t>
      </w:r>
      <w:proofErr w:type="spellStart"/>
      <w:r w:rsidRPr="007F2DD7">
        <w:rPr>
          <w:rFonts w:ascii="Times New Roman" w:hAnsi="Times New Roman" w:cs="Times New Roman"/>
          <w:sz w:val="24"/>
        </w:rPr>
        <w:t>насвай</w:t>
      </w:r>
      <w:proofErr w:type="spellEnd"/>
      <w:r w:rsidRPr="007F2DD7">
        <w:rPr>
          <w:rFonts w:ascii="Times New Roman" w:hAnsi="Times New Roman" w:cs="Times New Roman"/>
          <w:sz w:val="24"/>
        </w:rPr>
        <w:t>».</w:t>
      </w:r>
    </w:p>
    <w:p w:rsidR="00062F40" w:rsidRPr="007F2DD7" w:rsidRDefault="00062F40" w:rsidP="007F2DD7">
      <w:pPr>
        <w:pStyle w:val="a9"/>
        <w:ind w:firstLine="567"/>
        <w:jc w:val="both"/>
        <w:rPr>
          <w:rFonts w:ascii="Times New Roman" w:hAnsi="Times New Roman" w:cs="Times New Roman"/>
          <w:sz w:val="24"/>
        </w:rPr>
      </w:pPr>
      <w:r w:rsidRPr="007F2DD7">
        <w:rPr>
          <w:rFonts w:ascii="Times New Roman" w:hAnsi="Times New Roman" w:cs="Times New Roman"/>
          <w:sz w:val="24"/>
        </w:rPr>
        <w:t xml:space="preserve">За незаконные действия с </w:t>
      </w:r>
      <w:proofErr w:type="spellStart"/>
      <w:r w:rsidRPr="007F2DD7">
        <w:rPr>
          <w:rFonts w:ascii="Times New Roman" w:hAnsi="Times New Roman" w:cs="Times New Roman"/>
          <w:sz w:val="24"/>
        </w:rPr>
        <w:t>некурительными</w:t>
      </w:r>
      <w:proofErr w:type="spellEnd"/>
      <w:r w:rsidRPr="007F2DD7">
        <w:rPr>
          <w:rFonts w:ascii="Times New Roman" w:hAnsi="Times New Roman" w:cs="Times New Roman"/>
          <w:sz w:val="24"/>
        </w:rPr>
        <w:t xml:space="preserve"> табачными изделиями, предназначенными для сосания и (или) жевания, статьей 16.10 Кодекса Республики Беларусь об административных правонарушениях предусмотрена административная ответственность.</w:t>
      </w:r>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Pr="00062F40" w:rsidRDefault="000B54E3" w:rsidP="00062F40">
      <w:pPr>
        <w:shd w:val="clear" w:color="auto" w:fill="FFFFFF"/>
        <w:spacing w:after="0" w:line="240" w:lineRule="auto"/>
        <w:ind w:firstLine="567"/>
        <w:jc w:val="right"/>
        <w:rPr>
          <w:rFonts w:ascii="Times New Roman" w:eastAsia="Times New Roman" w:hAnsi="Times New Roman" w:cs="Times New Roman"/>
          <w:color w:val="000000"/>
          <w:lang w:eastAsia="ru-RU"/>
        </w:rPr>
      </w:pPr>
      <w:hyperlink r:id="rId8" w:history="1">
        <w:r w:rsidR="00062F40" w:rsidRPr="00062F40">
          <w:rPr>
            <w:rStyle w:val="a5"/>
            <w:rFonts w:ascii="Times New Roman" w:eastAsia="Times New Roman" w:hAnsi="Times New Roman" w:cs="Times New Roman"/>
            <w:lang w:eastAsia="ru-RU"/>
          </w:rPr>
          <w:t>http://mvd.gov.by/ru/main.aspx?guid=349873</w:t>
        </w:r>
      </w:hyperlink>
    </w:p>
    <w:p w:rsidR="00062F40" w:rsidRP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Default="00062F40" w:rsidP="00062F40">
      <w:pPr>
        <w:shd w:val="clear" w:color="auto" w:fill="FFFFFF"/>
        <w:spacing w:after="0" w:line="240" w:lineRule="auto"/>
        <w:ind w:firstLine="567"/>
        <w:jc w:val="both"/>
        <w:rPr>
          <w:rFonts w:ascii="Times New Roman" w:eastAsia="Times New Roman" w:hAnsi="Times New Roman" w:cs="Times New Roman"/>
          <w:color w:val="000000"/>
          <w:lang w:eastAsia="ru-RU"/>
        </w:rPr>
      </w:pPr>
    </w:p>
    <w:p w:rsidR="00062F40" w:rsidRPr="00062F40" w:rsidRDefault="00062F40" w:rsidP="00062F40">
      <w:pPr>
        <w:pStyle w:val="3"/>
        <w:pBdr>
          <w:bottom w:val="single" w:sz="6" w:space="0" w:color="CECDCD"/>
        </w:pBdr>
        <w:shd w:val="clear" w:color="auto" w:fill="FFFFFF"/>
        <w:spacing w:before="0" w:beforeAutospacing="0" w:after="150" w:afterAutospacing="0"/>
        <w:ind w:firstLine="567"/>
        <w:jc w:val="center"/>
        <w:rPr>
          <w:caps/>
          <w:color w:val="0070C0"/>
          <w:sz w:val="24"/>
          <w:szCs w:val="22"/>
        </w:rPr>
      </w:pPr>
      <w:r w:rsidRPr="00062F40">
        <w:rPr>
          <w:caps/>
          <w:color w:val="0070C0"/>
          <w:sz w:val="24"/>
          <w:szCs w:val="22"/>
        </w:rPr>
        <w:lastRenderedPageBreak/>
        <w:t>ИСТОРИЯ ПОЯВЛЕНИЯ НАРКОМАНИИ</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Наркотики были издавна известны практически во всех мировых цивилизациях: в Древнем Египте, в Вавилоне, в Древней Греции, Древнем Риме, у ацтеков, инков, в Древней Индии, Китае и даже у народов Крайнего Севера.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Вещества, обладавшие в той или иной степени наркотическими свойствами, потреблялись, как правило, в натуральном виде. Девятнадцатый век положил начало массовому потреблению концентрированных наркотиков. В первом десятилетии был получен в чистом виде морфин, во второй половине столетия – кокаин, а в 1874 году из морфина был выделен героин. Все данные вещества первоначально использовались в качестве лекарств, они рекламировались различными компаниями, что подтолкнуло к их широкому распространению.</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Китае в конце XIX века более трети населения употребляло опиум. Это привело в 1840 году к первой опиумной войне, в результате которой экономика Китая пришла в упадок, ослабло управление государством, а к 1914 году численность наркоманов в Китае превысила 10 млн. человек.</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США широкое использование опиума в военно-медицинских целях привело к тому, что при прекращении его выдачи солдатам у них возникали тяжелые патологические состояния, лишь позже оцененные как абстинентный синдром. Согласно докладу правительства, в 1912 году в Соединенных Штатах Америки в результате потребления кокаина и героина скончалось более 5000 человек, что было обусловлено наличием беспрепятственного доступа к таким наркотическим средствам.</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Великобритании дешевый опий продавался в бакалейных лавках и свободно использовался до 1868 года.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Во Франции отмечалось существенное увеличение количества притонов курильщиков опия после колонизации Индокитая. В современном мире проблема незаконного потребления и оборота наркотиков приобрела глобальный характер.</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Анализ истории потребления человеком наркотиков позволяет условно выделить ряд стадий данного процесса.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Еще в древности, в процессе изучения окружающего мира человек столкнулся с наркотиками. Люди наблюдали за животными, которые потребляли наркотические вещества, что вызывало огромный интерес, порождало подражание им и возникновение культов животных. Позже люди стали использовать эти вещества в медицине и исследованиях (Египет, Центральная и Южная Америка), при этом применение наркотиков не носило пагубного характера. Это период характеризуется началом целенаправленного выявления лекарственных средств и проведения экспериментов на рабах.</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С развитием науки во времена античности наркотические средства использовались исключительно как лекарства или яды, при этом злоупотребление, как правило, не наблюдалась.</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Америке наркотические средства являлись неотъемлемой частью культуры и религии индейцев, но злоупотребление ими не отмечалось. В это время в человеческом обществе в среде служителей культов появились люди, посвященные в тайны изготовления и потребления наркотиков, обладавшие привилегией общения с богами - жрецы. В их среде имело место злоупотребление веществами, вызывающими зависимость, но массовая наркомания как таковая отсутствовала.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В средневековье под гнетом церкви наука постепенно пришла в упадок и наркомания как феномен не существовала. </w:t>
      </w:r>
      <w:proofErr w:type="spellStart"/>
      <w:r w:rsidRPr="007F2DD7">
        <w:rPr>
          <w:rFonts w:ascii="Times New Roman" w:hAnsi="Times New Roman" w:cs="Times New Roman"/>
          <w:sz w:val="24"/>
          <w:szCs w:val="24"/>
        </w:rPr>
        <w:t>Психоактивные</w:t>
      </w:r>
      <w:proofErr w:type="spellEnd"/>
      <w:r w:rsidRPr="007F2DD7">
        <w:rPr>
          <w:rFonts w:ascii="Times New Roman" w:hAnsi="Times New Roman" w:cs="Times New Roman"/>
          <w:sz w:val="24"/>
          <w:szCs w:val="24"/>
        </w:rPr>
        <w:t xml:space="preserve"> вещества исследовали алхимики в поисках философского камня. К окончанию средневековья относится развитие фармакологии и первые попытки восстановления античных рецептов и разработки боевых ядов. Случаи наркомании были единичными.</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К эпохе возрождения относится начало масштабной наркомании. В это же время отмечены первые факты массового злоупотребления наркотиками с целью получения наслаждения от их употребления. Во времена колониальных войн наркотики применялись для порабощения местного населения колоний. Из колоний </w:t>
      </w:r>
      <w:proofErr w:type="spellStart"/>
      <w:r w:rsidRPr="007F2DD7">
        <w:rPr>
          <w:rFonts w:ascii="Times New Roman" w:hAnsi="Times New Roman" w:cs="Times New Roman"/>
          <w:sz w:val="24"/>
          <w:szCs w:val="24"/>
        </w:rPr>
        <w:t>наркосодержащие</w:t>
      </w:r>
      <w:proofErr w:type="spellEnd"/>
      <w:r w:rsidRPr="007F2DD7">
        <w:rPr>
          <w:rFonts w:ascii="Times New Roman" w:hAnsi="Times New Roman" w:cs="Times New Roman"/>
          <w:sz w:val="24"/>
          <w:szCs w:val="24"/>
        </w:rPr>
        <w:t xml:space="preserve"> вещества привозились в Европу, что в дальнейшем способствовало появлению новых типов </w:t>
      </w:r>
      <w:proofErr w:type="spellStart"/>
      <w:r w:rsidRPr="007F2DD7">
        <w:rPr>
          <w:rFonts w:ascii="Times New Roman" w:hAnsi="Times New Roman" w:cs="Times New Roman"/>
          <w:sz w:val="24"/>
          <w:szCs w:val="24"/>
        </w:rPr>
        <w:t>психоактивных</w:t>
      </w:r>
      <w:proofErr w:type="spellEnd"/>
      <w:r w:rsidRPr="007F2DD7">
        <w:rPr>
          <w:rFonts w:ascii="Times New Roman" w:hAnsi="Times New Roman" w:cs="Times New Roman"/>
          <w:sz w:val="24"/>
          <w:szCs w:val="24"/>
        </w:rPr>
        <w:t xml:space="preserve"> веществ. К этому периоду относится развитие фармакологии и физиологии. В 1846 году был впервые использован наркоз.</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С развитием индустриального общества в Европе толчок к развитию получили химическая и фармацевтическая промышленность. Повышение образования и благосостояния людей способствовало стремительному росту незаконного оборота наркотиков. Исследователи выделили алкалоиды (морфин, кодеин, опий) из опийного мака. Их использование повлекло эпидемии наркомании в отдельных регионах мира. В это время были разработаны способы синтеза многих синтетических наркотиков, начато их массовое производство, резко возросло распространение и производство </w:t>
      </w:r>
      <w:proofErr w:type="spellStart"/>
      <w:r w:rsidRPr="007F2DD7">
        <w:rPr>
          <w:rFonts w:ascii="Times New Roman" w:hAnsi="Times New Roman" w:cs="Times New Roman"/>
          <w:sz w:val="24"/>
          <w:szCs w:val="24"/>
        </w:rPr>
        <w:t>психоактивных</w:t>
      </w:r>
      <w:proofErr w:type="spellEnd"/>
      <w:r w:rsidRPr="007F2DD7">
        <w:rPr>
          <w:rFonts w:ascii="Times New Roman" w:hAnsi="Times New Roman" w:cs="Times New Roman"/>
          <w:sz w:val="24"/>
          <w:szCs w:val="24"/>
        </w:rPr>
        <w:t xml:space="preserve"> веществ, цены на них упали. Вместе с тем, контроль за оборотом веществ как таковой отсутствовал. Появились содержащие опий сиропы для младенцев, абсенты, кока-кола с добавлением кокаина.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lastRenderedPageBreak/>
        <w:t>В начале ХХ века общество осознало серьезность проблемы массового распространения наркомании, в связи с чем актуальным стал вопрос об установлении контроля за потреблением и распространением наркотических веществ. Одновременно появились первые способы лечения зависимости, которые не всегда являлись успешными. К числу последних, можно отнести способ лечения героином кокаинизма.</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этот же период международное сообщество приступило к разработке первых международных конвенций в сфере контроля над наркотиками. Перечень подконтрольных веществ постоянно корректируется, уточняется и дополняется.</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Итак, история начала борьбы с </w:t>
      </w:r>
      <w:proofErr w:type="spellStart"/>
      <w:r w:rsidRPr="007F2DD7">
        <w:rPr>
          <w:rFonts w:ascii="Times New Roman" w:hAnsi="Times New Roman" w:cs="Times New Roman"/>
          <w:sz w:val="24"/>
          <w:szCs w:val="24"/>
        </w:rPr>
        <w:t>наркоагрессией</w:t>
      </w:r>
      <w:proofErr w:type="spellEnd"/>
      <w:r w:rsidRPr="007F2DD7">
        <w:rPr>
          <w:rFonts w:ascii="Times New Roman" w:hAnsi="Times New Roman" w:cs="Times New Roman"/>
          <w:sz w:val="24"/>
          <w:szCs w:val="24"/>
        </w:rPr>
        <w:t xml:space="preserve"> выглядит следующим образом:</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1909 г.  - в Шанхае  созвана Опиумная комиссия;</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1912 г. - в Гааге  принята Международная конвенция по опиуму;</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1925 г. - в Женеве принята  Международная конвенция по опиуму;</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1931 г. – принята Международная конвенция об ограничении производства и регламентации распределения наркотических средств;</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1936 г. – принята Международная конвенция по борьбе с незаконным оборотом вредных лекарственных веществ.</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1946 г.  -  создается комиссия ООН по наркотическим средствам,</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1953 г. - в Нью-Йорке принят Протокол об ограничении и регламентации культивирования растения мака, производства опиума и т.д.</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1961 г. -  принята Единая конвенция ООН о наркотических средствах,</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1971 г. - Конвенции ООН о психотропных веществах.</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К середине века оформились мощные наркокартели, доставляющие растительные и полусинтетические наркотики в США. Наркомания приобрела широкий размах в странах Западной Европы и Северной Америки и стала частью появившихся в то время молодежных субкультур: хиппи и панков.</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К 70-м годам наркомания приобрела широкий размах в странах Юго-Восточной Азии и части Восточной Европы.</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80-е годы наркомания значительно распространилась на страны Восточной Европы и Азии. В связи с этим, активизировалась и борьба против наркомании.</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1983 году в Вене состоялась 30-я сессия комиссии ООН по борьбе с распространением наркотических средств, на которой была создана временная оперативная группа по наблюдению, контролю и координации действий в глобальном масштабе по борьбе с распространением и употреблением наркотиков.</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конце ноября 1987 года на 56-й сессии Генеральной ассамблеи Интерпола в Ницце обсуждались ключевые вопросы борьбы с контрабандой наркотиков.</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В 1988 году принята конвенция ООН о борьбе против незаконного оборота наркотиков, установившая контроль над </w:t>
      </w:r>
      <w:proofErr w:type="spellStart"/>
      <w:r w:rsidRPr="007F2DD7">
        <w:rPr>
          <w:rFonts w:ascii="Times New Roman" w:hAnsi="Times New Roman" w:cs="Times New Roman"/>
          <w:sz w:val="24"/>
          <w:szCs w:val="24"/>
        </w:rPr>
        <w:t>прекурсорами</w:t>
      </w:r>
      <w:proofErr w:type="spellEnd"/>
      <w:r w:rsidRPr="007F2DD7">
        <w:rPr>
          <w:rFonts w:ascii="Times New Roman" w:hAnsi="Times New Roman" w:cs="Times New Roman"/>
          <w:sz w:val="24"/>
          <w:szCs w:val="24"/>
        </w:rPr>
        <w:t>.</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До распада СССР проблема наркотиков в целом находилась под контролем мощной государственной системы с огромным арсеналом средств воздействия, начиная с ограничения зарубежных контактов и заканчивая идеологическим процессом. Нелегально использовались, в основном, маковая солома, конопля, </w:t>
      </w:r>
      <w:proofErr w:type="spellStart"/>
      <w:r w:rsidRPr="007F2DD7">
        <w:rPr>
          <w:rFonts w:ascii="Times New Roman" w:hAnsi="Times New Roman" w:cs="Times New Roman"/>
          <w:sz w:val="24"/>
          <w:szCs w:val="24"/>
        </w:rPr>
        <w:t>ацетилированный</w:t>
      </w:r>
      <w:proofErr w:type="spellEnd"/>
      <w:r w:rsidRPr="007F2DD7">
        <w:rPr>
          <w:rFonts w:ascii="Times New Roman" w:hAnsi="Times New Roman" w:cs="Times New Roman"/>
          <w:sz w:val="24"/>
          <w:szCs w:val="24"/>
        </w:rPr>
        <w:t xml:space="preserve"> опий, </w:t>
      </w:r>
      <w:proofErr w:type="spellStart"/>
      <w:r w:rsidRPr="007F2DD7">
        <w:rPr>
          <w:rFonts w:ascii="Times New Roman" w:hAnsi="Times New Roman" w:cs="Times New Roman"/>
          <w:sz w:val="24"/>
          <w:szCs w:val="24"/>
        </w:rPr>
        <w:t>первитин</w:t>
      </w:r>
      <w:proofErr w:type="spellEnd"/>
      <w:r w:rsidRPr="007F2DD7">
        <w:rPr>
          <w:rFonts w:ascii="Times New Roman" w:hAnsi="Times New Roman" w:cs="Times New Roman"/>
          <w:sz w:val="24"/>
          <w:szCs w:val="24"/>
        </w:rPr>
        <w:t>; синтетические наркотики отсутствовали в обороте.</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С распадом Союза в странах бывшего СССР сложилась тяжелая финансово-экономическая и политическая обстановка, что явилось стимулом для расширения </w:t>
      </w:r>
      <w:proofErr w:type="spellStart"/>
      <w:r w:rsidRPr="007F2DD7">
        <w:rPr>
          <w:rFonts w:ascii="Times New Roman" w:hAnsi="Times New Roman" w:cs="Times New Roman"/>
          <w:sz w:val="24"/>
          <w:szCs w:val="24"/>
        </w:rPr>
        <w:t>наркорынка</w:t>
      </w:r>
      <w:proofErr w:type="spellEnd"/>
      <w:r w:rsidRPr="007F2DD7">
        <w:rPr>
          <w:rFonts w:ascii="Times New Roman" w:hAnsi="Times New Roman" w:cs="Times New Roman"/>
          <w:sz w:val="24"/>
          <w:szCs w:val="24"/>
        </w:rPr>
        <w:t>.</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 xml:space="preserve">Ухудшение уровня взаимодействия и активности правоохранительных органов стран СНГ привело к тому, что </w:t>
      </w:r>
      <w:proofErr w:type="spellStart"/>
      <w:r w:rsidRPr="007F2DD7">
        <w:rPr>
          <w:rFonts w:ascii="Times New Roman" w:hAnsi="Times New Roman" w:cs="Times New Roman"/>
          <w:sz w:val="24"/>
          <w:szCs w:val="24"/>
        </w:rPr>
        <w:t>наркоситуация</w:t>
      </w:r>
      <w:proofErr w:type="spellEnd"/>
      <w:r w:rsidRPr="007F2DD7">
        <w:rPr>
          <w:rFonts w:ascii="Times New Roman" w:hAnsi="Times New Roman" w:cs="Times New Roman"/>
          <w:sz w:val="24"/>
          <w:szCs w:val="24"/>
        </w:rPr>
        <w:t xml:space="preserve"> в данном регионе резко обострилась. Рост употребления наркотических средств повлек увеличение </w:t>
      </w:r>
      <w:proofErr w:type="spellStart"/>
      <w:r w:rsidRPr="007F2DD7">
        <w:rPr>
          <w:rFonts w:ascii="Times New Roman" w:hAnsi="Times New Roman" w:cs="Times New Roman"/>
          <w:sz w:val="24"/>
          <w:szCs w:val="24"/>
        </w:rPr>
        <w:t>наркопреступности</w:t>
      </w:r>
      <w:proofErr w:type="spellEnd"/>
      <w:r w:rsidRPr="007F2DD7">
        <w:rPr>
          <w:rFonts w:ascii="Times New Roman" w:hAnsi="Times New Roman" w:cs="Times New Roman"/>
          <w:sz w:val="24"/>
          <w:szCs w:val="24"/>
        </w:rPr>
        <w:t xml:space="preserve">. Произошла интенсивная структурная перестройка нелегального </w:t>
      </w:r>
      <w:proofErr w:type="spellStart"/>
      <w:r w:rsidRPr="007F2DD7">
        <w:rPr>
          <w:rFonts w:ascii="Times New Roman" w:hAnsi="Times New Roman" w:cs="Times New Roman"/>
          <w:sz w:val="24"/>
          <w:szCs w:val="24"/>
        </w:rPr>
        <w:t>наркорынка</w:t>
      </w:r>
      <w:proofErr w:type="spellEnd"/>
      <w:r w:rsidRPr="007F2DD7">
        <w:rPr>
          <w:rFonts w:ascii="Times New Roman" w:hAnsi="Times New Roman" w:cs="Times New Roman"/>
          <w:sz w:val="24"/>
          <w:szCs w:val="24"/>
        </w:rPr>
        <w:t xml:space="preserve">, </w:t>
      </w:r>
      <w:proofErr w:type="spellStart"/>
      <w:r w:rsidRPr="007F2DD7">
        <w:rPr>
          <w:rFonts w:ascii="Times New Roman" w:hAnsi="Times New Roman" w:cs="Times New Roman"/>
          <w:sz w:val="24"/>
          <w:szCs w:val="24"/>
        </w:rPr>
        <w:t>возрасли</w:t>
      </w:r>
      <w:proofErr w:type="spellEnd"/>
      <w:r w:rsidRPr="007F2DD7">
        <w:rPr>
          <w:rFonts w:ascii="Times New Roman" w:hAnsi="Times New Roman" w:cs="Times New Roman"/>
          <w:sz w:val="24"/>
          <w:szCs w:val="24"/>
        </w:rPr>
        <w:t xml:space="preserve"> изъятия опия, героина, кокаина, ЛСД по отношению к традиционным наркотикам растительного происхождения.</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Конец ХХ столетия характеризуется развязыванием «войн» за рынки сбыта наркотиков. Окрепли новые «фигуры» - Афганистан, Польша, Бразилия, Югославия.</w:t>
      </w:r>
    </w:p>
    <w:p w:rsidR="00062F40" w:rsidRPr="007F2DD7" w:rsidRDefault="00062F40" w:rsidP="007F2DD7">
      <w:pPr>
        <w:pStyle w:val="a9"/>
        <w:ind w:firstLine="709"/>
        <w:jc w:val="both"/>
        <w:rPr>
          <w:rFonts w:ascii="Times New Roman" w:hAnsi="Times New Roman" w:cs="Times New Roman"/>
          <w:sz w:val="24"/>
          <w:szCs w:val="24"/>
        </w:rPr>
      </w:pPr>
      <w:r w:rsidRPr="007F2DD7">
        <w:rPr>
          <w:rFonts w:ascii="Times New Roman" w:hAnsi="Times New Roman" w:cs="Times New Roman"/>
          <w:sz w:val="24"/>
          <w:szCs w:val="24"/>
        </w:rPr>
        <w:t>В 1990 году создана Программа ООН по международному контролю за наркотиками, в национальном масштабе разработана «Концепция государственной политики по контролю за наркотиками» и первые государственные программы противодействия употреблению наркотиков и их незаконному обороту.</w:t>
      </w:r>
    </w:p>
    <w:p w:rsidR="007F2DD7" w:rsidRDefault="007F2DD7" w:rsidP="00E73A04">
      <w:pPr>
        <w:pStyle w:val="a3"/>
        <w:shd w:val="clear" w:color="auto" w:fill="FFFFFF"/>
        <w:spacing w:before="150" w:beforeAutospacing="0" w:after="150" w:afterAutospacing="0"/>
        <w:ind w:firstLine="567"/>
        <w:jc w:val="center"/>
        <w:rPr>
          <w:rStyle w:val="a4"/>
          <w:color w:val="0070C0"/>
        </w:rPr>
      </w:pPr>
    </w:p>
    <w:p w:rsidR="00062F40" w:rsidRPr="007F2DD7" w:rsidRDefault="00062F40" w:rsidP="00E73A04">
      <w:pPr>
        <w:pStyle w:val="a3"/>
        <w:shd w:val="clear" w:color="auto" w:fill="FFFFFF"/>
        <w:spacing w:before="150" w:beforeAutospacing="0" w:after="150" w:afterAutospacing="0"/>
        <w:ind w:firstLine="567"/>
        <w:jc w:val="center"/>
        <w:rPr>
          <w:color w:val="0070C0"/>
        </w:rPr>
      </w:pPr>
      <w:r w:rsidRPr="007F2DD7">
        <w:rPr>
          <w:rStyle w:val="a4"/>
          <w:color w:val="0070C0"/>
        </w:rPr>
        <w:lastRenderedPageBreak/>
        <w:t>Ситуация в Беларуси сегодня</w:t>
      </w:r>
    </w:p>
    <w:p w:rsidR="00062F40" w:rsidRPr="007F2DD7" w:rsidRDefault="00062F40" w:rsidP="00062F40">
      <w:pPr>
        <w:pStyle w:val="a3"/>
        <w:shd w:val="clear" w:color="auto" w:fill="FFFFFF"/>
        <w:spacing w:before="150" w:beforeAutospacing="0" w:after="150" w:afterAutospacing="0"/>
        <w:ind w:firstLine="567"/>
        <w:jc w:val="both"/>
        <w:rPr>
          <w:color w:val="000000"/>
        </w:rPr>
      </w:pPr>
      <w:r w:rsidRPr="007F2DD7">
        <w:rPr>
          <w:color w:val="000000"/>
        </w:rPr>
        <w:t xml:space="preserve">Рост распространения потребления наркотиков и зависимости от них является одной из острых медико-социальных проблем современного общества. На сегодняшний день наркомания представляет собой серьезную проблему для здоровья населения во многих странах, в </w:t>
      </w:r>
      <w:proofErr w:type="spellStart"/>
      <w:r w:rsidRPr="007F2DD7">
        <w:rPr>
          <w:color w:val="000000"/>
        </w:rPr>
        <w:t>т.ч</w:t>
      </w:r>
      <w:proofErr w:type="spellEnd"/>
      <w:r w:rsidRPr="007F2DD7">
        <w:rPr>
          <w:color w:val="000000"/>
        </w:rPr>
        <w:t>. и в Республике Беларусь.</w:t>
      </w:r>
    </w:p>
    <w:p w:rsidR="00062F40" w:rsidRPr="007F2DD7" w:rsidRDefault="00062F40" w:rsidP="00062F40">
      <w:pPr>
        <w:pStyle w:val="a3"/>
        <w:shd w:val="clear" w:color="auto" w:fill="FFFFFF"/>
        <w:spacing w:before="150" w:beforeAutospacing="0" w:after="150" w:afterAutospacing="0"/>
        <w:ind w:firstLine="567"/>
        <w:jc w:val="both"/>
        <w:rPr>
          <w:color w:val="000000"/>
        </w:rPr>
      </w:pPr>
      <w:r w:rsidRPr="007F2DD7">
        <w:rPr>
          <w:color w:val="000000"/>
        </w:rPr>
        <w:t xml:space="preserve">Наша страна не только признала существование этой проблемы, но и активно проводит борьбу с ней. Противодействие незаконному </w:t>
      </w:r>
      <w:proofErr w:type="spellStart"/>
      <w:r w:rsidRPr="007F2DD7">
        <w:rPr>
          <w:color w:val="000000"/>
        </w:rPr>
        <w:t>наркообороту</w:t>
      </w:r>
      <w:proofErr w:type="spellEnd"/>
      <w:r w:rsidRPr="007F2DD7">
        <w:rPr>
          <w:color w:val="000000"/>
        </w:rPr>
        <w:t xml:space="preserve"> и связанной с ним </w:t>
      </w:r>
      <w:proofErr w:type="spellStart"/>
      <w:r w:rsidRPr="007F2DD7">
        <w:rPr>
          <w:color w:val="000000"/>
        </w:rPr>
        <w:t>наркопреступности</w:t>
      </w:r>
      <w:proofErr w:type="spellEnd"/>
      <w:r w:rsidRPr="007F2DD7">
        <w:rPr>
          <w:color w:val="000000"/>
        </w:rPr>
        <w:t xml:space="preserve"> определено Главой государства одним из приоритетных направлений правоохранительной деятельности не только силовых органов, но и всего государства.</w:t>
      </w:r>
    </w:p>
    <w:p w:rsidR="00062F40" w:rsidRPr="007F2DD7" w:rsidRDefault="00062F40" w:rsidP="00062F40">
      <w:pPr>
        <w:pStyle w:val="a3"/>
        <w:shd w:val="clear" w:color="auto" w:fill="FFFFFF"/>
        <w:spacing w:before="150" w:beforeAutospacing="0" w:after="150" w:afterAutospacing="0"/>
        <w:ind w:firstLine="567"/>
        <w:jc w:val="both"/>
        <w:rPr>
          <w:color w:val="000000"/>
        </w:rPr>
      </w:pPr>
      <w:r w:rsidRPr="007F2DD7">
        <w:rPr>
          <w:color w:val="000000"/>
        </w:rPr>
        <w:t xml:space="preserve">Ситуация, связанная с распространением наркомании в Республике Беларусь, в настоящее время является контролируемой и достаточно стабильной. Об оздоровлении </w:t>
      </w:r>
      <w:proofErr w:type="spellStart"/>
      <w:r w:rsidRPr="007F2DD7">
        <w:rPr>
          <w:color w:val="000000"/>
        </w:rPr>
        <w:t>наркоситуации</w:t>
      </w:r>
      <w:proofErr w:type="spellEnd"/>
      <w:r w:rsidRPr="007F2DD7">
        <w:rPr>
          <w:color w:val="000000"/>
        </w:rPr>
        <w:t xml:space="preserve"> в стране свидетельствует устойчивая тенденция снижения количества передозировок наркотиками (в </w:t>
      </w:r>
      <w:proofErr w:type="spellStart"/>
      <w:r w:rsidRPr="007F2DD7">
        <w:rPr>
          <w:color w:val="000000"/>
        </w:rPr>
        <w:t>т.ч</w:t>
      </w:r>
      <w:proofErr w:type="spellEnd"/>
      <w:r w:rsidRPr="007F2DD7">
        <w:rPr>
          <w:color w:val="000000"/>
        </w:rPr>
        <w:t xml:space="preserve">. с летальным исходом), числа зарегистрированных </w:t>
      </w:r>
      <w:proofErr w:type="spellStart"/>
      <w:r w:rsidRPr="007F2DD7">
        <w:rPr>
          <w:color w:val="000000"/>
        </w:rPr>
        <w:t>наркопреступлений</w:t>
      </w:r>
      <w:proofErr w:type="spellEnd"/>
      <w:r w:rsidRPr="007F2DD7">
        <w:rPr>
          <w:color w:val="000000"/>
        </w:rPr>
        <w:t xml:space="preserve"> (в </w:t>
      </w:r>
      <w:proofErr w:type="spellStart"/>
      <w:r w:rsidRPr="007F2DD7">
        <w:rPr>
          <w:color w:val="000000"/>
        </w:rPr>
        <w:t>т.ч</w:t>
      </w:r>
      <w:proofErr w:type="spellEnd"/>
      <w:r w:rsidRPr="007F2DD7">
        <w:rPr>
          <w:color w:val="000000"/>
        </w:rPr>
        <w:t>. совершенных с участием несовершеннолетних), сокращение числа наркозависимых, состоящих на учете системы наркологии, а также иные факторы.</w:t>
      </w:r>
    </w:p>
    <w:p w:rsidR="00062F40" w:rsidRPr="007F2DD7" w:rsidRDefault="000B54E3" w:rsidP="00E73A04">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hyperlink r:id="rId9" w:history="1">
        <w:r w:rsidR="00E73A04" w:rsidRPr="007F2DD7">
          <w:rPr>
            <w:rStyle w:val="a5"/>
            <w:rFonts w:ascii="Times New Roman" w:eastAsia="Times New Roman" w:hAnsi="Times New Roman" w:cs="Times New Roman"/>
            <w:sz w:val="24"/>
            <w:szCs w:val="24"/>
            <w:lang w:eastAsia="ru-RU"/>
          </w:rPr>
          <w:t>http://mvd.gov.by/ru/main.aspx?guid=12931</w:t>
        </w:r>
      </w:hyperlink>
    </w:p>
    <w:p w:rsidR="00E73A04" w:rsidRPr="007F2DD7" w:rsidRDefault="00E73A04" w:rsidP="00E73A04">
      <w:pPr>
        <w:shd w:val="clear" w:color="auto" w:fill="FFFFFF"/>
        <w:spacing w:after="0" w:line="240" w:lineRule="auto"/>
        <w:ind w:firstLine="567"/>
        <w:jc w:val="center"/>
        <w:rPr>
          <w:rFonts w:ascii="Times New Roman" w:eastAsia="Times New Roman" w:hAnsi="Times New Roman" w:cs="Times New Roman"/>
          <w:b/>
          <w:color w:val="0070C0"/>
          <w:sz w:val="24"/>
          <w:szCs w:val="24"/>
          <w:lang w:eastAsia="ru-RU"/>
        </w:rPr>
      </w:pPr>
    </w:p>
    <w:p w:rsidR="00E73A04" w:rsidRPr="007F2DD7" w:rsidRDefault="007F2DD7" w:rsidP="00E73A04">
      <w:pPr>
        <w:pStyle w:val="3"/>
        <w:pBdr>
          <w:bottom w:val="single" w:sz="6" w:space="0" w:color="CECDCD"/>
        </w:pBdr>
        <w:shd w:val="clear" w:color="auto" w:fill="FFFFFF"/>
        <w:spacing w:before="0" w:beforeAutospacing="0" w:after="150" w:afterAutospacing="0"/>
        <w:jc w:val="center"/>
        <w:rPr>
          <w:caps/>
          <w:color w:val="0070C0"/>
          <w:sz w:val="24"/>
          <w:szCs w:val="24"/>
        </w:rPr>
      </w:pPr>
      <w:r w:rsidRPr="007F2DD7">
        <w:rPr>
          <w:noProof/>
          <w:sz w:val="24"/>
          <w:szCs w:val="24"/>
        </w:rPr>
        <w:drawing>
          <wp:anchor distT="0" distB="0" distL="114300" distR="114300" simplePos="0" relativeHeight="251658240" behindDoc="0" locked="0" layoutInCell="1" allowOverlap="1" wp14:anchorId="5B229893" wp14:editId="59441A5D">
            <wp:simplePos x="0" y="0"/>
            <wp:positionH relativeFrom="column">
              <wp:posOffset>6245225</wp:posOffset>
            </wp:positionH>
            <wp:positionV relativeFrom="paragraph">
              <wp:posOffset>244475</wp:posOffset>
            </wp:positionV>
            <wp:extent cx="676275" cy="1352550"/>
            <wp:effectExtent l="0" t="0" r="9525" b="0"/>
            <wp:wrapSquare wrapText="bothSides"/>
            <wp:docPr id="4" name="Рисунок 4" descr="http://mvd.gov.by/sm_full.aspx?guid=13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vd.gov.by/sm_full.aspx?guid=132833"/>
                    <pic:cNvPicPr>
                      <a:picLocks noChangeAspect="1" noChangeArrowheads="1"/>
                    </pic:cNvPicPr>
                  </pic:nvPicPr>
                  <pic:blipFill rotWithShape="1">
                    <a:blip r:embed="rId10">
                      <a:extLst>
                        <a:ext uri="{28A0092B-C50C-407E-A947-70E740481C1C}">
                          <a14:useLocalDpi xmlns:a14="http://schemas.microsoft.com/office/drawing/2010/main" val="0"/>
                        </a:ext>
                      </a:extLst>
                    </a:blip>
                    <a:srcRect l="27143" r="22857"/>
                    <a:stretch/>
                  </pic:blipFill>
                  <pic:spPr bwMode="auto">
                    <a:xfrm>
                      <a:off x="0" y="0"/>
                      <a:ext cx="67627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3A04" w:rsidRPr="007F2DD7">
        <w:rPr>
          <w:caps/>
          <w:color w:val="0070C0"/>
          <w:sz w:val="24"/>
          <w:szCs w:val="24"/>
        </w:rPr>
        <w:t>ЗАКОНОДАТЕЛЬСТВО</w:t>
      </w:r>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1" w:history="1">
        <w:r w:rsidR="00E73A04" w:rsidRPr="007F2DD7">
          <w:rPr>
            <w:rStyle w:val="a5"/>
            <w:rFonts w:ascii="Times New Roman" w:hAnsi="Times New Roman" w:cs="Times New Roman"/>
            <w:color w:val="auto"/>
            <w:sz w:val="24"/>
            <w:szCs w:val="24"/>
          </w:rPr>
          <w:t>Декрет Президента Республики Беларусь от 14 января 2014 г. № 1 "О некоторых вопросах государственного регулирования оборота семян мака"</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2" w:history="1">
        <w:r w:rsidR="00E73A04" w:rsidRPr="007F2DD7">
          <w:rPr>
            <w:rStyle w:val="a5"/>
            <w:rFonts w:ascii="Times New Roman" w:hAnsi="Times New Roman" w:cs="Times New Roman"/>
            <w:color w:val="auto"/>
            <w:sz w:val="24"/>
            <w:szCs w:val="24"/>
          </w:rPr>
          <w:t>Декрет Президента Республики Беларусь от 28 декабря 2014 г. №6 "О неотложных мерах по противодействию незаконному обороту наркотиков"</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3" w:history="1">
        <w:r w:rsidR="00E73A04" w:rsidRPr="007F2DD7">
          <w:rPr>
            <w:rStyle w:val="a5"/>
            <w:rFonts w:ascii="Times New Roman" w:hAnsi="Times New Roman" w:cs="Times New Roman"/>
            <w:color w:val="auto"/>
            <w:sz w:val="24"/>
            <w:szCs w:val="24"/>
          </w:rPr>
          <w:t xml:space="preserve">Закон о наркотических средствах, психотропных веществах, их </w:t>
        </w:r>
        <w:proofErr w:type="spellStart"/>
        <w:r w:rsidR="00E73A04" w:rsidRPr="007F2DD7">
          <w:rPr>
            <w:rStyle w:val="a5"/>
            <w:rFonts w:ascii="Times New Roman" w:hAnsi="Times New Roman" w:cs="Times New Roman"/>
            <w:color w:val="auto"/>
            <w:sz w:val="24"/>
            <w:szCs w:val="24"/>
          </w:rPr>
          <w:t>прекурсорах</w:t>
        </w:r>
        <w:proofErr w:type="spellEnd"/>
        <w:r w:rsidR="00E73A04" w:rsidRPr="007F2DD7">
          <w:rPr>
            <w:rStyle w:val="a5"/>
            <w:rFonts w:ascii="Times New Roman" w:hAnsi="Times New Roman" w:cs="Times New Roman"/>
            <w:color w:val="auto"/>
            <w:sz w:val="24"/>
            <w:szCs w:val="24"/>
          </w:rPr>
          <w:t xml:space="preserve"> и аналогах</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4" w:history="1">
        <w:r w:rsidR="00E73A04" w:rsidRPr="007F2DD7">
          <w:rPr>
            <w:rStyle w:val="a5"/>
            <w:rFonts w:ascii="Times New Roman" w:hAnsi="Times New Roman" w:cs="Times New Roman"/>
            <w:color w:val="auto"/>
            <w:sz w:val="24"/>
            <w:szCs w:val="24"/>
          </w:rPr>
          <w:t>Перечень статей КоАП РБ по наркотикам</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5" w:history="1">
        <w:r w:rsidR="00E73A04" w:rsidRPr="007F2DD7">
          <w:rPr>
            <w:rStyle w:val="a5"/>
            <w:rFonts w:ascii="Times New Roman" w:hAnsi="Times New Roman" w:cs="Times New Roman"/>
            <w:color w:val="auto"/>
            <w:sz w:val="24"/>
            <w:szCs w:val="24"/>
          </w:rPr>
          <w:t>Перечень статей УК РБ по наркотикам</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6" w:history="1">
        <w:r w:rsidR="00E73A04" w:rsidRPr="007F2DD7">
          <w:rPr>
            <w:rStyle w:val="a5"/>
            <w:rFonts w:ascii="Times New Roman" w:hAnsi="Times New Roman" w:cs="Times New Roman"/>
            <w:color w:val="auto"/>
            <w:sz w:val="24"/>
            <w:szCs w:val="24"/>
          </w:rPr>
          <w:t>Конвенция о борьбе против незаконного оборота наркотических средств и психотропных веществ 1988 года</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7" w:history="1">
        <w:r w:rsidR="00E73A04" w:rsidRPr="007F2DD7">
          <w:rPr>
            <w:rStyle w:val="a5"/>
            <w:rFonts w:ascii="Times New Roman" w:hAnsi="Times New Roman" w:cs="Times New Roman"/>
            <w:color w:val="auto"/>
            <w:sz w:val="24"/>
            <w:szCs w:val="24"/>
          </w:rPr>
          <w:t>Конвенция о психотропных веществах 1971 года</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8" w:history="1">
        <w:r w:rsidR="00E73A04" w:rsidRPr="007F2DD7">
          <w:rPr>
            <w:rStyle w:val="a5"/>
            <w:rFonts w:ascii="Times New Roman" w:hAnsi="Times New Roman" w:cs="Times New Roman"/>
            <w:color w:val="auto"/>
            <w:sz w:val="24"/>
            <w:szCs w:val="24"/>
          </w:rPr>
          <w:t>Конвенция о наркотических средствах 1961 года</w:t>
        </w:r>
      </w:hyperlink>
    </w:p>
    <w:p w:rsidR="00E73A04" w:rsidRPr="007F2DD7" w:rsidRDefault="000B54E3" w:rsidP="007F2DD7">
      <w:pPr>
        <w:pStyle w:val="a8"/>
        <w:numPr>
          <w:ilvl w:val="0"/>
          <w:numId w:val="3"/>
        </w:numPr>
        <w:shd w:val="clear" w:color="auto" w:fill="FFFFFF"/>
        <w:ind w:left="284" w:firstLine="0"/>
        <w:jc w:val="both"/>
        <w:rPr>
          <w:rFonts w:ascii="Times New Roman" w:hAnsi="Times New Roman" w:cs="Times New Roman"/>
          <w:sz w:val="24"/>
          <w:szCs w:val="24"/>
        </w:rPr>
      </w:pPr>
      <w:hyperlink r:id="rId19" w:history="1">
        <w:r w:rsidR="00E73A04" w:rsidRPr="007F2DD7">
          <w:rPr>
            <w:rStyle w:val="a5"/>
            <w:rFonts w:ascii="Times New Roman" w:hAnsi="Times New Roman" w:cs="Times New Roman"/>
            <w:color w:val="auto"/>
            <w:sz w:val="24"/>
            <w:szCs w:val="24"/>
          </w:rPr>
          <w:t xml:space="preserve">Республиканский перечень наркотических средств, психотропных веществ и их </w:t>
        </w:r>
        <w:proofErr w:type="spellStart"/>
        <w:r w:rsidR="00E73A04" w:rsidRPr="007F2DD7">
          <w:rPr>
            <w:rStyle w:val="a5"/>
            <w:rFonts w:ascii="Times New Roman" w:hAnsi="Times New Roman" w:cs="Times New Roman"/>
            <w:color w:val="auto"/>
            <w:sz w:val="24"/>
            <w:szCs w:val="24"/>
          </w:rPr>
          <w:t>прекурсоров</w:t>
        </w:r>
        <w:proofErr w:type="spellEnd"/>
        <w:r w:rsidR="00E73A04" w:rsidRPr="007F2DD7">
          <w:rPr>
            <w:rStyle w:val="a5"/>
            <w:rFonts w:ascii="Times New Roman" w:hAnsi="Times New Roman" w:cs="Times New Roman"/>
            <w:color w:val="auto"/>
            <w:sz w:val="24"/>
            <w:szCs w:val="24"/>
          </w:rPr>
          <w:t>, подлежащих государственному контролю в Республике Беларусь</w:t>
        </w:r>
      </w:hyperlink>
    </w:p>
    <w:p w:rsidR="00E73A04" w:rsidRPr="007F2DD7" w:rsidRDefault="000B54E3" w:rsidP="007F2DD7">
      <w:pPr>
        <w:pStyle w:val="a8"/>
        <w:numPr>
          <w:ilvl w:val="0"/>
          <w:numId w:val="3"/>
        </w:numPr>
        <w:shd w:val="clear" w:color="auto" w:fill="FFFFFF"/>
        <w:jc w:val="both"/>
        <w:rPr>
          <w:rFonts w:ascii="Times New Roman" w:hAnsi="Times New Roman" w:cs="Times New Roman"/>
          <w:sz w:val="24"/>
          <w:szCs w:val="24"/>
        </w:rPr>
      </w:pPr>
      <w:hyperlink r:id="rId20" w:history="1">
        <w:r w:rsidR="00E73A04" w:rsidRPr="007F2DD7">
          <w:rPr>
            <w:rStyle w:val="a5"/>
            <w:rFonts w:ascii="Times New Roman" w:hAnsi="Times New Roman" w:cs="Times New Roman"/>
            <w:color w:val="auto"/>
            <w:sz w:val="24"/>
            <w:szCs w:val="24"/>
          </w:rPr>
          <w:t>Перечень наркотических средств, психотропных веществ, их аналогов, обнаруживаемых в незаконном обороте</w:t>
        </w:r>
      </w:hyperlink>
    </w:p>
    <w:p w:rsidR="00E73A04" w:rsidRPr="007F2DD7" w:rsidRDefault="00E73A04" w:rsidP="00062F4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sectPr w:rsidR="00E73A04" w:rsidRPr="007F2DD7" w:rsidSect="00062F40">
      <w:pgSz w:w="11906" w:h="16838"/>
      <w:pgMar w:top="568"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AC4"/>
    <w:multiLevelType w:val="hybridMultilevel"/>
    <w:tmpl w:val="F182B6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BC5393"/>
    <w:multiLevelType w:val="hybridMultilevel"/>
    <w:tmpl w:val="D15894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1E09CB"/>
    <w:multiLevelType w:val="hybridMultilevel"/>
    <w:tmpl w:val="E67A5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40"/>
    <w:rsid w:val="00062F40"/>
    <w:rsid w:val="000B54E3"/>
    <w:rsid w:val="006917CF"/>
    <w:rsid w:val="007F2DD7"/>
    <w:rsid w:val="00DE3ED3"/>
    <w:rsid w:val="00E7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60C70-D2C8-436C-8A87-A37D01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2F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2F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2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F40"/>
    <w:rPr>
      <w:b/>
      <w:bCs/>
    </w:rPr>
  </w:style>
  <w:style w:type="character" w:styleId="a5">
    <w:name w:val="Hyperlink"/>
    <w:basedOn w:val="a0"/>
    <w:uiPriority w:val="99"/>
    <w:unhideWhenUsed/>
    <w:rsid w:val="00062F40"/>
    <w:rPr>
      <w:color w:val="0000FF" w:themeColor="hyperlink"/>
      <w:u w:val="single"/>
    </w:rPr>
  </w:style>
  <w:style w:type="paragraph" w:styleId="a6">
    <w:name w:val="Balloon Text"/>
    <w:basedOn w:val="a"/>
    <w:link w:val="a7"/>
    <w:uiPriority w:val="99"/>
    <w:semiHidden/>
    <w:unhideWhenUsed/>
    <w:rsid w:val="00062F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F40"/>
    <w:rPr>
      <w:rFonts w:ascii="Tahoma" w:hAnsi="Tahoma" w:cs="Tahoma"/>
      <w:sz w:val="16"/>
      <w:szCs w:val="16"/>
    </w:rPr>
  </w:style>
  <w:style w:type="paragraph" w:styleId="a8">
    <w:name w:val="List Paragraph"/>
    <w:basedOn w:val="a"/>
    <w:uiPriority w:val="34"/>
    <w:qFormat/>
    <w:rsid w:val="007F2DD7"/>
    <w:pPr>
      <w:ind w:left="720"/>
      <w:contextualSpacing/>
    </w:pPr>
  </w:style>
  <w:style w:type="paragraph" w:styleId="a9">
    <w:name w:val="No Spacing"/>
    <w:uiPriority w:val="1"/>
    <w:qFormat/>
    <w:rsid w:val="007F2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0556">
      <w:bodyDiv w:val="1"/>
      <w:marLeft w:val="0"/>
      <w:marRight w:val="0"/>
      <w:marTop w:val="0"/>
      <w:marBottom w:val="0"/>
      <w:divBdr>
        <w:top w:val="none" w:sz="0" w:space="0" w:color="auto"/>
        <w:left w:val="none" w:sz="0" w:space="0" w:color="auto"/>
        <w:bottom w:val="none" w:sz="0" w:space="0" w:color="auto"/>
        <w:right w:val="none" w:sz="0" w:space="0" w:color="auto"/>
      </w:divBdr>
    </w:div>
    <w:div w:id="299846665">
      <w:bodyDiv w:val="1"/>
      <w:marLeft w:val="0"/>
      <w:marRight w:val="0"/>
      <w:marTop w:val="0"/>
      <w:marBottom w:val="0"/>
      <w:divBdr>
        <w:top w:val="none" w:sz="0" w:space="0" w:color="auto"/>
        <w:left w:val="none" w:sz="0" w:space="0" w:color="auto"/>
        <w:bottom w:val="none" w:sz="0" w:space="0" w:color="auto"/>
        <w:right w:val="none" w:sz="0" w:space="0" w:color="auto"/>
      </w:divBdr>
    </w:div>
    <w:div w:id="352654851">
      <w:bodyDiv w:val="1"/>
      <w:marLeft w:val="0"/>
      <w:marRight w:val="0"/>
      <w:marTop w:val="0"/>
      <w:marBottom w:val="0"/>
      <w:divBdr>
        <w:top w:val="none" w:sz="0" w:space="0" w:color="auto"/>
        <w:left w:val="none" w:sz="0" w:space="0" w:color="auto"/>
        <w:bottom w:val="none" w:sz="0" w:space="0" w:color="auto"/>
        <w:right w:val="none" w:sz="0" w:space="0" w:color="auto"/>
      </w:divBdr>
    </w:div>
    <w:div w:id="1452283273">
      <w:bodyDiv w:val="1"/>
      <w:marLeft w:val="0"/>
      <w:marRight w:val="0"/>
      <w:marTop w:val="0"/>
      <w:marBottom w:val="0"/>
      <w:divBdr>
        <w:top w:val="none" w:sz="0" w:space="0" w:color="auto"/>
        <w:left w:val="none" w:sz="0" w:space="0" w:color="auto"/>
        <w:bottom w:val="none" w:sz="0" w:space="0" w:color="auto"/>
        <w:right w:val="none" w:sz="0" w:space="0" w:color="auto"/>
      </w:divBdr>
    </w:div>
    <w:div w:id="1779638658">
      <w:bodyDiv w:val="1"/>
      <w:marLeft w:val="0"/>
      <w:marRight w:val="0"/>
      <w:marTop w:val="0"/>
      <w:marBottom w:val="0"/>
      <w:divBdr>
        <w:top w:val="none" w:sz="0" w:space="0" w:color="auto"/>
        <w:left w:val="none" w:sz="0" w:space="0" w:color="auto"/>
        <w:bottom w:val="none" w:sz="0" w:space="0" w:color="auto"/>
        <w:right w:val="none" w:sz="0" w:space="0" w:color="auto"/>
      </w:divBdr>
      <w:divsChild>
        <w:div w:id="2131892913">
          <w:marLeft w:val="0"/>
          <w:marRight w:val="0"/>
          <w:marTop w:val="0"/>
          <w:marBottom w:val="0"/>
          <w:divBdr>
            <w:top w:val="none" w:sz="0" w:space="0" w:color="auto"/>
            <w:left w:val="none" w:sz="0" w:space="0" w:color="auto"/>
            <w:bottom w:val="none" w:sz="0" w:space="0" w:color="auto"/>
            <w:right w:val="none" w:sz="0" w:space="0" w:color="auto"/>
          </w:divBdr>
        </w:div>
        <w:div w:id="25024229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vd.gov.by/ru/main.aspx?guid=349873" TargetMode="External"/><Relationship Id="rId13" Type="http://schemas.openxmlformats.org/officeDocument/2006/relationships/hyperlink" Target="http://mvd.gov.by/ru/main.aspx?guid=260203" TargetMode="External"/><Relationship Id="rId18" Type="http://schemas.openxmlformats.org/officeDocument/2006/relationships/hyperlink" Target="http://mvd.gov.by/ru/main.aspx?guid=2601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vd.gov.by/ru/main.aspx?guid=349883" TargetMode="External"/><Relationship Id="rId12" Type="http://schemas.openxmlformats.org/officeDocument/2006/relationships/hyperlink" Target="http://mvd.gov.by/ru/main.aspx?guid=260183" TargetMode="External"/><Relationship Id="rId17" Type="http://schemas.openxmlformats.org/officeDocument/2006/relationships/hyperlink" Target="http://mvd.gov.by/ru/main.aspx?guid=260213" TargetMode="External"/><Relationship Id="rId2" Type="http://schemas.openxmlformats.org/officeDocument/2006/relationships/styles" Target="styles.xml"/><Relationship Id="rId16" Type="http://schemas.openxmlformats.org/officeDocument/2006/relationships/hyperlink" Target="http://mvd.gov.by/ru/main.aspx?guid=260223" TargetMode="External"/><Relationship Id="rId20" Type="http://schemas.openxmlformats.org/officeDocument/2006/relationships/hyperlink" Target="http://mvd.gov.by/ru/main.aspx?guid=258683" TargetMode="External"/><Relationship Id="rId1" Type="http://schemas.openxmlformats.org/officeDocument/2006/relationships/numbering" Target="numbering.xml"/><Relationship Id="rId6" Type="http://schemas.openxmlformats.org/officeDocument/2006/relationships/hyperlink" Target="http://mvd.gov.by/ru/main.aspx?guid=349893" TargetMode="External"/><Relationship Id="rId11" Type="http://schemas.openxmlformats.org/officeDocument/2006/relationships/hyperlink" Target="http://mvd.gov.by/ru/main.aspx?guid=260193" TargetMode="External"/><Relationship Id="rId5" Type="http://schemas.openxmlformats.org/officeDocument/2006/relationships/image" Target="media/image1.jpeg"/><Relationship Id="rId15" Type="http://schemas.openxmlformats.org/officeDocument/2006/relationships/hyperlink" Target="http://mvd.gov.by/ru/main.aspx?guid=260233" TargetMode="External"/><Relationship Id="rId10" Type="http://schemas.openxmlformats.org/officeDocument/2006/relationships/image" Target="media/image2.jpeg"/><Relationship Id="rId19" Type="http://schemas.openxmlformats.org/officeDocument/2006/relationships/hyperlink" Target="http://mvd.gov.by/ru/main.aspx?guid=98203" TargetMode="External"/><Relationship Id="rId4" Type="http://schemas.openxmlformats.org/officeDocument/2006/relationships/webSettings" Target="webSettings.xml"/><Relationship Id="rId9" Type="http://schemas.openxmlformats.org/officeDocument/2006/relationships/hyperlink" Target="http://mvd.gov.by/ru/main.aspx?guid=12931" TargetMode="External"/><Relationship Id="rId14" Type="http://schemas.openxmlformats.org/officeDocument/2006/relationships/hyperlink" Target="http://mvd.gov.by/ru/main.aspx?guid=2602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Иван Липатов</cp:lastModifiedBy>
  <cp:revision>2</cp:revision>
  <dcterms:created xsi:type="dcterms:W3CDTF">2018-08-16T15:47:00Z</dcterms:created>
  <dcterms:modified xsi:type="dcterms:W3CDTF">2018-08-16T15:47:00Z</dcterms:modified>
</cp:coreProperties>
</file>