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A2A" w:rsidRPr="00661311" w:rsidRDefault="008E1A2A" w:rsidP="008E1A2A">
      <w:pPr>
        <w:shd w:val="clear" w:color="auto" w:fill="FFFFFF"/>
        <w:ind w:firstLine="709"/>
        <w:jc w:val="center"/>
        <w:rPr>
          <w:b/>
          <w:color w:val="000000"/>
          <w:spacing w:val="-1"/>
          <w:sz w:val="22"/>
          <w:szCs w:val="22"/>
        </w:rPr>
      </w:pPr>
      <w:r w:rsidRPr="00661311">
        <w:rPr>
          <w:b/>
          <w:color w:val="000000"/>
          <w:spacing w:val="-1"/>
          <w:sz w:val="22"/>
          <w:szCs w:val="22"/>
        </w:rPr>
        <w:t>Особенности подготовки к устному докладу</w:t>
      </w:r>
    </w:p>
    <w:p w:rsidR="008E1A2A" w:rsidRPr="00661311" w:rsidRDefault="008E1A2A" w:rsidP="008E1A2A">
      <w:pPr>
        <w:shd w:val="clear" w:color="auto" w:fill="FFFFFF"/>
        <w:ind w:firstLine="709"/>
        <w:jc w:val="both"/>
        <w:rPr>
          <w:color w:val="000000"/>
          <w:spacing w:val="-1"/>
          <w:sz w:val="22"/>
          <w:szCs w:val="22"/>
        </w:rPr>
      </w:pPr>
    </w:p>
    <w:p w:rsidR="008E1A2A" w:rsidRPr="00661311" w:rsidRDefault="008E1A2A" w:rsidP="008E1A2A">
      <w:pPr>
        <w:shd w:val="clear" w:color="auto" w:fill="FFFFFF"/>
        <w:ind w:right="10" w:firstLine="528"/>
        <w:jc w:val="both"/>
        <w:rPr>
          <w:color w:val="000000"/>
          <w:spacing w:val="-4"/>
          <w:sz w:val="22"/>
          <w:szCs w:val="22"/>
        </w:rPr>
      </w:pPr>
      <w:r w:rsidRPr="00661311">
        <w:rPr>
          <w:color w:val="000000"/>
          <w:spacing w:val="-4"/>
          <w:sz w:val="22"/>
          <w:szCs w:val="22"/>
        </w:rPr>
        <w:t>Нужно хорошо понимать раз</w:t>
      </w:r>
      <w:r w:rsidRPr="00661311">
        <w:rPr>
          <w:color w:val="000000"/>
          <w:spacing w:val="-2"/>
          <w:sz w:val="22"/>
          <w:szCs w:val="22"/>
        </w:rPr>
        <w:t xml:space="preserve">личие текста работы и доклада по </w:t>
      </w:r>
      <w:r w:rsidRPr="00661311">
        <w:rPr>
          <w:color w:val="000000"/>
          <w:spacing w:val="-4"/>
          <w:sz w:val="22"/>
          <w:szCs w:val="22"/>
        </w:rPr>
        <w:t>ней.</w:t>
      </w:r>
      <w:r w:rsidRPr="00661311">
        <w:rPr>
          <w:color w:val="000000"/>
          <w:sz w:val="22"/>
          <w:szCs w:val="22"/>
        </w:rPr>
        <w:t xml:space="preserve"> Текст работы сух, часто «с </w:t>
      </w:r>
      <w:r w:rsidRPr="00661311">
        <w:rPr>
          <w:color w:val="000000"/>
          <w:spacing w:val="-4"/>
          <w:sz w:val="22"/>
          <w:szCs w:val="22"/>
        </w:rPr>
        <w:t xml:space="preserve">листа» трудно сразу понять идею </w:t>
      </w:r>
      <w:r w:rsidRPr="00661311">
        <w:rPr>
          <w:color w:val="000000"/>
          <w:spacing w:val="3"/>
          <w:sz w:val="22"/>
          <w:szCs w:val="22"/>
        </w:rPr>
        <w:t xml:space="preserve">исследования. </w:t>
      </w:r>
      <w:r w:rsidRPr="00661311">
        <w:rPr>
          <w:color w:val="000000"/>
          <w:spacing w:val="-2"/>
          <w:sz w:val="22"/>
          <w:szCs w:val="22"/>
        </w:rPr>
        <w:t xml:space="preserve">Школьник получает первые навыки публичного научного выступления, которое выигрывает, если не читается весь доклад, а освещаются его основные позиции, </w:t>
      </w:r>
      <w:proofErr w:type="gramStart"/>
      <w:r w:rsidRPr="00661311">
        <w:rPr>
          <w:color w:val="000000"/>
          <w:spacing w:val="-2"/>
          <w:sz w:val="22"/>
          <w:szCs w:val="22"/>
        </w:rPr>
        <w:t>предусмотренных</w:t>
      </w:r>
      <w:proofErr w:type="gramEnd"/>
      <w:r w:rsidRPr="00661311">
        <w:rPr>
          <w:color w:val="000000"/>
          <w:spacing w:val="-2"/>
          <w:sz w:val="22"/>
          <w:szCs w:val="22"/>
        </w:rPr>
        <w:t xml:space="preserve"> </w:t>
      </w:r>
      <w:r w:rsidRPr="00661311">
        <w:rPr>
          <w:color w:val="000000"/>
          <w:spacing w:val="-3"/>
          <w:sz w:val="22"/>
          <w:szCs w:val="22"/>
        </w:rPr>
        <w:t xml:space="preserve">регламентом выступления. </w:t>
      </w:r>
      <w:r w:rsidRPr="00661311">
        <w:rPr>
          <w:color w:val="000000"/>
          <w:spacing w:val="-4"/>
          <w:sz w:val="22"/>
          <w:szCs w:val="22"/>
        </w:rPr>
        <w:t>Главная задача докладчика точно сформулировать и эмоционально изложить саму суть исследования, лаконично проиллюстрировав ее не</w:t>
      </w:r>
      <w:r w:rsidRPr="00661311">
        <w:rPr>
          <w:color w:val="000000"/>
          <w:spacing w:val="-3"/>
          <w:sz w:val="22"/>
          <w:szCs w:val="22"/>
        </w:rPr>
        <w:t>большим количеством ярко, образ</w:t>
      </w:r>
      <w:r w:rsidRPr="00661311">
        <w:rPr>
          <w:color w:val="000000"/>
          <w:spacing w:val="-4"/>
          <w:sz w:val="22"/>
          <w:szCs w:val="22"/>
        </w:rPr>
        <w:t xml:space="preserve">но оформленного, удобного для восприятия иллюстративного материала. </w:t>
      </w:r>
    </w:p>
    <w:p w:rsidR="008E1A2A" w:rsidRPr="00661311" w:rsidRDefault="008E1A2A" w:rsidP="008E1A2A">
      <w:pPr>
        <w:shd w:val="clear" w:color="auto" w:fill="FFFFFF"/>
        <w:ind w:right="10" w:firstLine="528"/>
        <w:jc w:val="both"/>
        <w:rPr>
          <w:color w:val="000000"/>
          <w:spacing w:val="-5"/>
          <w:sz w:val="22"/>
          <w:szCs w:val="22"/>
        </w:rPr>
      </w:pPr>
      <w:r w:rsidRPr="00661311">
        <w:rPr>
          <w:color w:val="000000"/>
          <w:spacing w:val="-4"/>
          <w:sz w:val="22"/>
          <w:szCs w:val="22"/>
        </w:rPr>
        <w:t xml:space="preserve">Доклад - личностная форма содержательного общения ученых, докладчик должен донести до слушателей свою индивидуальность в исследовании, и тогда вся работа </w:t>
      </w:r>
      <w:r w:rsidRPr="00661311">
        <w:rPr>
          <w:color w:val="000000"/>
          <w:spacing w:val="-5"/>
          <w:sz w:val="22"/>
          <w:szCs w:val="22"/>
        </w:rPr>
        <w:t>становится более понятной.</w:t>
      </w:r>
    </w:p>
    <w:p w:rsidR="008E1A2A" w:rsidRPr="00661311" w:rsidRDefault="008E1A2A" w:rsidP="008E1A2A">
      <w:pPr>
        <w:shd w:val="clear" w:color="auto" w:fill="FFFFFF"/>
        <w:ind w:right="10" w:firstLine="528"/>
        <w:jc w:val="both"/>
        <w:rPr>
          <w:color w:val="000000"/>
          <w:spacing w:val="-10"/>
          <w:sz w:val="22"/>
          <w:szCs w:val="22"/>
        </w:rPr>
      </w:pPr>
      <w:r w:rsidRPr="00661311">
        <w:rPr>
          <w:color w:val="000000"/>
          <w:spacing w:val="-9"/>
          <w:sz w:val="22"/>
          <w:szCs w:val="22"/>
        </w:rPr>
        <w:t xml:space="preserve">Именно поэтому написанная работа и доклад по ней - совершенно разные жанры научного творчества, к </w:t>
      </w:r>
      <w:r w:rsidRPr="00661311">
        <w:rPr>
          <w:color w:val="000000"/>
          <w:sz w:val="22"/>
          <w:szCs w:val="22"/>
        </w:rPr>
        <w:t>которым нужно готовиться по-</w:t>
      </w:r>
      <w:r w:rsidRPr="00661311">
        <w:rPr>
          <w:color w:val="000000"/>
          <w:spacing w:val="-9"/>
          <w:sz w:val="22"/>
          <w:szCs w:val="22"/>
        </w:rPr>
        <w:t>разному. Поэтому на докладе недо</w:t>
      </w:r>
      <w:r w:rsidRPr="00661311">
        <w:rPr>
          <w:color w:val="000000"/>
          <w:spacing w:val="-8"/>
          <w:sz w:val="22"/>
          <w:szCs w:val="22"/>
        </w:rPr>
        <w:t>пустимо зачитывание работы, пере</w:t>
      </w:r>
      <w:r w:rsidRPr="00661311">
        <w:rPr>
          <w:color w:val="000000"/>
          <w:spacing w:val="-9"/>
          <w:sz w:val="22"/>
          <w:szCs w:val="22"/>
        </w:rPr>
        <w:t>грузка его лишними данными. Этим обуславливается и жесткий регламент выступлений, практикуемый на науч</w:t>
      </w:r>
      <w:r w:rsidRPr="00661311">
        <w:rPr>
          <w:color w:val="000000"/>
          <w:spacing w:val="-6"/>
          <w:sz w:val="22"/>
          <w:szCs w:val="22"/>
        </w:rPr>
        <w:t xml:space="preserve">ных конференциях. Действительно, </w:t>
      </w:r>
      <w:r w:rsidRPr="00661311">
        <w:rPr>
          <w:color w:val="000000"/>
          <w:spacing w:val="-8"/>
          <w:sz w:val="22"/>
          <w:szCs w:val="22"/>
        </w:rPr>
        <w:t xml:space="preserve">для освещения сути работы 10 минут </w:t>
      </w:r>
      <w:r w:rsidRPr="00661311">
        <w:rPr>
          <w:color w:val="000000"/>
          <w:spacing w:val="-7"/>
          <w:sz w:val="22"/>
          <w:szCs w:val="22"/>
        </w:rPr>
        <w:t>заведомо хватает вне зависимости</w:t>
      </w:r>
      <w:r w:rsidRPr="00661311">
        <w:rPr>
          <w:color w:val="000000"/>
          <w:spacing w:val="-8"/>
          <w:sz w:val="22"/>
          <w:szCs w:val="22"/>
        </w:rPr>
        <w:t xml:space="preserve"> от объема самой работы, все </w:t>
      </w:r>
      <w:r w:rsidRPr="00661311">
        <w:rPr>
          <w:color w:val="000000"/>
          <w:spacing w:val="-7"/>
          <w:sz w:val="22"/>
          <w:szCs w:val="22"/>
        </w:rPr>
        <w:t>остальное, есл</w:t>
      </w:r>
      <w:proofErr w:type="gramStart"/>
      <w:r w:rsidRPr="00661311">
        <w:rPr>
          <w:color w:val="000000"/>
          <w:spacing w:val="-7"/>
          <w:sz w:val="22"/>
          <w:szCs w:val="22"/>
        </w:rPr>
        <w:t>и у ау</w:t>
      </w:r>
      <w:proofErr w:type="gramEnd"/>
      <w:r w:rsidRPr="00661311">
        <w:rPr>
          <w:color w:val="000000"/>
          <w:spacing w:val="-7"/>
          <w:sz w:val="22"/>
          <w:szCs w:val="22"/>
        </w:rPr>
        <w:t xml:space="preserve">дитории возник </w:t>
      </w:r>
      <w:r w:rsidRPr="00661311">
        <w:rPr>
          <w:color w:val="000000"/>
          <w:spacing w:val="-8"/>
          <w:sz w:val="22"/>
          <w:szCs w:val="22"/>
        </w:rPr>
        <w:t>интерес, излагается  в ответах на во</w:t>
      </w:r>
      <w:r w:rsidRPr="00661311">
        <w:rPr>
          <w:color w:val="000000"/>
          <w:spacing w:val="-10"/>
          <w:sz w:val="22"/>
          <w:szCs w:val="22"/>
        </w:rPr>
        <w:t>просы или в кулуарах.</w:t>
      </w:r>
    </w:p>
    <w:p w:rsidR="008E1A2A" w:rsidRPr="00661311" w:rsidRDefault="008E1A2A" w:rsidP="008E1A2A">
      <w:pPr>
        <w:shd w:val="clear" w:color="auto" w:fill="FFFFFF"/>
        <w:ind w:firstLine="540"/>
        <w:jc w:val="both"/>
        <w:rPr>
          <w:sz w:val="22"/>
          <w:szCs w:val="22"/>
        </w:rPr>
      </w:pPr>
      <w:r w:rsidRPr="00661311">
        <w:rPr>
          <w:color w:val="000000"/>
          <w:spacing w:val="-1"/>
          <w:sz w:val="22"/>
          <w:szCs w:val="22"/>
        </w:rPr>
        <w:t>При подготовке к выступлению с докладом школьник как молодой исследователь приобретает уме</w:t>
      </w:r>
      <w:r w:rsidRPr="00661311">
        <w:rPr>
          <w:color w:val="000000"/>
          <w:spacing w:val="-1"/>
          <w:sz w:val="22"/>
          <w:szCs w:val="22"/>
        </w:rPr>
        <w:softHyphen/>
      </w:r>
      <w:r w:rsidRPr="00661311">
        <w:rPr>
          <w:color w:val="000000"/>
          <w:spacing w:val="-2"/>
          <w:sz w:val="22"/>
          <w:szCs w:val="22"/>
        </w:rPr>
        <w:t xml:space="preserve">ние выстраивать логику научного сообщения, отвечая на вопросы что? для чего? и как? осуществлялось </w:t>
      </w:r>
      <w:r w:rsidRPr="00661311">
        <w:rPr>
          <w:color w:val="000000"/>
          <w:spacing w:val="-1"/>
          <w:sz w:val="22"/>
          <w:szCs w:val="22"/>
        </w:rPr>
        <w:t>в исследовании, какие результаты получены.</w:t>
      </w:r>
    </w:p>
    <w:p w:rsidR="008E1A2A" w:rsidRPr="00661311" w:rsidRDefault="008E1A2A" w:rsidP="008E1A2A">
      <w:pPr>
        <w:shd w:val="clear" w:color="auto" w:fill="FFFFFF"/>
        <w:ind w:right="10" w:firstLine="528"/>
        <w:jc w:val="both"/>
        <w:rPr>
          <w:color w:val="000000"/>
          <w:spacing w:val="-3"/>
          <w:sz w:val="22"/>
          <w:szCs w:val="22"/>
        </w:rPr>
      </w:pPr>
      <w:r w:rsidRPr="00661311">
        <w:rPr>
          <w:color w:val="000000"/>
          <w:sz w:val="22"/>
          <w:szCs w:val="22"/>
        </w:rPr>
        <w:t xml:space="preserve">Не следует забывать о правилах этики, принятых в научном </w:t>
      </w:r>
      <w:r w:rsidRPr="00661311">
        <w:rPr>
          <w:color w:val="000000"/>
          <w:spacing w:val="1"/>
          <w:sz w:val="22"/>
          <w:szCs w:val="22"/>
        </w:rPr>
        <w:t xml:space="preserve">мире. Участники любой конференции - прежде всего коллеги, познающие наш сложный мир рука об </w:t>
      </w:r>
      <w:r w:rsidRPr="00661311">
        <w:rPr>
          <w:color w:val="000000"/>
          <w:spacing w:val="-1"/>
          <w:sz w:val="22"/>
          <w:szCs w:val="22"/>
        </w:rPr>
        <w:t xml:space="preserve">руку. Поэтому главным во </w:t>
      </w:r>
      <w:r w:rsidRPr="00661311">
        <w:rPr>
          <w:color w:val="000000"/>
          <w:spacing w:val="-4"/>
          <w:sz w:val="22"/>
          <w:szCs w:val="22"/>
        </w:rPr>
        <w:t>взаимо</w:t>
      </w:r>
      <w:r w:rsidRPr="00661311">
        <w:rPr>
          <w:color w:val="000000"/>
          <w:spacing w:val="-1"/>
          <w:sz w:val="22"/>
          <w:szCs w:val="22"/>
        </w:rPr>
        <w:t xml:space="preserve">отношениях ученых считается взаимное уважение. Иногда неосторожный, </w:t>
      </w:r>
      <w:r w:rsidRPr="00661311">
        <w:rPr>
          <w:color w:val="000000"/>
          <w:spacing w:val="4"/>
          <w:sz w:val="22"/>
          <w:szCs w:val="22"/>
        </w:rPr>
        <w:t xml:space="preserve">непродуманный поступок может обидеть других (например, выход из аудитории во время доклада, после своего доклада </w:t>
      </w:r>
      <w:r w:rsidRPr="00661311">
        <w:rPr>
          <w:color w:val="000000"/>
          <w:spacing w:val="-3"/>
          <w:sz w:val="22"/>
          <w:szCs w:val="22"/>
        </w:rPr>
        <w:t>и т.п. выражает пол</w:t>
      </w:r>
      <w:r w:rsidRPr="00661311">
        <w:rPr>
          <w:color w:val="000000"/>
          <w:spacing w:val="-4"/>
          <w:sz w:val="22"/>
          <w:szCs w:val="22"/>
        </w:rPr>
        <w:t>ное пренебрежение к коллегам по секции, выступающим после него</w:t>
      </w:r>
      <w:r w:rsidRPr="00661311">
        <w:rPr>
          <w:color w:val="000000"/>
          <w:spacing w:val="-3"/>
          <w:sz w:val="22"/>
          <w:szCs w:val="22"/>
        </w:rPr>
        <w:t xml:space="preserve">). </w:t>
      </w:r>
    </w:p>
    <w:p w:rsidR="008E1A2A" w:rsidRPr="00661311" w:rsidRDefault="008E1A2A" w:rsidP="008E1A2A">
      <w:pPr>
        <w:shd w:val="clear" w:color="auto" w:fill="FFFFFF"/>
        <w:ind w:right="10" w:firstLine="528"/>
        <w:jc w:val="both"/>
        <w:rPr>
          <w:color w:val="000000"/>
          <w:spacing w:val="-4"/>
          <w:sz w:val="22"/>
          <w:szCs w:val="22"/>
        </w:rPr>
      </w:pPr>
      <w:r w:rsidRPr="00661311">
        <w:rPr>
          <w:color w:val="000000"/>
          <w:spacing w:val="-3"/>
          <w:sz w:val="22"/>
          <w:szCs w:val="22"/>
        </w:rPr>
        <w:t xml:space="preserve">Во время </w:t>
      </w:r>
      <w:r w:rsidRPr="00661311">
        <w:rPr>
          <w:i/>
          <w:iCs/>
          <w:color w:val="000000"/>
          <w:spacing w:val="-3"/>
          <w:sz w:val="22"/>
          <w:szCs w:val="22"/>
        </w:rPr>
        <w:t xml:space="preserve">дискуссии </w:t>
      </w:r>
      <w:r w:rsidRPr="00661311">
        <w:rPr>
          <w:color w:val="000000"/>
          <w:spacing w:val="-3"/>
          <w:sz w:val="22"/>
          <w:szCs w:val="22"/>
        </w:rPr>
        <w:t xml:space="preserve">участники конференции не должны бояться задавать вопросы, так как глупых </w:t>
      </w:r>
      <w:r w:rsidRPr="00661311">
        <w:rPr>
          <w:color w:val="000000"/>
          <w:spacing w:val="-2"/>
          <w:sz w:val="22"/>
          <w:szCs w:val="22"/>
        </w:rPr>
        <w:t xml:space="preserve">или умных вопросов не бывает, а бывают вопросы компетентные или некомпетентные (если был задан </w:t>
      </w:r>
      <w:r w:rsidRPr="00661311">
        <w:rPr>
          <w:color w:val="000000"/>
          <w:spacing w:val="-1"/>
          <w:sz w:val="22"/>
          <w:szCs w:val="22"/>
        </w:rPr>
        <w:t>такой вопрос, то докладчик должен показать некомпетентность его).</w:t>
      </w:r>
    </w:p>
    <w:p w:rsidR="008E1A2A" w:rsidRPr="00661311" w:rsidRDefault="008E1A2A" w:rsidP="008E1A2A">
      <w:pPr>
        <w:ind w:firstLine="645"/>
        <w:rPr>
          <w:b/>
          <w:bCs/>
          <w:color w:val="000000"/>
          <w:sz w:val="22"/>
          <w:szCs w:val="22"/>
        </w:rPr>
      </w:pPr>
    </w:p>
    <w:p w:rsidR="008E1A2A" w:rsidRPr="00661311" w:rsidRDefault="008E1A2A" w:rsidP="008E1A2A">
      <w:pPr>
        <w:ind w:firstLine="645"/>
        <w:rPr>
          <w:b/>
          <w:bCs/>
          <w:color w:val="000000"/>
          <w:sz w:val="22"/>
          <w:szCs w:val="22"/>
        </w:rPr>
      </w:pPr>
      <w:r w:rsidRPr="00661311">
        <w:rPr>
          <w:b/>
          <w:bCs/>
          <w:color w:val="000000"/>
          <w:sz w:val="22"/>
          <w:szCs w:val="22"/>
        </w:rPr>
        <w:lastRenderedPageBreak/>
        <w:t>Правила публичного выступления</w:t>
      </w:r>
    </w:p>
    <w:p w:rsidR="008E1A2A" w:rsidRPr="00661311" w:rsidRDefault="008E1A2A" w:rsidP="008E1A2A">
      <w:pPr>
        <w:ind w:firstLine="645"/>
        <w:rPr>
          <w:sz w:val="22"/>
          <w:szCs w:val="22"/>
          <w:lang w:val="x-none"/>
        </w:rPr>
      </w:pPr>
      <w:r w:rsidRPr="00661311">
        <w:rPr>
          <w:b/>
          <w:bCs/>
          <w:color w:val="000000"/>
          <w:sz w:val="22"/>
          <w:szCs w:val="22"/>
        </w:rPr>
        <w:t xml:space="preserve">• </w:t>
      </w:r>
      <w:r w:rsidRPr="00661311">
        <w:rPr>
          <w:sz w:val="22"/>
          <w:szCs w:val="22"/>
          <w:lang w:val="x-none"/>
        </w:rPr>
        <w:t>Речь докладчика должна быть ясной, грамматически точной, уверенной, что делает ее понятной и убедительной.</w:t>
      </w:r>
    </w:p>
    <w:p w:rsidR="008E1A2A" w:rsidRPr="00661311" w:rsidRDefault="008E1A2A" w:rsidP="008E1A2A">
      <w:pPr>
        <w:ind w:firstLine="645"/>
        <w:rPr>
          <w:sz w:val="22"/>
          <w:szCs w:val="22"/>
          <w:lang w:val="x-none"/>
        </w:rPr>
      </w:pPr>
      <w:r w:rsidRPr="00661311">
        <w:rPr>
          <w:b/>
          <w:bCs/>
          <w:sz w:val="22"/>
          <w:szCs w:val="22"/>
        </w:rPr>
        <w:t xml:space="preserve">• </w:t>
      </w:r>
      <w:r w:rsidRPr="00661311">
        <w:rPr>
          <w:sz w:val="22"/>
          <w:szCs w:val="22"/>
          <w:lang w:val="x-none"/>
        </w:rPr>
        <w:t>Речь должна быть также выразительной, что зависит от ее темпа, громкости и интонации. Спокойная, неторопливая манера изложения всегда импонирует слушателям.</w:t>
      </w:r>
    </w:p>
    <w:p w:rsidR="008E1A2A" w:rsidRPr="00661311" w:rsidRDefault="008E1A2A" w:rsidP="008E1A2A">
      <w:pPr>
        <w:ind w:firstLine="645"/>
        <w:rPr>
          <w:sz w:val="22"/>
          <w:szCs w:val="22"/>
          <w:lang w:val="x-none"/>
        </w:rPr>
      </w:pPr>
      <w:r w:rsidRPr="00661311">
        <w:rPr>
          <w:b/>
          <w:bCs/>
          <w:sz w:val="22"/>
          <w:szCs w:val="22"/>
        </w:rPr>
        <w:t xml:space="preserve">• </w:t>
      </w:r>
      <w:r w:rsidRPr="00661311">
        <w:rPr>
          <w:sz w:val="22"/>
          <w:szCs w:val="22"/>
          <w:lang w:val="x-none"/>
        </w:rPr>
        <w:t>Большое значение имеет выбор одежды. Элегантность, аккуратность, подтянутость в одежде способствуют благоприятному впечатлению и расположению жюри.</w:t>
      </w:r>
    </w:p>
    <w:p w:rsidR="008E1A2A" w:rsidRPr="00661311" w:rsidRDefault="008E1A2A" w:rsidP="008E1A2A">
      <w:pPr>
        <w:ind w:firstLine="645"/>
        <w:rPr>
          <w:sz w:val="22"/>
          <w:szCs w:val="22"/>
          <w:lang w:val="x-none"/>
        </w:rPr>
      </w:pPr>
      <w:r w:rsidRPr="00661311">
        <w:rPr>
          <w:b/>
          <w:bCs/>
          <w:sz w:val="22"/>
          <w:szCs w:val="22"/>
        </w:rPr>
        <w:t xml:space="preserve">• </w:t>
      </w:r>
      <w:r w:rsidRPr="00661311">
        <w:rPr>
          <w:sz w:val="22"/>
          <w:szCs w:val="22"/>
          <w:lang w:val="x-none"/>
        </w:rPr>
        <w:t>Отвечая на вопросы, нужно касаться только существа дела. Прежде чем отвечать на вопрос, необходимо внимательно его выслушать и понять смысл того, что интересует задавшего его человека. Желательно на заданный вопрос отвечать сразу, а не выслушивать все вопросы, а потом на них отвечать. При этом надо учитывать, что четкий, логичный и аргументированный ответ на предыдущий вопрос может исключить последующий.</w:t>
      </w:r>
    </w:p>
    <w:p w:rsidR="008E1A2A" w:rsidRPr="00661311" w:rsidRDefault="008E1A2A" w:rsidP="008E1A2A">
      <w:pPr>
        <w:ind w:firstLine="540"/>
        <w:jc w:val="center"/>
        <w:rPr>
          <w:b/>
          <w:iCs/>
          <w:sz w:val="22"/>
          <w:szCs w:val="22"/>
        </w:rPr>
      </w:pPr>
    </w:p>
    <w:p w:rsidR="008E1A2A" w:rsidRPr="00661311" w:rsidRDefault="008E1A2A" w:rsidP="008E1A2A">
      <w:pPr>
        <w:ind w:firstLine="540"/>
        <w:rPr>
          <w:b/>
          <w:iCs/>
          <w:sz w:val="22"/>
          <w:szCs w:val="22"/>
        </w:rPr>
      </w:pPr>
      <w:r w:rsidRPr="00661311">
        <w:rPr>
          <w:b/>
          <w:iCs/>
          <w:sz w:val="22"/>
          <w:szCs w:val="22"/>
        </w:rPr>
        <w:t>Процедура защиты работы</w:t>
      </w:r>
    </w:p>
    <w:p w:rsidR="008E1A2A" w:rsidRPr="00661311" w:rsidRDefault="008E1A2A" w:rsidP="008E1A2A">
      <w:pPr>
        <w:ind w:firstLine="540"/>
        <w:jc w:val="both"/>
        <w:rPr>
          <w:sz w:val="22"/>
          <w:szCs w:val="22"/>
          <w:lang w:val="x-none"/>
        </w:rPr>
      </w:pPr>
      <w:r w:rsidRPr="00661311">
        <w:rPr>
          <w:sz w:val="22"/>
          <w:szCs w:val="22"/>
          <w:lang w:val="x-none"/>
        </w:rPr>
        <w:t xml:space="preserve">На процедуре защиты работы учитель зачитывает перед членами комиссии </w:t>
      </w:r>
      <w:r w:rsidRPr="00661311">
        <w:rPr>
          <w:sz w:val="22"/>
          <w:szCs w:val="22"/>
        </w:rPr>
        <w:t>отзыв</w:t>
      </w:r>
      <w:r w:rsidRPr="00661311">
        <w:rPr>
          <w:sz w:val="22"/>
          <w:szCs w:val="22"/>
          <w:lang w:val="x-none"/>
        </w:rPr>
        <w:t xml:space="preserve"> на </w:t>
      </w:r>
      <w:r w:rsidRPr="00661311">
        <w:rPr>
          <w:sz w:val="22"/>
          <w:szCs w:val="22"/>
        </w:rPr>
        <w:t xml:space="preserve">исследовательскую работу или </w:t>
      </w:r>
      <w:r w:rsidRPr="00661311">
        <w:rPr>
          <w:sz w:val="22"/>
          <w:szCs w:val="22"/>
          <w:lang w:val="x-none"/>
        </w:rPr>
        <w:t>реферат. Далее слово для доклада предоставляется ученику. Экземпляр р</w:t>
      </w:r>
      <w:r w:rsidRPr="00661311">
        <w:rPr>
          <w:sz w:val="22"/>
          <w:szCs w:val="22"/>
        </w:rPr>
        <w:t>аботы</w:t>
      </w:r>
      <w:r w:rsidRPr="00661311">
        <w:rPr>
          <w:sz w:val="22"/>
          <w:szCs w:val="22"/>
          <w:lang w:val="x-none"/>
        </w:rPr>
        <w:t xml:space="preserve"> при этом может находиться у докладчика.</w:t>
      </w:r>
    </w:p>
    <w:p w:rsidR="008E1A2A" w:rsidRPr="00661311" w:rsidRDefault="008E1A2A" w:rsidP="008E1A2A">
      <w:pPr>
        <w:ind w:firstLine="540"/>
        <w:jc w:val="both"/>
        <w:rPr>
          <w:sz w:val="22"/>
          <w:szCs w:val="22"/>
          <w:lang w:val="x-none"/>
        </w:rPr>
      </w:pPr>
      <w:r w:rsidRPr="00661311">
        <w:rPr>
          <w:sz w:val="22"/>
          <w:szCs w:val="22"/>
          <w:lang w:val="x-none"/>
        </w:rPr>
        <w:t>Доклад должен быть рассчитан на 5</w:t>
      </w:r>
      <w:r w:rsidRPr="00661311">
        <w:rPr>
          <w:sz w:val="22"/>
          <w:szCs w:val="22"/>
        </w:rPr>
        <w:t xml:space="preserve"> </w:t>
      </w:r>
      <w:r w:rsidRPr="00661311">
        <w:rPr>
          <w:sz w:val="22"/>
          <w:szCs w:val="22"/>
          <w:lang w:val="x-none"/>
        </w:rPr>
        <w:t xml:space="preserve">-7 минут. Он готовится в виде отдельного текста. Доклад не должен представлять собой пересказ текста, тем более его чтение. В своем выступлении ученик обозначает актуальность выбранной темы, цель </w:t>
      </w:r>
      <w:r w:rsidRPr="00661311">
        <w:rPr>
          <w:sz w:val="22"/>
          <w:szCs w:val="22"/>
        </w:rPr>
        <w:t>работы</w:t>
      </w:r>
      <w:r w:rsidRPr="00661311">
        <w:rPr>
          <w:sz w:val="22"/>
          <w:szCs w:val="22"/>
          <w:lang w:val="x-none"/>
        </w:rPr>
        <w:t xml:space="preserve">, задачи, сообщает полученные выводы. Допустимо остановиться на наиболее интересных моментах работы. Желательно, чтобы учащийся сообщил, насколько значима тема </w:t>
      </w:r>
      <w:r w:rsidRPr="00661311">
        <w:rPr>
          <w:sz w:val="22"/>
          <w:szCs w:val="22"/>
        </w:rPr>
        <w:t>работы</w:t>
      </w:r>
      <w:r w:rsidRPr="00661311">
        <w:rPr>
          <w:sz w:val="22"/>
          <w:szCs w:val="22"/>
          <w:lang w:val="x-none"/>
        </w:rPr>
        <w:t xml:space="preserve"> лично для него. После доклада члены комиссии задают учащемуся вопросы.</w:t>
      </w:r>
    </w:p>
    <w:p w:rsidR="008E1A2A" w:rsidRDefault="008E1A2A" w:rsidP="008E1A2A">
      <w:pPr>
        <w:jc w:val="right"/>
        <w:rPr>
          <w:b/>
          <w:sz w:val="24"/>
          <w:szCs w:val="24"/>
        </w:rPr>
      </w:pPr>
    </w:p>
    <w:p w:rsidR="008E1A2A" w:rsidRDefault="008E1A2A" w:rsidP="008E1A2A">
      <w:pPr>
        <w:jc w:val="right"/>
        <w:rPr>
          <w:b/>
          <w:sz w:val="24"/>
          <w:szCs w:val="24"/>
        </w:rPr>
      </w:pPr>
    </w:p>
    <w:p w:rsidR="008E1A2A" w:rsidRDefault="008E1A2A" w:rsidP="008E1A2A">
      <w:pPr>
        <w:jc w:val="right"/>
        <w:rPr>
          <w:b/>
          <w:sz w:val="24"/>
          <w:szCs w:val="24"/>
        </w:rPr>
      </w:pPr>
    </w:p>
    <w:p w:rsidR="008E1A2A" w:rsidRDefault="008E1A2A" w:rsidP="008E1A2A">
      <w:pPr>
        <w:jc w:val="right"/>
        <w:rPr>
          <w:b/>
          <w:sz w:val="24"/>
          <w:szCs w:val="24"/>
        </w:rPr>
      </w:pPr>
    </w:p>
    <w:p w:rsidR="008E1A2A" w:rsidRDefault="008E1A2A" w:rsidP="008E1A2A">
      <w:pPr>
        <w:jc w:val="right"/>
        <w:rPr>
          <w:b/>
          <w:sz w:val="24"/>
          <w:szCs w:val="24"/>
        </w:rPr>
      </w:pPr>
    </w:p>
    <w:p w:rsidR="008E1A2A" w:rsidRDefault="008E1A2A" w:rsidP="008E1A2A">
      <w:pPr>
        <w:jc w:val="right"/>
        <w:rPr>
          <w:b/>
          <w:sz w:val="24"/>
          <w:szCs w:val="24"/>
        </w:rPr>
      </w:pPr>
    </w:p>
    <w:p w:rsidR="008E1A2A" w:rsidRDefault="008E1A2A" w:rsidP="008E1A2A">
      <w:pPr>
        <w:jc w:val="right"/>
        <w:rPr>
          <w:b/>
          <w:sz w:val="24"/>
          <w:szCs w:val="24"/>
        </w:rPr>
      </w:pPr>
    </w:p>
    <w:p w:rsidR="008E1A2A" w:rsidRDefault="008E1A2A" w:rsidP="008E1A2A">
      <w:pPr>
        <w:jc w:val="right"/>
        <w:rPr>
          <w:b/>
          <w:sz w:val="24"/>
          <w:szCs w:val="24"/>
        </w:rPr>
      </w:pPr>
    </w:p>
    <w:p w:rsidR="008E1A2A" w:rsidRDefault="008E1A2A" w:rsidP="008E1A2A">
      <w:pPr>
        <w:jc w:val="right"/>
        <w:rPr>
          <w:b/>
          <w:sz w:val="24"/>
          <w:szCs w:val="24"/>
        </w:rPr>
      </w:pPr>
    </w:p>
    <w:p w:rsidR="008E1A2A" w:rsidRDefault="008E1A2A" w:rsidP="008E1A2A">
      <w:pPr>
        <w:jc w:val="right"/>
        <w:rPr>
          <w:b/>
          <w:sz w:val="24"/>
          <w:szCs w:val="24"/>
        </w:rPr>
      </w:pPr>
    </w:p>
    <w:p w:rsidR="008E1A2A" w:rsidRDefault="008E1A2A" w:rsidP="008E1A2A">
      <w:pPr>
        <w:jc w:val="right"/>
        <w:rPr>
          <w:b/>
          <w:sz w:val="24"/>
          <w:szCs w:val="24"/>
        </w:rPr>
      </w:pPr>
    </w:p>
    <w:p w:rsidR="008E1A2A" w:rsidRDefault="008E1A2A" w:rsidP="008E1A2A">
      <w:pPr>
        <w:jc w:val="right"/>
        <w:rPr>
          <w:b/>
          <w:sz w:val="24"/>
          <w:szCs w:val="24"/>
        </w:rPr>
      </w:pPr>
    </w:p>
    <w:p w:rsidR="008E1A2A" w:rsidRDefault="008E1A2A" w:rsidP="008E1A2A">
      <w:pPr>
        <w:jc w:val="right"/>
        <w:rPr>
          <w:b/>
          <w:sz w:val="24"/>
          <w:szCs w:val="24"/>
        </w:rPr>
      </w:pPr>
    </w:p>
    <w:p w:rsidR="008E1A2A" w:rsidRDefault="008E1A2A" w:rsidP="008E1A2A">
      <w:pPr>
        <w:jc w:val="right"/>
        <w:rPr>
          <w:b/>
          <w:sz w:val="24"/>
          <w:szCs w:val="24"/>
        </w:rPr>
      </w:pPr>
    </w:p>
    <w:p w:rsidR="008E1A2A" w:rsidRDefault="008E1A2A" w:rsidP="008E1A2A">
      <w:pPr>
        <w:jc w:val="right"/>
        <w:rPr>
          <w:b/>
          <w:sz w:val="24"/>
          <w:szCs w:val="24"/>
        </w:rPr>
      </w:pPr>
    </w:p>
    <w:p w:rsidR="008E1A2A" w:rsidRDefault="008E1A2A" w:rsidP="008E1A2A">
      <w:pPr>
        <w:jc w:val="right"/>
        <w:rPr>
          <w:b/>
          <w:sz w:val="24"/>
          <w:szCs w:val="24"/>
        </w:rPr>
      </w:pPr>
    </w:p>
    <w:p w:rsidR="008E1A2A" w:rsidRDefault="008E1A2A" w:rsidP="008E1A2A">
      <w:pPr>
        <w:jc w:val="right"/>
        <w:rPr>
          <w:b/>
          <w:sz w:val="24"/>
          <w:szCs w:val="24"/>
        </w:rPr>
      </w:pPr>
    </w:p>
    <w:p w:rsidR="008E1A2A" w:rsidRDefault="008E1A2A" w:rsidP="008E1A2A">
      <w:pPr>
        <w:jc w:val="right"/>
        <w:rPr>
          <w:b/>
          <w:sz w:val="24"/>
          <w:szCs w:val="24"/>
        </w:rPr>
      </w:pPr>
    </w:p>
    <w:p w:rsidR="008E1A2A" w:rsidRDefault="008E1A2A" w:rsidP="008E1A2A">
      <w:pPr>
        <w:jc w:val="right"/>
        <w:rPr>
          <w:b/>
          <w:sz w:val="24"/>
          <w:szCs w:val="24"/>
        </w:rPr>
      </w:pPr>
    </w:p>
    <w:p w:rsidR="008E1A2A" w:rsidRPr="00A06BCB" w:rsidRDefault="008E1A2A" w:rsidP="008E1A2A">
      <w:pPr>
        <w:shd w:val="clear" w:color="auto" w:fill="FFFFFF"/>
        <w:ind w:right="10" w:firstLine="518"/>
        <w:jc w:val="right"/>
        <w:rPr>
          <w:b/>
          <w:sz w:val="22"/>
          <w:szCs w:val="22"/>
        </w:rPr>
      </w:pPr>
    </w:p>
    <w:p w:rsidR="008E1A2A" w:rsidRPr="00342C40" w:rsidRDefault="008E1A2A" w:rsidP="008E1A2A">
      <w:pPr>
        <w:ind w:firstLine="540"/>
        <w:jc w:val="both"/>
        <w:rPr>
          <w:sz w:val="22"/>
          <w:szCs w:val="22"/>
        </w:rPr>
      </w:pPr>
    </w:p>
    <w:p w:rsidR="00B40744" w:rsidRDefault="00B40744">
      <w:bookmarkStart w:id="0" w:name="_GoBack"/>
      <w:bookmarkEnd w:id="0"/>
    </w:p>
    <w:sectPr w:rsidR="00B40744" w:rsidSect="005937EE">
      <w:footerReference w:type="even" r:id="rId5"/>
      <w:footerReference w:type="default" r:id="rId6"/>
      <w:pgSz w:w="8419" w:h="11906" w:orient="landscape" w:code="9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1AD" w:rsidRDefault="008E1A2A" w:rsidP="005C50A5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71AD" w:rsidRDefault="008E1A2A" w:rsidP="005C50A5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1AD" w:rsidRDefault="008E1A2A" w:rsidP="005C50A5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271AD" w:rsidRDefault="008E1A2A" w:rsidP="005C50A5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A2A"/>
    <w:rsid w:val="00321B64"/>
    <w:rsid w:val="0034714A"/>
    <w:rsid w:val="00355293"/>
    <w:rsid w:val="005459CA"/>
    <w:rsid w:val="007D6EF7"/>
    <w:rsid w:val="008837AE"/>
    <w:rsid w:val="008E1A2A"/>
    <w:rsid w:val="009555E3"/>
    <w:rsid w:val="00A5635A"/>
    <w:rsid w:val="00B40744"/>
    <w:rsid w:val="00EA3AA4"/>
    <w:rsid w:val="00FF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E1A2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E1A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E1A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E1A2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E1A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E1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2018-05-21T12:42:00Z</dcterms:created>
  <dcterms:modified xsi:type="dcterms:W3CDTF">2018-05-21T12:42:00Z</dcterms:modified>
</cp:coreProperties>
</file>